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0F84" w14:textId="5EF1BDC9" w:rsidR="0065206B" w:rsidRPr="000D0848" w:rsidRDefault="000D0848" w:rsidP="000D0848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0D0848">
        <w:rPr>
          <w:b/>
          <w:bCs/>
          <w:sz w:val="48"/>
          <w:szCs w:val="48"/>
        </w:rPr>
        <w:t>Orden del día de la Décimo Segunda Sesión de la Comisión Edilicia de Asuntos Metropolitanos.</w:t>
      </w:r>
    </w:p>
    <w:p w14:paraId="7B0AADB2" w14:textId="63B67229" w:rsidR="000D0848" w:rsidRPr="000D0848" w:rsidRDefault="000D0848" w:rsidP="000D0848">
      <w:pPr>
        <w:jc w:val="center"/>
        <w:rPr>
          <w:sz w:val="48"/>
          <w:szCs w:val="48"/>
        </w:rPr>
      </w:pPr>
    </w:p>
    <w:p w14:paraId="3BE6E39C" w14:textId="77777777" w:rsidR="000D0848" w:rsidRPr="000D0848" w:rsidRDefault="000D0848" w:rsidP="000D0848">
      <w:pPr>
        <w:pStyle w:val="Prrafodelista"/>
        <w:numPr>
          <w:ilvl w:val="0"/>
          <w:numId w:val="1"/>
        </w:numPr>
        <w:jc w:val="left"/>
        <w:rPr>
          <w:sz w:val="48"/>
          <w:szCs w:val="48"/>
        </w:rPr>
      </w:pPr>
      <w:r w:rsidRPr="000D0848">
        <w:rPr>
          <w:sz w:val="48"/>
          <w:szCs w:val="48"/>
        </w:rPr>
        <w:t>Lista de Asistencia y declaración de quórum legal para sesionar.</w:t>
      </w:r>
    </w:p>
    <w:p w14:paraId="23B6A8E5" w14:textId="77777777" w:rsidR="000D0848" w:rsidRPr="000D0848" w:rsidRDefault="000D0848" w:rsidP="000D0848">
      <w:pPr>
        <w:pStyle w:val="Prrafodelista"/>
        <w:numPr>
          <w:ilvl w:val="0"/>
          <w:numId w:val="1"/>
        </w:numPr>
        <w:jc w:val="left"/>
        <w:rPr>
          <w:sz w:val="48"/>
          <w:szCs w:val="48"/>
        </w:rPr>
      </w:pPr>
      <w:r w:rsidRPr="000D0848">
        <w:rPr>
          <w:sz w:val="48"/>
          <w:szCs w:val="48"/>
        </w:rPr>
        <w:t>Lectura y aprobación del orden del día.</w:t>
      </w:r>
    </w:p>
    <w:p w14:paraId="317A2F23" w14:textId="77777777" w:rsidR="000D0848" w:rsidRPr="000D0848" w:rsidRDefault="000D0848" w:rsidP="000D0848">
      <w:pPr>
        <w:pStyle w:val="Prrafodelista"/>
        <w:numPr>
          <w:ilvl w:val="0"/>
          <w:numId w:val="1"/>
        </w:numPr>
        <w:jc w:val="left"/>
        <w:rPr>
          <w:sz w:val="48"/>
          <w:szCs w:val="48"/>
        </w:rPr>
      </w:pPr>
      <w:r w:rsidRPr="000D0848">
        <w:rPr>
          <w:sz w:val="48"/>
          <w:szCs w:val="48"/>
        </w:rPr>
        <w:t>Comunicado del Instituto de Planeación y Gestión Metropolitano (IMEPLAN) propuesta de reforma al Estatuto Orgánico de las Instancias de Coordinación Metropolitana del Área Metropolitana de Guadalajara.</w:t>
      </w:r>
    </w:p>
    <w:p w14:paraId="376F124E" w14:textId="77777777" w:rsidR="000D0848" w:rsidRPr="000D0848" w:rsidRDefault="000D0848" w:rsidP="000D0848">
      <w:pPr>
        <w:pStyle w:val="Prrafodelista"/>
        <w:numPr>
          <w:ilvl w:val="0"/>
          <w:numId w:val="1"/>
        </w:numPr>
        <w:jc w:val="left"/>
        <w:rPr>
          <w:sz w:val="48"/>
          <w:szCs w:val="48"/>
        </w:rPr>
      </w:pPr>
      <w:r w:rsidRPr="000D0848">
        <w:rPr>
          <w:sz w:val="48"/>
          <w:szCs w:val="48"/>
        </w:rPr>
        <w:t>Asuntos Generales.</w:t>
      </w:r>
    </w:p>
    <w:p w14:paraId="3B1E03D7" w14:textId="77777777" w:rsidR="000D0848" w:rsidRPr="000D0848" w:rsidRDefault="000D0848" w:rsidP="000D0848">
      <w:pPr>
        <w:pStyle w:val="Prrafodelista"/>
        <w:numPr>
          <w:ilvl w:val="0"/>
          <w:numId w:val="1"/>
        </w:numPr>
        <w:jc w:val="left"/>
        <w:rPr>
          <w:sz w:val="48"/>
          <w:szCs w:val="48"/>
        </w:rPr>
      </w:pPr>
      <w:r w:rsidRPr="000D0848">
        <w:rPr>
          <w:sz w:val="48"/>
          <w:szCs w:val="48"/>
        </w:rPr>
        <w:t>Clausura.</w:t>
      </w:r>
    </w:p>
    <w:p w14:paraId="69466955" w14:textId="77777777" w:rsidR="000D0848" w:rsidRDefault="000D0848" w:rsidP="000D0848">
      <w:pPr>
        <w:jc w:val="center"/>
      </w:pPr>
    </w:p>
    <w:sectPr w:rsidR="000D0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ABE"/>
    <w:multiLevelType w:val="hybridMultilevel"/>
    <w:tmpl w:val="6FE07E80"/>
    <w:lvl w:ilvl="0" w:tplc="7EFAA67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48"/>
    <w:rsid w:val="000D0848"/>
    <w:rsid w:val="0065206B"/>
    <w:rsid w:val="006A69DB"/>
    <w:rsid w:val="00AB7B72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F23E"/>
  <w15:chartTrackingRefBased/>
  <w15:docId w15:val="{BB44AB25-77FB-4247-A428-8CFEB1C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dcterms:created xsi:type="dcterms:W3CDTF">2020-12-08T16:37:00Z</dcterms:created>
  <dcterms:modified xsi:type="dcterms:W3CDTF">2020-12-08T16:37:00Z</dcterms:modified>
</cp:coreProperties>
</file>