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D27247" w:rsidRDefault="00D27247" w:rsidP="00D27247">
            <w:pPr>
              <w:jc w:val="both"/>
              <w:rPr>
                <w:b/>
              </w:rPr>
            </w:pPr>
            <w:r w:rsidRPr="00D27247">
              <w:rPr>
                <w:b/>
              </w:rPr>
              <w:t xml:space="preserve">PROYECTO DE </w:t>
            </w:r>
            <w:r w:rsidR="00401D34">
              <w:rPr>
                <w:b/>
              </w:rPr>
              <w:t>ADQUISICION DEL</w:t>
            </w:r>
            <w:r w:rsidR="00A06165" w:rsidRPr="00D27247">
              <w:rPr>
                <w:b/>
              </w:rPr>
              <w:t xml:space="preserve"> SISTEMA DE VIDEO</w:t>
            </w:r>
            <w:r w:rsidRPr="00D27247">
              <w:rPr>
                <w:b/>
              </w:rPr>
              <w:t xml:space="preserve"> </w:t>
            </w:r>
            <w:r w:rsidR="00A06165" w:rsidRPr="00D27247">
              <w:rPr>
                <w:b/>
              </w:rPr>
              <w:t>VIGILANCIA EN LAS 4 INSTALACIONES DE LOS JUZGADOS MUNICIPALES.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4016C6" w:rsidP="006F1A5C">
            <w:pPr>
              <w:jc w:val="both"/>
            </w:pPr>
            <w:r>
              <w:t>6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3E4F53" w:rsidP="00A06165">
            <w:pPr>
              <w:jc w:val="both"/>
            </w:pPr>
            <w:r>
              <w:t xml:space="preserve">Dirección de Juzgados </w:t>
            </w:r>
            <w:r w:rsidR="0055376D">
              <w:t>Municipales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8D6742" w:rsidP="006F1A5C">
            <w:pPr>
              <w:jc w:val="both"/>
            </w:pPr>
            <w:r>
              <w:t>6.5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D27247" w:rsidP="005B5E83">
            <w:pPr>
              <w:jc w:val="both"/>
            </w:pPr>
            <w:r>
              <w:t xml:space="preserve">No existe  sistema de video </w:t>
            </w:r>
            <w:r w:rsidR="00C039AD">
              <w:t xml:space="preserve"> </w:t>
            </w:r>
            <w:r>
              <w:t xml:space="preserve">vigilancia en las instalaciones de los cuatro Juzgados Municipales,  siendo que </w:t>
            </w:r>
            <w:r w:rsidR="005B5E83">
              <w:t>desde</w:t>
            </w:r>
            <w:r>
              <w:t xml:space="preserve"> anteriores administraciones la Comisión Estatal de Derechos Humanos recomendó la instalación del Sistema </w:t>
            </w:r>
            <w:r w:rsidR="005B5E83">
              <w:t>de video vigilancia. Siendo necesaria para la adecuada vigilancia de los detenidos.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564FCB" w:rsidP="006F1A5C">
            <w:pPr>
              <w:jc w:val="both"/>
            </w:pPr>
            <w:r>
              <w:t>Todo el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082A53" w:rsidP="00D27247">
            <w:pPr>
              <w:jc w:val="both"/>
            </w:pPr>
            <w:r>
              <w:t>Mtra</w:t>
            </w:r>
            <w:r w:rsidR="00BC3F75">
              <w:t xml:space="preserve">. María Cristina </w:t>
            </w:r>
            <w:proofErr w:type="spellStart"/>
            <w:r w:rsidR="00BC3F75">
              <w:t>Piloña</w:t>
            </w:r>
            <w:proofErr w:type="spellEnd"/>
            <w:r w:rsidR="00BC3F75">
              <w:t xml:space="preserve"> Rivera</w:t>
            </w:r>
            <w:r w:rsidR="00A06165">
              <w:t>.</w:t>
            </w:r>
            <w:r w:rsidR="00F51CE4">
              <w:t xml:space="preserve"> </w:t>
            </w:r>
            <w:r w:rsidR="00D27247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Pr="00E82626" w:rsidRDefault="00D27247" w:rsidP="00D27247">
            <w:pPr>
              <w:jc w:val="both"/>
              <w:rPr>
                <w:color w:val="1F497D" w:themeColor="text2"/>
              </w:rPr>
            </w:pPr>
            <w:r>
              <w:t>Instalación del sistema de video vigilancia</w:t>
            </w:r>
            <w:r w:rsidR="008B2C9D" w:rsidRPr="00273D4E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6F64BA" w:rsidP="006F1A5C">
            <w:pPr>
              <w:jc w:val="both"/>
            </w:pPr>
            <w:r>
              <w:t>Población sujeta a procesos por faltas administrativas o sanciones reglamentarias.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D27247" w:rsidP="00C039AD">
            <w:pPr>
              <w:jc w:val="center"/>
            </w:pPr>
            <w:r>
              <w:t>01 de Enero</w:t>
            </w:r>
            <w:r w:rsidR="00362A3E">
              <w:t xml:space="preserve"> de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082A53" w:rsidP="00362A3E">
            <w:pPr>
              <w:jc w:val="center"/>
            </w:pPr>
            <w:r>
              <w:t>30 de Junio</w:t>
            </w:r>
            <w:r w:rsidR="00362A3E">
              <w:t xml:space="preserve"> de 2018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C039AD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273D4E" w:rsidRDefault="00145F76" w:rsidP="00735DAB">
      <w:pPr>
        <w:spacing w:after="0"/>
      </w:pPr>
      <w:r>
        <w:br w:type="page"/>
      </w:r>
    </w:p>
    <w:p w:rsidR="00273D4E" w:rsidRDefault="00273D4E" w:rsidP="00735DAB">
      <w:pPr>
        <w:spacing w:after="0"/>
      </w:pPr>
    </w:p>
    <w:p w:rsidR="00273D4E" w:rsidRDefault="00273D4E" w:rsidP="00735DAB">
      <w:pPr>
        <w:spacing w:after="0"/>
      </w:pPr>
    </w:p>
    <w:p w:rsidR="00735DAB" w:rsidRPr="00691EB8" w:rsidRDefault="00195B59" w:rsidP="00735DAB">
      <w:pPr>
        <w:spacing w:after="0"/>
        <w:rPr>
          <w:b/>
          <w:sz w:val="32"/>
          <w:szCs w:val="32"/>
        </w:rPr>
      </w:pPr>
      <w:r w:rsidRPr="00691EB8">
        <w:rPr>
          <w:b/>
          <w:sz w:val="32"/>
          <w:szCs w:val="32"/>
        </w:rPr>
        <w:t>ANEXO 2</w:t>
      </w:r>
    </w:p>
    <w:p w:rsidR="00191343" w:rsidRDefault="00541F08" w:rsidP="00735DAB">
      <w:pPr>
        <w:spacing w:after="0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855" w:type="pct"/>
        <w:tblLook w:val="04A0" w:firstRow="1" w:lastRow="0" w:firstColumn="1" w:lastColumn="0" w:noHBand="0" w:noVBand="1"/>
      </w:tblPr>
      <w:tblGrid>
        <w:gridCol w:w="4115"/>
        <w:gridCol w:w="786"/>
        <w:gridCol w:w="575"/>
        <w:gridCol w:w="865"/>
        <w:gridCol w:w="724"/>
        <w:gridCol w:w="729"/>
        <w:gridCol w:w="865"/>
        <w:gridCol w:w="719"/>
        <w:gridCol w:w="727"/>
        <w:gridCol w:w="193"/>
        <w:gridCol w:w="385"/>
        <w:gridCol w:w="719"/>
        <w:gridCol w:w="719"/>
        <w:gridCol w:w="716"/>
      </w:tblGrid>
      <w:tr w:rsidR="000473B9" w:rsidRPr="00735DAB" w:rsidTr="008D6742">
        <w:trPr>
          <w:trHeight w:val="547"/>
        </w:trPr>
        <w:tc>
          <w:tcPr>
            <w:tcW w:w="1603" w:type="pct"/>
            <w:shd w:val="clear" w:color="auto" w:fill="D9D9D9" w:themeFill="background1" w:themeFillShade="D9"/>
          </w:tcPr>
          <w:p w:rsidR="000473B9" w:rsidRPr="00735DAB" w:rsidRDefault="00A01DCA" w:rsidP="00A01DCA">
            <w:r w:rsidRPr="00735DAB">
              <w:t>A) Principal producto esperado (base para el establecimiento de metas)</w:t>
            </w:r>
            <w:r w:rsidR="005461F3" w:rsidRPr="00735DAB">
              <w:t xml:space="preserve"> </w:t>
            </w:r>
          </w:p>
        </w:tc>
        <w:tc>
          <w:tcPr>
            <w:tcW w:w="3397" w:type="pct"/>
            <w:gridSpan w:val="13"/>
            <w:shd w:val="clear" w:color="auto" w:fill="auto"/>
          </w:tcPr>
          <w:p w:rsidR="005461F3" w:rsidRPr="00735DAB" w:rsidRDefault="005B5E83" w:rsidP="005B5E83">
            <w:pPr>
              <w:jc w:val="both"/>
            </w:pPr>
            <w:r>
              <w:t>Lograr una eficiente vigilancia y resguardar las videograbaciones para cuando una autoridad las solicite por la existencia de alguna queja o para presentarla como prueba. Erradicando cualquier agresión física al interior de las instalaciones de los cuatro Juzgados Municipales, garantizando  el respeto de los derechos humanos del detenido y erradicando la corrupción</w:t>
            </w:r>
            <w:r w:rsidR="0058047D" w:rsidRPr="00735DAB">
              <w:t xml:space="preserve">. </w:t>
            </w:r>
          </w:p>
        </w:tc>
      </w:tr>
      <w:tr w:rsidR="00A57343" w:rsidRPr="00735DAB" w:rsidTr="008D6742">
        <w:trPr>
          <w:trHeight w:val="547"/>
        </w:trPr>
        <w:tc>
          <w:tcPr>
            <w:tcW w:w="1603" w:type="pct"/>
            <w:shd w:val="clear" w:color="auto" w:fill="D9D9D9" w:themeFill="background1" w:themeFillShade="D9"/>
          </w:tcPr>
          <w:p w:rsidR="00A57343" w:rsidRPr="00735DAB" w:rsidRDefault="00A01DCA" w:rsidP="00C22A3F">
            <w:r w:rsidRPr="00735DAB">
              <w:t>B)Actividades a realizar para la obtención del producto esperado</w:t>
            </w:r>
          </w:p>
        </w:tc>
        <w:tc>
          <w:tcPr>
            <w:tcW w:w="3397" w:type="pct"/>
            <w:gridSpan w:val="13"/>
            <w:shd w:val="clear" w:color="auto" w:fill="auto"/>
          </w:tcPr>
          <w:p w:rsidR="0058047D" w:rsidRPr="00735DAB" w:rsidRDefault="0058047D" w:rsidP="005B5E83">
            <w:pPr>
              <w:jc w:val="both"/>
            </w:pPr>
            <w:r w:rsidRPr="00735DAB">
              <w:t>Trabajar en coordinación con las diversas dependencias para lograr</w:t>
            </w:r>
            <w:r w:rsidR="005B5E83">
              <w:t xml:space="preserve"> la instalación del sistema de video vigilancia, logrando garantizar a las personas detenidas los derechos humanos, mediante </w:t>
            </w:r>
            <w:r w:rsidR="006A2430" w:rsidRPr="00735DAB">
              <w:t xml:space="preserve">un </w:t>
            </w:r>
            <w:r w:rsidRPr="00735DAB">
              <w:t xml:space="preserve"> servicio </w:t>
            </w:r>
            <w:r w:rsidR="006A2430" w:rsidRPr="00735DAB">
              <w:t xml:space="preserve">de calidad. </w:t>
            </w:r>
            <w:r w:rsidR="005B5E83" w:rsidRPr="00735DAB">
              <w:t xml:space="preserve">Capacitación </w:t>
            </w:r>
            <w:r w:rsidR="005B5E83">
              <w:t>para el manejo, cuidado y mantenimiento de sistema de video vigilancia</w:t>
            </w:r>
            <w:r w:rsidR="005B5E83" w:rsidRPr="00735DAB">
              <w:t>.</w:t>
            </w:r>
          </w:p>
        </w:tc>
      </w:tr>
      <w:tr w:rsidR="005461F3" w:rsidRPr="00735DAB" w:rsidTr="008D6742">
        <w:trPr>
          <w:trHeight w:val="547"/>
        </w:trPr>
        <w:tc>
          <w:tcPr>
            <w:tcW w:w="1603" w:type="pct"/>
            <w:shd w:val="clear" w:color="auto" w:fill="D9D9D9" w:themeFill="background1" w:themeFillShade="D9"/>
          </w:tcPr>
          <w:p w:rsidR="005461F3" w:rsidRPr="00735DAB" w:rsidRDefault="005461F3" w:rsidP="005461F3">
            <w:r w:rsidRPr="00735DAB">
              <w:t xml:space="preserve">Indicador de Resultados vinculado al PMD según Línea de Acción </w:t>
            </w:r>
          </w:p>
        </w:tc>
        <w:tc>
          <w:tcPr>
            <w:tcW w:w="3397" w:type="pct"/>
            <w:gridSpan w:val="13"/>
            <w:shd w:val="clear" w:color="auto" w:fill="FABF8F" w:themeFill="accent6" w:themeFillTint="99"/>
          </w:tcPr>
          <w:p w:rsidR="005461F3" w:rsidRPr="00735DAB" w:rsidRDefault="005461F3" w:rsidP="00C22A3F"/>
        </w:tc>
      </w:tr>
      <w:tr w:rsidR="0003322C" w:rsidRPr="00735DAB" w:rsidTr="008D6742">
        <w:trPr>
          <w:trHeight w:val="547"/>
        </w:trPr>
        <w:tc>
          <w:tcPr>
            <w:tcW w:w="1603" w:type="pct"/>
            <w:shd w:val="clear" w:color="auto" w:fill="D9D9D9" w:themeFill="background1" w:themeFillShade="D9"/>
          </w:tcPr>
          <w:p w:rsidR="0003322C" w:rsidRPr="00735DAB" w:rsidRDefault="0003322C" w:rsidP="0003322C">
            <w:r w:rsidRPr="00735DAB">
              <w:t xml:space="preserve">Indicador vinculado a los Objetivos de Desarrollo Sostenible </w:t>
            </w:r>
          </w:p>
        </w:tc>
        <w:tc>
          <w:tcPr>
            <w:tcW w:w="3397" w:type="pct"/>
            <w:gridSpan w:val="13"/>
            <w:shd w:val="clear" w:color="auto" w:fill="FABF8F" w:themeFill="accent6" w:themeFillTint="99"/>
          </w:tcPr>
          <w:p w:rsidR="0003322C" w:rsidRPr="00735DAB" w:rsidRDefault="0003322C" w:rsidP="00C22A3F"/>
        </w:tc>
      </w:tr>
      <w:tr w:rsidR="00273D4E" w:rsidRPr="00735DAB" w:rsidTr="008D6742">
        <w:tc>
          <w:tcPr>
            <w:tcW w:w="1603" w:type="pct"/>
            <w:vMerge w:val="restart"/>
            <w:shd w:val="clear" w:color="auto" w:fill="D9D9D9" w:themeFill="background1" w:themeFillShade="D9"/>
          </w:tcPr>
          <w:p w:rsidR="0003322C" w:rsidRPr="00735DAB" w:rsidRDefault="0003322C" w:rsidP="00FA4CA7">
            <w:pPr>
              <w:jc w:val="center"/>
            </w:pPr>
            <w:r w:rsidRPr="00735DAB">
              <w:t>Alcance</w:t>
            </w:r>
          </w:p>
        </w:tc>
        <w:tc>
          <w:tcPr>
            <w:tcW w:w="1433" w:type="pct"/>
            <w:gridSpan w:val="5"/>
            <w:shd w:val="clear" w:color="auto" w:fill="D9D9D9" w:themeFill="background1" w:themeFillShade="D9"/>
          </w:tcPr>
          <w:p w:rsidR="0003322C" w:rsidRPr="00735DAB" w:rsidRDefault="0003322C" w:rsidP="005461F3">
            <w:pPr>
              <w:jc w:val="center"/>
            </w:pPr>
            <w:r w:rsidRPr="00735DAB">
              <w:t>Corto Plazo</w:t>
            </w:r>
          </w:p>
        </w:tc>
        <w:tc>
          <w:tcPr>
            <w:tcW w:w="975" w:type="pct"/>
            <w:gridSpan w:val="4"/>
            <w:shd w:val="clear" w:color="auto" w:fill="D9D9D9" w:themeFill="background1" w:themeFillShade="D9"/>
          </w:tcPr>
          <w:p w:rsidR="0003322C" w:rsidRPr="00735DAB" w:rsidRDefault="0003322C" w:rsidP="005461F3">
            <w:pPr>
              <w:jc w:val="center"/>
            </w:pPr>
            <w:r w:rsidRPr="00735DAB">
              <w:t>Mediano Plazo</w:t>
            </w:r>
          </w:p>
        </w:tc>
        <w:tc>
          <w:tcPr>
            <w:tcW w:w="989" w:type="pct"/>
            <w:gridSpan w:val="4"/>
            <w:shd w:val="clear" w:color="auto" w:fill="D9D9D9" w:themeFill="background1" w:themeFillShade="D9"/>
          </w:tcPr>
          <w:p w:rsidR="0003322C" w:rsidRPr="00735DAB" w:rsidRDefault="0003322C" w:rsidP="005461F3">
            <w:pPr>
              <w:jc w:val="center"/>
            </w:pPr>
            <w:r w:rsidRPr="00735DAB">
              <w:t>Largo Plazo</w:t>
            </w:r>
          </w:p>
        </w:tc>
      </w:tr>
      <w:tr w:rsidR="00273D4E" w:rsidRPr="00735DAB" w:rsidTr="008D6742">
        <w:tc>
          <w:tcPr>
            <w:tcW w:w="1603" w:type="pct"/>
            <w:vMerge/>
            <w:shd w:val="clear" w:color="auto" w:fill="D9D9D9" w:themeFill="background1" w:themeFillShade="D9"/>
          </w:tcPr>
          <w:p w:rsidR="0003322C" w:rsidRPr="00735DAB" w:rsidRDefault="0003322C" w:rsidP="00FA4CA7">
            <w:pPr>
              <w:jc w:val="center"/>
            </w:pPr>
          </w:p>
        </w:tc>
        <w:tc>
          <w:tcPr>
            <w:tcW w:w="1433" w:type="pct"/>
            <w:gridSpan w:val="5"/>
            <w:shd w:val="clear" w:color="auto" w:fill="auto"/>
          </w:tcPr>
          <w:p w:rsidR="0003322C" w:rsidRPr="00735DAB" w:rsidRDefault="0003322C" w:rsidP="005461F3">
            <w:pPr>
              <w:jc w:val="center"/>
            </w:pPr>
          </w:p>
        </w:tc>
        <w:tc>
          <w:tcPr>
            <w:tcW w:w="975" w:type="pct"/>
            <w:gridSpan w:val="4"/>
            <w:shd w:val="clear" w:color="auto" w:fill="auto"/>
          </w:tcPr>
          <w:p w:rsidR="0003322C" w:rsidRPr="00735DAB" w:rsidRDefault="00E40B30" w:rsidP="005461F3">
            <w:pPr>
              <w:jc w:val="center"/>
            </w:pPr>
            <w:r w:rsidRPr="00735DAB">
              <w:t>X</w:t>
            </w:r>
          </w:p>
        </w:tc>
        <w:tc>
          <w:tcPr>
            <w:tcW w:w="989" w:type="pct"/>
            <w:gridSpan w:val="4"/>
            <w:shd w:val="clear" w:color="auto" w:fill="auto"/>
          </w:tcPr>
          <w:p w:rsidR="0003322C" w:rsidRPr="00735DAB" w:rsidRDefault="0003322C" w:rsidP="005461F3">
            <w:pPr>
              <w:jc w:val="center"/>
            </w:pPr>
          </w:p>
        </w:tc>
      </w:tr>
      <w:tr w:rsidR="00273D4E" w:rsidRPr="00735DAB" w:rsidTr="008D6742">
        <w:tc>
          <w:tcPr>
            <w:tcW w:w="1603" w:type="pct"/>
            <w:shd w:val="clear" w:color="auto" w:fill="D9D9D9" w:themeFill="background1" w:themeFillShade="D9"/>
          </w:tcPr>
          <w:p w:rsidR="00414D92" w:rsidRPr="00735DAB" w:rsidRDefault="00414D92" w:rsidP="00831976">
            <w:r w:rsidRPr="00735DAB">
              <w:t>C) Valor Inicial de la Meta</w:t>
            </w:r>
          </w:p>
        </w:tc>
        <w:tc>
          <w:tcPr>
            <w:tcW w:w="1433" w:type="pct"/>
            <w:gridSpan w:val="5"/>
            <w:shd w:val="clear" w:color="auto" w:fill="D9D9D9" w:themeFill="background1" w:themeFillShade="D9"/>
          </w:tcPr>
          <w:p w:rsidR="00414D92" w:rsidRPr="00735DAB" w:rsidRDefault="00414D92" w:rsidP="00FA4CA7">
            <w:pPr>
              <w:jc w:val="center"/>
            </w:pPr>
            <w:r w:rsidRPr="00735DAB">
              <w:t>Valor final de la Meta</w:t>
            </w:r>
          </w:p>
        </w:tc>
        <w:tc>
          <w:tcPr>
            <w:tcW w:w="975" w:type="pct"/>
            <w:gridSpan w:val="4"/>
            <w:shd w:val="clear" w:color="auto" w:fill="D9D9D9" w:themeFill="background1" w:themeFillShade="D9"/>
          </w:tcPr>
          <w:p w:rsidR="00414D92" w:rsidRPr="00735DAB" w:rsidRDefault="00414D92" w:rsidP="005461F3">
            <w:pPr>
              <w:jc w:val="center"/>
            </w:pPr>
            <w:r w:rsidRPr="00735DAB">
              <w:t>Nombre del indicador</w:t>
            </w:r>
          </w:p>
        </w:tc>
        <w:tc>
          <w:tcPr>
            <w:tcW w:w="989" w:type="pct"/>
            <w:gridSpan w:val="4"/>
            <w:shd w:val="clear" w:color="auto" w:fill="D9D9D9" w:themeFill="background1" w:themeFillShade="D9"/>
          </w:tcPr>
          <w:p w:rsidR="00414D92" w:rsidRPr="00735DAB" w:rsidRDefault="00414D92" w:rsidP="00414D92">
            <w:pPr>
              <w:jc w:val="center"/>
            </w:pPr>
            <w:r w:rsidRPr="00735DAB">
              <w:t>Formula del indicador</w:t>
            </w:r>
          </w:p>
        </w:tc>
      </w:tr>
      <w:tr w:rsidR="005B07DD" w:rsidRPr="00735DAB" w:rsidTr="008D6742"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D86856" w:rsidRPr="00D86856" w:rsidRDefault="00D86856" w:rsidP="005B07D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6856">
              <w:rPr>
                <w:rFonts w:ascii="Calibri" w:hAnsi="Calibri" w:cs="Calibri"/>
                <w:b/>
                <w:color w:val="000000"/>
              </w:rPr>
              <w:t xml:space="preserve">0% ( 4 Instalación en los cuatro </w:t>
            </w:r>
          </w:p>
          <w:p w:rsidR="00D86856" w:rsidRPr="00D86856" w:rsidRDefault="00D86856" w:rsidP="005B07D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6856">
              <w:rPr>
                <w:rFonts w:ascii="Calibri" w:hAnsi="Calibri" w:cs="Calibri"/>
                <w:b/>
                <w:color w:val="000000"/>
              </w:rPr>
              <w:t xml:space="preserve">Juzgados Municipales) </w:t>
            </w:r>
          </w:p>
          <w:p w:rsidR="005B07DD" w:rsidRPr="00D86856" w:rsidRDefault="005B07DD" w:rsidP="005B07D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6856">
              <w:rPr>
                <w:rFonts w:ascii="Calibri" w:hAnsi="Calibri" w:cs="Calibri"/>
                <w:color w:val="000000"/>
                <w:sz w:val="20"/>
                <w:szCs w:val="20"/>
              </w:rPr>
              <w:t>Porcentaje de Avance del año anterior (*) Valor 2017 por registrar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D86856" w:rsidRPr="00D86856" w:rsidRDefault="00D86856" w:rsidP="005B07D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6856">
              <w:rPr>
                <w:rFonts w:ascii="Calibri" w:hAnsi="Calibri" w:cs="Calibri"/>
                <w:b/>
                <w:color w:val="000000"/>
              </w:rPr>
              <w:t>100%</w:t>
            </w:r>
            <w:r w:rsidR="00A13DC4">
              <w:rPr>
                <w:rFonts w:ascii="Calibri" w:hAnsi="Calibri" w:cs="Calibri"/>
                <w:b/>
                <w:color w:val="000000"/>
              </w:rPr>
              <w:t xml:space="preserve"> (4 Juzgados)</w:t>
            </w:r>
          </w:p>
          <w:p w:rsidR="005B07DD" w:rsidRPr="00D86856" w:rsidRDefault="005B07DD" w:rsidP="005B07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68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Porcentaje de Avance esperado para 2018 (*) Meta por definir </w:t>
            </w:r>
          </w:p>
        </w:tc>
        <w:tc>
          <w:tcPr>
            <w:tcW w:w="9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7EE" w:fill="A9D18E"/>
            <w:vAlign w:val="center"/>
          </w:tcPr>
          <w:p w:rsidR="00B53A60" w:rsidRPr="00A13DC4" w:rsidRDefault="00B53A60" w:rsidP="00B53A6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3DC4">
              <w:rPr>
                <w:rFonts w:ascii="Calibri" w:hAnsi="Calibri" w:cs="Calibri"/>
                <w:b/>
                <w:color w:val="000000"/>
              </w:rPr>
              <w:t>0%</w:t>
            </w:r>
          </w:p>
          <w:p w:rsidR="005B07DD" w:rsidRPr="00B53A60" w:rsidRDefault="00B53A60" w:rsidP="00B53A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3A60">
              <w:rPr>
                <w:rFonts w:ascii="Calibri" w:hAnsi="Calibri" w:cs="Calibri"/>
                <w:color w:val="000000"/>
                <w:sz w:val="18"/>
                <w:szCs w:val="18"/>
              </w:rPr>
              <w:t>Porcentaje de avance en el proceso de la instalación del sistema de video vigilancia en los Juzgados Municipales.</w:t>
            </w:r>
          </w:p>
        </w:tc>
        <w:tc>
          <w:tcPr>
            <w:tcW w:w="9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60" w:rsidRDefault="00B53A60" w:rsidP="00B53A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13DC4" w:rsidRPr="00016188" w:rsidRDefault="00016188" w:rsidP="000161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16188">
              <w:rPr>
                <w:rFonts w:ascii="Calibri" w:hAnsi="Calibri" w:cs="Calibri"/>
                <w:b/>
                <w:color w:val="000000"/>
              </w:rPr>
              <w:t>4</w:t>
            </w:r>
            <w:r w:rsidR="00A13DC4" w:rsidRPr="00016188">
              <w:rPr>
                <w:rFonts w:ascii="Calibri" w:hAnsi="Calibri" w:cs="Calibri"/>
                <w:b/>
                <w:color w:val="000000"/>
              </w:rPr>
              <w:t xml:space="preserve"> /</w:t>
            </w:r>
            <w:r w:rsidRPr="00016188">
              <w:rPr>
                <w:rFonts w:ascii="Calibri" w:hAnsi="Calibri" w:cs="Calibri"/>
                <w:b/>
                <w:color w:val="000000"/>
              </w:rPr>
              <w:t xml:space="preserve"> 4*100=100</w:t>
            </w:r>
          </w:p>
          <w:p w:rsidR="005B07DD" w:rsidRPr="00B53A60" w:rsidRDefault="005B07DD" w:rsidP="000161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3A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(Número de </w:t>
            </w:r>
            <w:r w:rsidR="00B53A60" w:rsidRPr="00B53A60">
              <w:rPr>
                <w:rFonts w:ascii="Calibri" w:hAnsi="Calibri" w:cs="Calibri"/>
                <w:color w:val="000000"/>
                <w:sz w:val="18"/>
                <w:szCs w:val="18"/>
              </w:rPr>
              <w:t>Juzgados Municipales que</w:t>
            </w:r>
            <w:r w:rsidR="00A13D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</w:t>
            </w:r>
            <w:r w:rsidR="00B53A60" w:rsidRPr="00B53A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cuenta con sistema de video vigilancia</w:t>
            </w:r>
            <w:r w:rsidRPr="00B53A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/ Número total de </w:t>
            </w:r>
            <w:r w:rsidR="00B53A60" w:rsidRPr="00B53A60">
              <w:rPr>
                <w:rFonts w:ascii="Calibri" w:hAnsi="Calibri" w:cs="Calibri"/>
                <w:color w:val="000000"/>
                <w:sz w:val="18"/>
                <w:szCs w:val="18"/>
              </w:rPr>
              <w:t>Juzgados  para instalar el sistema de video vigilancia</w:t>
            </w:r>
            <w:r w:rsidRPr="00B53A60">
              <w:rPr>
                <w:rFonts w:ascii="Calibri" w:hAnsi="Calibri" w:cs="Calibri"/>
                <w:color w:val="000000"/>
                <w:sz w:val="18"/>
                <w:szCs w:val="18"/>
              </w:rPr>
              <w:t>) x 100</w:t>
            </w:r>
          </w:p>
        </w:tc>
      </w:tr>
      <w:tr w:rsidR="00273D4E" w:rsidRPr="00735DAB" w:rsidTr="008D6742">
        <w:tc>
          <w:tcPr>
            <w:tcW w:w="3036" w:type="pct"/>
            <w:gridSpan w:val="6"/>
            <w:shd w:val="clear" w:color="auto" w:fill="D9D9D9" w:themeFill="background1" w:themeFillShade="D9"/>
          </w:tcPr>
          <w:p w:rsidR="00167D22" w:rsidRPr="00735DAB" w:rsidRDefault="00167D22" w:rsidP="00167D22">
            <w:r w:rsidRPr="00735DAB">
              <w:t>Clave de presupuesto determinada en Finanzas para la etiquetación de recursos</w:t>
            </w:r>
          </w:p>
        </w:tc>
        <w:tc>
          <w:tcPr>
            <w:tcW w:w="1964" w:type="pct"/>
            <w:gridSpan w:val="8"/>
            <w:shd w:val="clear" w:color="auto" w:fill="FABF8F" w:themeFill="accent6" w:themeFillTint="99"/>
          </w:tcPr>
          <w:p w:rsidR="00167D22" w:rsidRPr="00735DAB" w:rsidRDefault="00167D22" w:rsidP="00167D22"/>
        </w:tc>
      </w:tr>
      <w:tr w:rsidR="00273D4E" w:rsidRPr="00735DAB" w:rsidTr="008D6742">
        <w:tc>
          <w:tcPr>
            <w:tcW w:w="3036" w:type="pct"/>
            <w:gridSpan w:val="6"/>
            <w:shd w:val="clear" w:color="auto" w:fill="D9D9D9" w:themeFill="background1" w:themeFillShade="D9"/>
          </w:tcPr>
          <w:p w:rsidR="00273D4E" w:rsidRPr="00735DAB" w:rsidRDefault="00273D4E" w:rsidP="00167D22"/>
        </w:tc>
        <w:tc>
          <w:tcPr>
            <w:tcW w:w="1964" w:type="pct"/>
            <w:gridSpan w:val="8"/>
            <w:shd w:val="clear" w:color="auto" w:fill="FABF8F" w:themeFill="accent6" w:themeFillTint="99"/>
          </w:tcPr>
          <w:p w:rsidR="00273D4E" w:rsidRPr="00735DAB" w:rsidRDefault="00273D4E" w:rsidP="00167D22"/>
        </w:tc>
      </w:tr>
      <w:tr w:rsidR="00167D22" w:rsidRPr="00735DAB" w:rsidTr="008D6742">
        <w:trPr>
          <w:trHeight w:val="547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Cronograma Anual  de Actividades</w:t>
            </w:r>
          </w:p>
        </w:tc>
      </w:tr>
      <w:tr w:rsidR="00167D22" w:rsidRPr="00735DAB" w:rsidTr="008D6742">
        <w:trPr>
          <w:trHeight w:val="296"/>
        </w:trPr>
        <w:tc>
          <w:tcPr>
            <w:tcW w:w="1603" w:type="pct"/>
            <w:vMerge w:val="restart"/>
            <w:shd w:val="clear" w:color="auto" w:fill="D9D9D9" w:themeFill="background1" w:themeFillShade="D9"/>
          </w:tcPr>
          <w:p w:rsidR="00167D22" w:rsidRPr="00735DAB" w:rsidRDefault="00167D22" w:rsidP="00167D22">
            <w:pPr>
              <w:rPr>
                <w:b/>
              </w:rPr>
            </w:pPr>
            <w:r w:rsidRPr="00735DAB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3397" w:type="pct"/>
            <w:gridSpan w:val="13"/>
            <w:shd w:val="clear" w:color="auto" w:fill="D9D9D9" w:themeFill="background1" w:themeFillShade="D9"/>
            <w:vAlign w:val="bottom"/>
          </w:tcPr>
          <w:p w:rsidR="00167D22" w:rsidRPr="00735DAB" w:rsidRDefault="009B7FDB" w:rsidP="00167D2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016188" w:rsidRPr="00735DAB" w:rsidTr="008D6742">
        <w:trPr>
          <w:trHeight w:val="401"/>
        </w:trPr>
        <w:tc>
          <w:tcPr>
            <w:tcW w:w="1603" w:type="pct"/>
            <w:vMerge/>
            <w:shd w:val="clear" w:color="auto" w:fill="D9D9D9" w:themeFill="background1" w:themeFillShade="D9"/>
          </w:tcPr>
          <w:p w:rsidR="00167D22" w:rsidRPr="00735DAB" w:rsidRDefault="00167D22" w:rsidP="00167D22"/>
        </w:tc>
        <w:tc>
          <w:tcPr>
            <w:tcW w:w="306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ENE</w:t>
            </w:r>
          </w:p>
        </w:tc>
        <w:tc>
          <w:tcPr>
            <w:tcW w:w="224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FEB</w:t>
            </w:r>
          </w:p>
        </w:tc>
        <w:tc>
          <w:tcPr>
            <w:tcW w:w="337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MZO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ABR</w:t>
            </w:r>
          </w:p>
        </w:tc>
        <w:tc>
          <w:tcPr>
            <w:tcW w:w="284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MAY</w:t>
            </w:r>
          </w:p>
        </w:tc>
        <w:tc>
          <w:tcPr>
            <w:tcW w:w="337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JUN</w:t>
            </w:r>
          </w:p>
        </w:tc>
        <w:tc>
          <w:tcPr>
            <w:tcW w:w="280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JUL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AGO</w:t>
            </w:r>
          </w:p>
        </w:tc>
        <w:tc>
          <w:tcPr>
            <w:tcW w:w="225" w:type="pct"/>
            <w:gridSpan w:val="2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SEP</w:t>
            </w:r>
          </w:p>
        </w:tc>
        <w:tc>
          <w:tcPr>
            <w:tcW w:w="280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OCT</w:t>
            </w:r>
          </w:p>
        </w:tc>
        <w:tc>
          <w:tcPr>
            <w:tcW w:w="280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NOV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DIC</w:t>
            </w:r>
          </w:p>
        </w:tc>
      </w:tr>
      <w:tr w:rsidR="008D6742" w:rsidRPr="00735DAB" w:rsidTr="008D6742">
        <w:trPr>
          <w:trHeight w:val="312"/>
        </w:trPr>
        <w:tc>
          <w:tcPr>
            <w:tcW w:w="1603" w:type="pct"/>
            <w:shd w:val="clear" w:color="auto" w:fill="auto"/>
          </w:tcPr>
          <w:p w:rsidR="00167D22" w:rsidRPr="00735DAB" w:rsidRDefault="00016188" w:rsidP="00167D22">
            <w:r>
              <w:t>PRESENTACIÓN Y AUTORIZACIÓN DEL PROYECTO EJECUTIVO.</w:t>
            </w:r>
          </w:p>
        </w:tc>
        <w:tc>
          <w:tcPr>
            <w:tcW w:w="306" w:type="pct"/>
            <w:shd w:val="clear" w:color="auto" w:fill="auto"/>
          </w:tcPr>
          <w:p w:rsidR="00167D22" w:rsidRPr="00735DAB" w:rsidRDefault="008D6742" w:rsidP="00167D22">
            <w:pPr>
              <w:jc w:val="center"/>
            </w:pPr>
            <w:r>
              <w:t>X</w:t>
            </w:r>
          </w:p>
        </w:tc>
        <w:tc>
          <w:tcPr>
            <w:tcW w:w="224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  <w:r w:rsidRPr="00735DAB">
              <w:t>X</w:t>
            </w:r>
          </w:p>
        </w:tc>
        <w:tc>
          <w:tcPr>
            <w:tcW w:w="337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2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4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337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0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3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25" w:type="pct"/>
            <w:gridSpan w:val="2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0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0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</w:tr>
      <w:tr w:rsidR="008D6742" w:rsidRPr="00735DAB" w:rsidTr="008D6742">
        <w:trPr>
          <w:trHeight w:val="312"/>
        </w:trPr>
        <w:tc>
          <w:tcPr>
            <w:tcW w:w="1603" w:type="pct"/>
            <w:shd w:val="clear" w:color="auto" w:fill="auto"/>
          </w:tcPr>
          <w:p w:rsidR="00167D22" w:rsidRPr="00735DAB" w:rsidRDefault="00016188" w:rsidP="00167D22">
            <w:r>
              <w:t xml:space="preserve">ASIGNACIÓN DE RECURSOS FINANCIEROS, </w:t>
            </w:r>
            <w:r>
              <w:lastRenderedPageBreak/>
              <w:t>HUMANOS Y MATERIALES.</w:t>
            </w:r>
          </w:p>
        </w:tc>
        <w:tc>
          <w:tcPr>
            <w:tcW w:w="306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  <w:r w:rsidRPr="00735DAB">
              <w:t>X</w:t>
            </w:r>
          </w:p>
        </w:tc>
        <w:tc>
          <w:tcPr>
            <w:tcW w:w="337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2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4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337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0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3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25" w:type="pct"/>
            <w:gridSpan w:val="2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0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0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</w:tr>
      <w:tr w:rsidR="008D6742" w:rsidRPr="00735DAB" w:rsidTr="008D6742">
        <w:trPr>
          <w:trHeight w:val="312"/>
        </w:trPr>
        <w:tc>
          <w:tcPr>
            <w:tcW w:w="1603" w:type="pct"/>
            <w:shd w:val="clear" w:color="auto" w:fill="auto"/>
          </w:tcPr>
          <w:p w:rsidR="008D6742" w:rsidRDefault="008D6742" w:rsidP="00167D22">
            <w:r>
              <w:lastRenderedPageBreak/>
              <w:t>PREPARACIÓN DE LAS INSTALACIONES PARA LA INSTALACION DEL SISTEMA DE VIDEO VIGILANCIA</w:t>
            </w:r>
          </w:p>
        </w:tc>
        <w:tc>
          <w:tcPr>
            <w:tcW w:w="306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337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  <w:r>
              <w:t>X</w:t>
            </w:r>
          </w:p>
        </w:tc>
        <w:tc>
          <w:tcPr>
            <w:tcW w:w="282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  <w:r>
              <w:t>X</w:t>
            </w:r>
          </w:p>
        </w:tc>
        <w:tc>
          <w:tcPr>
            <w:tcW w:w="284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337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280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283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225" w:type="pct"/>
            <w:gridSpan w:val="2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280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280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</w:tr>
      <w:tr w:rsidR="008D6742" w:rsidRPr="00735DAB" w:rsidTr="008D6742">
        <w:trPr>
          <w:trHeight w:val="312"/>
        </w:trPr>
        <w:tc>
          <w:tcPr>
            <w:tcW w:w="1603" w:type="pct"/>
            <w:shd w:val="clear" w:color="auto" w:fill="auto"/>
          </w:tcPr>
          <w:p w:rsidR="008D6742" w:rsidRDefault="008D6742" w:rsidP="00167D22">
            <w:r>
              <w:t>FASE OPERATIVA DE ORGANIZACIÓN</w:t>
            </w:r>
          </w:p>
        </w:tc>
        <w:tc>
          <w:tcPr>
            <w:tcW w:w="306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337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  <w:r>
              <w:t>X</w:t>
            </w:r>
          </w:p>
        </w:tc>
        <w:tc>
          <w:tcPr>
            <w:tcW w:w="282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  <w:r>
              <w:t>X</w:t>
            </w:r>
          </w:p>
        </w:tc>
        <w:tc>
          <w:tcPr>
            <w:tcW w:w="284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337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280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283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225" w:type="pct"/>
            <w:gridSpan w:val="2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280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280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</w:tr>
      <w:tr w:rsidR="008D6742" w:rsidRPr="00735DAB" w:rsidTr="008D6742">
        <w:trPr>
          <w:trHeight w:val="312"/>
        </w:trPr>
        <w:tc>
          <w:tcPr>
            <w:tcW w:w="1603" w:type="pct"/>
            <w:shd w:val="clear" w:color="auto" w:fill="auto"/>
          </w:tcPr>
          <w:p w:rsidR="008D6742" w:rsidRDefault="008D6742" w:rsidP="00167D22">
            <w:r>
              <w:t>INICIO DE VIDEO GRABACION EN LAS PERSONAS QUE INGRESAN A LAS INSTALACIONES DEL JUZGADO</w:t>
            </w:r>
          </w:p>
        </w:tc>
        <w:tc>
          <w:tcPr>
            <w:tcW w:w="306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337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282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284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  <w:r>
              <w:t>X</w:t>
            </w:r>
          </w:p>
        </w:tc>
        <w:tc>
          <w:tcPr>
            <w:tcW w:w="337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280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283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225" w:type="pct"/>
            <w:gridSpan w:val="2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280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280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</w:tr>
      <w:tr w:rsidR="008D6742" w:rsidRPr="00735DAB" w:rsidTr="008D6742">
        <w:trPr>
          <w:trHeight w:val="312"/>
        </w:trPr>
        <w:tc>
          <w:tcPr>
            <w:tcW w:w="1603" w:type="pct"/>
            <w:shd w:val="clear" w:color="auto" w:fill="auto"/>
          </w:tcPr>
          <w:p w:rsidR="008D6742" w:rsidRDefault="008D6742" w:rsidP="00DB4215">
            <w:r>
              <w:t>CONCLUSION DEL PROYECTO</w:t>
            </w:r>
          </w:p>
        </w:tc>
        <w:tc>
          <w:tcPr>
            <w:tcW w:w="306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337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282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284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337" w:type="pct"/>
            <w:shd w:val="clear" w:color="auto" w:fill="auto"/>
          </w:tcPr>
          <w:p w:rsidR="008D6742" w:rsidRPr="00735DAB" w:rsidRDefault="00362A3E" w:rsidP="00167D22">
            <w:pPr>
              <w:jc w:val="center"/>
            </w:pPr>
            <w:r>
              <w:t>X</w:t>
            </w:r>
          </w:p>
        </w:tc>
        <w:tc>
          <w:tcPr>
            <w:tcW w:w="280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283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225" w:type="pct"/>
            <w:gridSpan w:val="2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280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280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8D6742" w:rsidRPr="00735DAB" w:rsidRDefault="008D6742" w:rsidP="00167D22">
            <w:pPr>
              <w:jc w:val="center"/>
            </w:pPr>
          </w:p>
        </w:tc>
      </w:tr>
    </w:tbl>
    <w:p w:rsidR="00273D4E" w:rsidRDefault="00273D4E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r w:rsidR="00BF337E" w:rsidRPr="00AB0AA2">
              <w:rPr>
                <w:rFonts w:ascii="Arial" w:hAnsi="Arial" w:cs="Arial"/>
                <w:sz w:val="16"/>
              </w:rPr>
              <w:t>Resolvente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02E06" w:rsidRDefault="00E02E0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02E06" w:rsidRDefault="00E02E0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02E06" w:rsidRDefault="00E02E0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02E06" w:rsidRDefault="00E02E0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02E06" w:rsidRPr="00FF63B4" w:rsidRDefault="00E02E0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E14EC" w:rsidRPr="00FF63B4" w:rsidRDefault="006E14E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6E14EC" w:rsidRPr="00FF63B4" w:rsidRDefault="006E14E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E14EC" w:rsidRPr="00FF63B4" w:rsidRDefault="006E14E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6E14EC" w:rsidRPr="00FF63B4" w:rsidRDefault="006E14E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735DAB">
      <w:pgSz w:w="15840" w:h="12240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10" w:rsidRDefault="00824110" w:rsidP="00831F7E">
      <w:pPr>
        <w:spacing w:after="0" w:line="240" w:lineRule="auto"/>
      </w:pPr>
      <w:r>
        <w:separator/>
      </w:r>
    </w:p>
  </w:endnote>
  <w:endnote w:type="continuationSeparator" w:id="0">
    <w:p w:rsidR="00824110" w:rsidRDefault="00824110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10" w:rsidRDefault="00824110" w:rsidP="00831F7E">
      <w:pPr>
        <w:spacing w:after="0" w:line="240" w:lineRule="auto"/>
      </w:pPr>
      <w:r>
        <w:separator/>
      </w:r>
    </w:p>
  </w:footnote>
  <w:footnote w:type="continuationSeparator" w:id="0">
    <w:p w:rsidR="00824110" w:rsidRDefault="00824110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11B6F"/>
    <w:rsid w:val="00016188"/>
    <w:rsid w:val="0003322C"/>
    <w:rsid w:val="000473B9"/>
    <w:rsid w:val="00047523"/>
    <w:rsid w:val="00077A68"/>
    <w:rsid w:val="00082A53"/>
    <w:rsid w:val="00094BAF"/>
    <w:rsid w:val="000C70C7"/>
    <w:rsid w:val="000D0701"/>
    <w:rsid w:val="000D5483"/>
    <w:rsid w:val="000D76A0"/>
    <w:rsid w:val="000E7293"/>
    <w:rsid w:val="000F14EB"/>
    <w:rsid w:val="00115B5F"/>
    <w:rsid w:val="00121462"/>
    <w:rsid w:val="00125356"/>
    <w:rsid w:val="00135926"/>
    <w:rsid w:val="00145F76"/>
    <w:rsid w:val="0015123E"/>
    <w:rsid w:val="00153BBB"/>
    <w:rsid w:val="00167D22"/>
    <w:rsid w:val="00191343"/>
    <w:rsid w:val="00195B59"/>
    <w:rsid w:val="001A5139"/>
    <w:rsid w:val="001B7192"/>
    <w:rsid w:val="001D4E0E"/>
    <w:rsid w:val="001F5482"/>
    <w:rsid w:val="001F5B4A"/>
    <w:rsid w:val="00200A01"/>
    <w:rsid w:val="00212E94"/>
    <w:rsid w:val="0021498C"/>
    <w:rsid w:val="0022207C"/>
    <w:rsid w:val="00240A50"/>
    <w:rsid w:val="00244BBA"/>
    <w:rsid w:val="002479EB"/>
    <w:rsid w:val="00273D4E"/>
    <w:rsid w:val="002772B9"/>
    <w:rsid w:val="00283259"/>
    <w:rsid w:val="002A1D6C"/>
    <w:rsid w:val="002B2543"/>
    <w:rsid w:val="002C48EE"/>
    <w:rsid w:val="002E08B6"/>
    <w:rsid w:val="00354265"/>
    <w:rsid w:val="0035529E"/>
    <w:rsid w:val="00362A3E"/>
    <w:rsid w:val="0038034B"/>
    <w:rsid w:val="00393FB9"/>
    <w:rsid w:val="003978F6"/>
    <w:rsid w:val="003A159C"/>
    <w:rsid w:val="003B44C6"/>
    <w:rsid w:val="003B46EE"/>
    <w:rsid w:val="003C3FD5"/>
    <w:rsid w:val="003C62C0"/>
    <w:rsid w:val="003D6A4B"/>
    <w:rsid w:val="003E4F53"/>
    <w:rsid w:val="003F1857"/>
    <w:rsid w:val="004016C6"/>
    <w:rsid w:val="00401D34"/>
    <w:rsid w:val="00414D92"/>
    <w:rsid w:val="00415510"/>
    <w:rsid w:val="0042122F"/>
    <w:rsid w:val="004674ED"/>
    <w:rsid w:val="0047216B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14A46"/>
    <w:rsid w:val="00541F08"/>
    <w:rsid w:val="00542487"/>
    <w:rsid w:val="005461F3"/>
    <w:rsid w:val="005478E1"/>
    <w:rsid w:val="0055376D"/>
    <w:rsid w:val="00555E22"/>
    <w:rsid w:val="00556712"/>
    <w:rsid w:val="005608FF"/>
    <w:rsid w:val="00564FCB"/>
    <w:rsid w:val="00571D3D"/>
    <w:rsid w:val="005732E8"/>
    <w:rsid w:val="005739F5"/>
    <w:rsid w:val="0058047D"/>
    <w:rsid w:val="00597192"/>
    <w:rsid w:val="005A4501"/>
    <w:rsid w:val="005A48A2"/>
    <w:rsid w:val="005B07DD"/>
    <w:rsid w:val="005B5E83"/>
    <w:rsid w:val="005B6A6B"/>
    <w:rsid w:val="005B7B26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1EB8"/>
    <w:rsid w:val="00697266"/>
    <w:rsid w:val="006A2430"/>
    <w:rsid w:val="006A7F1E"/>
    <w:rsid w:val="006C4E80"/>
    <w:rsid w:val="006E14EC"/>
    <w:rsid w:val="006E48D8"/>
    <w:rsid w:val="006F0539"/>
    <w:rsid w:val="006F1A5C"/>
    <w:rsid w:val="006F64BA"/>
    <w:rsid w:val="00700C4B"/>
    <w:rsid w:val="007031DE"/>
    <w:rsid w:val="00721C67"/>
    <w:rsid w:val="0073215E"/>
    <w:rsid w:val="00735DAB"/>
    <w:rsid w:val="00741539"/>
    <w:rsid w:val="00762157"/>
    <w:rsid w:val="00775E30"/>
    <w:rsid w:val="007834A1"/>
    <w:rsid w:val="00794ACD"/>
    <w:rsid w:val="007B57F9"/>
    <w:rsid w:val="007E1B4E"/>
    <w:rsid w:val="007F18C2"/>
    <w:rsid w:val="00803C8A"/>
    <w:rsid w:val="00824110"/>
    <w:rsid w:val="00831976"/>
    <w:rsid w:val="00831F7E"/>
    <w:rsid w:val="00865183"/>
    <w:rsid w:val="008823BE"/>
    <w:rsid w:val="008B03B5"/>
    <w:rsid w:val="008B2C9D"/>
    <w:rsid w:val="008C7542"/>
    <w:rsid w:val="008D1CEE"/>
    <w:rsid w:val="008D3779"/>
    <w:rsid w:val="008D3FDC"/>
    <w:rsid w:val="008D6742"/>
    <w:rsid w:val="008E749D"/>
    <w:rsid w:val="00901996"/>
    <w:rsid w:val="009109C2"/>
    <w:rsid w:val="009170D4"/>
    <w:rsid w:val="009269F6"/>
    <w:rsid w:val="0095054C"/>
    <w:rsid w:val="00992D78"/>
    <w:rsid w:val="009B06DF"/>
    <w:rsid w:val="009B17BA"/>
    <w:rsid w:val="009B7FDB"/>
    <w:rsid w:val="009C363D"/>
    <w:rsid w:val="009C49C3"/>
    <w:rsid w:val="009E163A"/>
    <w:rsid w:val="009E6418"/>
    <w:rsid w:val="009F25E9"/>
    <w:rsid w:val="009F50FA"/>
    <w:rsid w:val="00A00F82"/>
    <w:rsid w:val="00A01DCA"/>
    <w:rsid w:val="00A02C41"/>
    <w:rsid w:val="00A06165"/>
    <w:rsid w:val="00A13DC4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B7C48"/>
    <w:rsid w:val="00AD4ED4"/>
    <w:rsid w:val="00AD667C"/>
    <w:rsid w:val="00AF641E"/>
    <w:rsid w:val="00AF730C"/>
    <w:rsid w:val="00B1501F"/>
    <w:rsid w:val="00B416FD"/>
    <w:rsid w:val="00B44A80"/>
    <w:rsid w:val="00B474EF"/>
    <w:rsid w:val="00B53A60"/>
    <w:rsid w:val="00B71F35"/>
    <w:rsid w:val="00BC3F75"/>
    <w:rsid w:val="00BE28A4"/>
    <w:rsid w:val="00BF337E"/>
    <w:rsid w:val="00BF4795"/>
    <w:rsid w:val="00C039AD"/>
    <w:rsid w:val="00C12013"/>
    <w:rsid w:val="00C3208D"/>
    <w:rsid w:val="00D22792"/>
    <w:rsid w:val="00D27247"/>
    <w:rsid w:val="00D3511F"/>
    <w:rsid w:val="00D449FB"/>
    <w:rsid w:val="00D50738"/>
    <w:rsid w:val="00D81A12"/>
    <w:rsid w:val="00D86856"/>
    <w:rsid w:val="00DA1F68"/>
    <w:rsid w:val="00DB0FA4"/>
    <w:rsid w:val="00DC13B1"/>
    <w:rsid w:val="00DF3242"/>
    <w:rsid w:val="00E02E06"/>
    <w:rsid w:val="00E30C7A"/>
    <w:rsid w:val="00E32044"/>
    <w:rsid w:val="00E40B30"/>
    <w:rsid w:val="00E57798"/>
    <w:rsid w:val="00E57C3E"/>
    <w:rsid w:val="00E6571B"/>
    <w:rsid w:val="00E81D19"/>
    <w:rsid w:val="00E82626"/>
    <w:rsid w:val="00E82C33"/>
    <w:rsid w:val="00EB3B96"/>
    <w:rsid w:val="00ED521E"/>
    <w:rsid w:val="00EF78FF"/>
    <w:rsid w:val="00F13C60"/>
    <w:rsid w:val="00F150E9"/>
    <w:rsid w:val="00F44230"/>
    <w:rsid w:val="00F51CE4"/>
    <w:rsid w:val="00F542C1"/>
    <w:rsid w:val="00F8764B"/>
    <w:rsid w:val="00F94878"/>
    <w:rsid w:val="00F96758"/>
    <w:rsid w:val="00FA0FEA"/>
    <w:rsid w:val="00FA4CA7"/>
    <w:rsid w:val="00FA5E7E"/>
    <w:rsid w:val="00FC15E6"/>
    <w:rsid w:val="00FD726A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01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01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5794-02C4-4DB8-949D-7BFB482B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JULIETA</cp:lastModifiedBy>
  <cp:revision>3</cp:revision>
  <cp:lastPrinted>2017-06-28T21:48:00Z</cp:lastPrinted>
  <dcterms:created xsi:type="dcterms:W3CDTF">2017-11-14T16:52:00Z</dcterms:created>
  <dcterms:modified xsi:type="dcterms:W3CDTF">2018-03-05T21:02:00Z</dcterms:modified>
</cp:coreProperties>
</file>