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tc>
        <w:tc>
          <w:tcPr>
            <w:tcW w:w="6327" w:type="dxa"/>
          </w:tcPr>
          <w:p w:rsidR="00195B59" w:rsidRPr="005D6B0E" w:rsidRDefault="00195B59" w:rsidP="00522EB9">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522EB9" w:rsidP="00D73417">
      <w:pPr>
        <w:rPr>
          <w:sz w:val="2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88900</wp:posOffset>
            </wp:positionH>
            <wp:positionV relativeFrom="paragraph">
              <wp:posOffset>2540</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rsidR="0095054C" w:rsidRPr="0068316A" w:rsidRDefault="00195B59" w:rsidP="0068316A">
      <w:pPr>
        <w:jc w:val="center"/>
        <w:rPr>
          <w:sz w:val="28"/>
        </w:rPr>
      </w:pP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76"/>
        <w:gridCol w:w="585"/>
        <w:gridCol w:w="936"/>
        <w:gridCol w:w="1664"/>
        <w:gridCol w:w="1407"/>
        <w:gridCol w:w="889"/>
        <w:gridCol w:w="891"/>
        <w:gridCol w:w="822"/>
        <w:gridCol w:w="946"/>
        <w:gridCol w:w="329"/>
        <w:gridCol w:w="534"/>
        <w:gridCol w:w="863"/>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84271" w:rsidRPr="004C199C" w:rsidRDefault="0073484E" w:rsidP="0073484E">
            <w:pPr>
              <w:jc w:val="both"/>
              <w:rPr>
                <w:sz w:val="18"/>
                <w:szCs w:val="18"/>
              </w:rPr>
            </w:pPr>
            <w:r w:rsidRPr="004C199C">
              <w:rPr>
                <w:sz w:val="18"/>
                <w:szCs w:val="18"/>
              </w:rPr>
              <w:t>PROGR</w:t>
            </w:r>
            <w:r w:rsidR="00F84271" w:rsidRPr="004C199C">
              <w:rPr>
                <w:sz w:val="18"/>
                <w:szCs w:val="18"/>
              </w:rPr>
              <w:t xml:space="preserve">AMA AREA DE ADULTO MAYOR </w:t>
            </w:r>
            <w:r w:rsidR="00E062A2" w:rsidRPr="004C199C">
              <w:rPr>
                <w:sz w:val="18"/>
                <w:szCs w:val="18"/>
              </w:rPr>
              <w:t>(Entrega</w:t>
            </w:r>
            <w:r w:rsidR="00F84271" w:rsidRPr="004C199C">
              <w:rPr>
                <w:sz w:val="18"/>
                <w:szCs w:val="18"/>
              </w:rPr>
              <w:t xml:space="preserve"> de Credenciales Federales INAPAM).</w:t>
            </w:r>
          </w:p>
          <w:p w:rsidR="00E062A2" w:rsidRPr="004C199C" w:rsidRDefault="00E062A2" w:rsidP="0073484E">
            <w:pPr>
              <w:jc w:val="both"/>
              <w:rPr>
                <w:sz w:val="18"/>
                <w:szCs w:val="18"/>
              </w:rPr>
            </w:pPr>
            <w:r w:rsidRPr="004C199C">
              <w:rPr>
                <w:sz w:val="18"/>
                <w:szCs w:val="18"/>
              </w:rPr>
              <w:t xml:space="preserve">Eventos Anuales </w:t>
            </w:r>
            <w:r w:rsidR="00A844B8" w:rsidRPr="004C199C">
              <w:rPr>
                <w:sz w:val="18"/>
                <w:szCs w:val="18"/>
              </w:rPr>
              <w:t>(Reyna</w:t>
            </w:r>
            <w:r w:rsidRPr="004C199C">
              <w:rPr>
                <w:sz w:val="18"/>
                <w:szCs w:val="18"/>
              </w:rPr>
              <w:t xml:space="preserve"> de los Adultos Mayores, Adulto Mayor Distinguido, Adulto Ma</w:t>
            </w:r>
            <w:r w:rsidR="00A844B8" w:rsidRPr="004C199C">
              <w:rPr>
                <w:sz w:val="18"/>
                <w:szCs w:val="18"/>
              </w:rPr>
              <w:t>yor Municipal, Regional, y Estatal).</w:t>
            </w:r>
          </w:p>
          <w:p w:rsidR="00E062A2" w:rsidRPr="004C199C" w:rsidRDefault="00E062A2" w:rsidP="0073484E">
            <w:pPr>
              <w:jc w:val="both"/>
              <w:rPr>
                <w:sz w:val="18"/>
                <w:szCs w:val="18"/>
              </w:rPr>
            </w:pPr>
            <w:r w:rsidRPr="004C199C">
              <w:rPr>
                <w:sz w:val="18"/>
                <w:szCs w:val="18"/>
              </w:rPr>
              <w:t>CAMPAÑA (Aparatos Auxiliares, y Lentes, y Bas</w:t>
            </w:r>
            <w:r w:rsidR="00A04DAB">
              <w:rPr>
                <w:sz w:val="18"/>
                <w:szCs w:val="18"/>
              </w:rPr>
              <w:t>tones, Sillas de Ruedas, Andaderas</w:t>
            </w:r>
            <w:r w:rsidRPr="004C199C">
              <w:rPr>
                <w:sz w:val="18"/>
                <w:szCs w:val="18"/>
              </w:rPr>
              <w:t>).</w:t>
            </w:r>
          </w:p>
          <w:p w:rsidR="00FA5E7E" w:rsidRDefault="00E062A2" w:rsidP="00E062A2">
            <w:pPr>
              <w:jc w:val="both"/>
              <w:rPr>
                <w:sz w:val="18"/>
                <w:szCs w:val="18"/>
              </w:rPr>
            </w:pPr>
            <w:r w:rsidRPr="004C199C">
              <w:rPr>
                <w:sz w:val="18"/>
                <w:szCs w:val="18"/>
              </w:rPr>
              <w:t>PROYECTOS  (Campamento Municipal en las cabañas de Maza Mitla, Campamento Nacional en Cancún, Mazatlán, Veracruz).</w:t>
            </w:r>
          </w:p>
          <w:p w:rsidR="006335E3" w:rsidRDefault="006335E3" w:rsidP="00E062A2">
            <w:pPr>
              <w:jc w:val="both"/>
            </w:pPr>
            <w:r>
              <w:rPr>
                <w:sz w:val="18"/>
                <w:szCs w:val="18"/>
              </w:rPr>
              <w:t>Servicios Paseos, Visitas a las Empresas, Centro CEMAN Bugambilias, Fundación Casa Montaño, CEDIAM Tlajomulco, Fiestas de Octubre, La Expo Ganadera.</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Pr="004D05B0" w:rsidRDefault="00F84271">
            <w:pPr>
              <w:rPr>
                <w:sz w:val="28"/>
                <w:szCs w:val="28"/>
              </w:rPr>
            </w:pPr>
            <w:r w:rsidRPr="004D05B0">
              <w:rPr>
                <w:b/>
                <w:sz w:val="28"/>
                <w:szCs w:val="28"/>
              </w:rPr>
              <w:t>DEPARTAMENTO ADULTO MAYOR</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4C199C">
        <w:trPr>
          <w:trHeight w:val="593"/>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Pr="004C199C" w:rsidRDefault="006335E3" w:rsidP="005608FF">
            <w:pPr>
              <w:jc w:val="both"/>
              <w:rPr>
                <w:sz w:val="20"/>
                <w:szCs w:val="20"/>
              </w:rPr>
            </w:pPr>
            <w:r>
              <w:rPr>
                <w:rFonts w:ascii="Georgia" w:hAnsi="Georgia"/>
                <w:color w:val="000000"/>
                <w:sz w:val="20"/>
                <w:szCs w:val="20"/>
                <w:shd w:val="clear" w:color="auto" w:fill="F6F6F4"/>
              </w:rPr>
              <w:t>Para 203</w:t>
            </w:r>
            <w:r w:rsidR="00A844B8" w:rsidRPr="004C199C">
              <w:rPr>
                <w:rFonts w:ascii="Georgia" w:hAnsi="Georgia"/>
                <w:color w:val="000000"/>
                <w:sz w:val="20"/>
                <w:szCs w:val="20"/>
                <w:shd w:val="clear" w:color="auto" w:fill="F6F6F4"/>
              </w:rPr>
              <w:t>0, el promedio de vida será de 80 años. Ahora, por primera vez en la historia, en el país hay más personas mayores de 60 años que niños de menos de cinco años.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4C199C">
        <w:trPr>
          <w:trHeight w:val="70"/>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Pr="004C199C" w:rsidRDefault="004C199C" w:rsidP="00522EB9">
            <w:pPr>
              <w:jc w:val="both"/>
              <w:rPr>
                <w:sz w:val="20"/>
                <w:szCs w:val="20"/>
              </w:rPr>
            </w:pPr>
            <w:r w:rsidRPr="004C199C">
              <w:rPr>
                <w:sz w:val="20"/>
                <w:szCs w:val="20"/>
              </w:rPr>
              <w:t>En 21 Centros, y 9 Centros Independientes</w:t>
            </w:r>
            <w:r w:rsidR="0073484E" w:rsidRPr="004C199C">
              <w:rPr>
                <w:sz w:val="20"/>
                <w:szCs w:val="20"/>
              </w:rPr>
              <w:t xml:space="preserve"> de las  colonias más vulnerables del Municipio de Tlaquepaque,</w:t>
            </w:r>
            <w:r w:rsidRPr="004C199C">
              <w:rPr>
                <w:sz w:val="20"/>
                <w:szCs w:val="20"/>
              </w:rPr>
              <w:t xml:space="preserve"> en las colonias: San Martin de las Flores, Duraznera, Liebres, Vista Hermosa, La Micaelita. Fco.</w:t>
            </w:r>
            <w:r w:rsidR="00C665FF">
              <w:rPr>
                <w:sz w:val="20"/>
                <w:szCs w:val="20"/>
              </w:rPr>
              <w:t xml:space="preserve"> I.</w:t>
            </w:r>
            <w:r w:rsidRPr="004C199C">
              <w:rPr>
                <w:sz w:val="20"/>
                <w:szCs w:val="20"/>
              </w:rPr>
              <w:t xml:space="preserve"> Madero, Buenos Aires, Nueva Sta. María.</w:t>
            </w:r>
            <w:r w:rsidR="006335E3">
              <w:rPr>
                <w:sz w:val="20"/>
                <w:szCs w:val="20"/>
              </w:rPr>
              <w:t xml:space="preserve"> </w:t>
            </w:r>
            <w:r w:rsidR="00C665FF">
              <w:rPr>
                <w:sz w:val="20"/>
                <w:szCs w:val="20"/>
              </w:rPr>
              <w:t>Tateposco, San Pedrito,</w:t>
            </w:r>
            <w:r w:rsidR="003D10CC">
              <w:rPr>
                <w:sz w:val="20"/>
                <w:szCs w:val="20"/>
              </w:rPr>
              <w:t xml:space="preserve"> Vergel, Rio Amazonas, Juntas,</w:t>
            </w:r>
            <w:r w:rsidR="00C665FF">
              <w:rPr>
                <w:sz w:val="20"/>
                <w:szCs w:val="20"/>
              </w:rPr>
              <w:t xml:space="preserve"> Con</w:t>
            </w:r>
            <w:r w:rsidR="006335E3">
              <w:rPr>
                <w:sz w:val="20"/>
                <w:szCs w:val="20"/>
              </w:rPr>
              <w:t xml:space="preserve"> alta Marginación al Adulto Mayor.</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Pr="004D05B0" w:rsidRDefault="00F84271" w:rsidP="00A01DCA">
            <w:pPr>
              <w:rPr>
                <w:sz w:val="28"/>
                <w:szCs w:val="28"/>
              </w:rPr>
            </w:pPr>
            <w:r w:rsidRPr="004D05B0">
              <w:rPr>
                <w:b/>
                <w:sz w:val="28"/>
                <w:szCs w:val="28"/>
              </w:rPr>
              <w:t>Lic. ENF. Lidia García Mendoza</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4C199C" w:rsidRPr="00522EB9" w:rsidRDefault="004C199C" w:rsidP="004C199C">
            <w:pPr>
              <w:jc w:val="both"/>
              <w:rPr>
                <w:rFonts w:ascii="Arial" w:eastAsia="Times New Roman" w:hAnsi="Arial" w:cs="Arial"/>
                <w:sz w:val="18"/>
                <w:szCs w:val="18"/>
              </w:rPr>
            </w:pPr>
            <w:r w:rsidRPr="00522EB9">
              <w:rPr>
                <w:rFonts w:ascii="Arial" w:eastAsia="Times New Roman" w:hAnsi="Arial" w:cs="Arial"/>
                <w:sz w:val="18"/>
                <w:szCs w:val="18"/>
              </w:rPr>
              <w:t>1.-</w:t>
            </w:r>
            <w:r w:rsidRPr="00F84271">
              <w:rPr>
                <w:rFonts w:ascii="Arial" w:eastAsia="Times New Roman" w:hAnsi="Arial" w:cs="Arial"/>
                <w:sz w:val="18"/>
                <w:szCs w:val="18"/>
              </w:rPr>
              <w:t>Crear espacios de encuentro de participación social de y para los adultos mayores</w:t>
            </w:r>
          </w:p>
          <w:p w:rsidR="00522EB9" w:rsidRPr="00522EB9" w:rsidRDefault="004C199C" w:rsidP="004C199C">
            <w:pPr>
              <w:jc w:val="both"/>
              <w:rPr>
                <w:rFonts w:ascii="Arial" w:eastAsia="Times New Roman" w:hAnsi="Arial" w:cs="Arial"/>
                <w:sz w:val="18"/>
                <w:szCs w:val="18"/>
              </w:rPr>
            </w:pPr>
            <w:r w:rsidRPr="00F84271">
              <w:rPr>
                <w:rFonts w:ascii="Arial" w:eastAsia="Times New Roman" w:hAnsi="Arial" w:cs="Arial"/>
                <w:sz w:val="18"/>
                <w:szCs w:val="18"/>
              </w:rPr>
              <w:t>.</w:t>
            </w:r>
            <w:r w:rsidRPr="00522EB9">
              <w:rPr>
                <w:rFonts w:ascii="Arial" w:eastAsia="Times New Roman" w:hAnsi="Arial" w:cs="Arial"/>
                <w:sz w:val="18"/>
                <w:szCs w:val="18"/>
              </w:rPr>
              <w:t>2.-</w:t>
            </w:r>
            <w:r w:rsidRPr="00F84271">
              <w:rPr>
                <w:rFonts w:ascii="Arial" w:eastAsia="Times New Roman" w:hAnsi="Arial" w:cs="Arial"/>
                <w:sz w:val="18"/>
                <w:szCs w:val="18"/>
              </w:rPr>
              <w:t>Construir una instancia de coordinación y gestión dirigido a obtener recursos en beneficios de los adultos mayores.</w:t>
            </w:r>
          </w:p>
          <w:p w:rsidR="00522EB9" w:rsidRPr="00522EB9" w:rsidRDefault="004C199C" w:rsidP="00522EB9">
            <w:pPr>
              <w:jc w:val="both"/>
              <w:rPr>
                <w:rFonts w:ascii="Arial" w:eastAsia="Times New Roman" w:hAnsi="Arial" w:cs="Arial"/>
                <w:sz w:val="18"/>
                <w:szCs w:val="18"/>
              </w:rPr>
            </w:pPr>
            <w:r w:rsidRPr="00522EB9">
              <w:rPr>
                <w:rFonts w:ascii="Arial" w:eastAsia="Times New Roman" w:hAnsi="Arial" w:cs="Arial"/>
                <w:sz w:val="18"/>
                <w:szCs w:val="18"/>
              </w:rPr>
              <w:t>3.-</w:t>
            </w:r>
            <w:r w:rsidRPr="00F84271">
              <w:rPr>
                <w:rFonts w:ascii="Times New Roman" w:eastAsia="Times New Roman" w:hAnsi="Times New Roman" w:cs="Times New Roman"/>
                <w:sz w:val="18"/>
                <w:szCs w:val="18"/>
              </w:rPr>
              <w:t> </w:t>
            </w:r>
            <w:r w:rsidRPr="00F84271">
              <w:rPr>
                <w:rFonts w:ascii="Arial" w:eastAsia="Times New Roman" w:hAnsi="Arial" w:cs="Arial"/>
                <w:sz w:val="18"/>
                <w:szCs w:val="18"/>
              </w:rPr>
              <w:t>Apoyar el fortalecimiento de la organizaciones de los adultos mayores</w:t>
            </w:r>
          </w:p>
          <w:p w:rsidR="00522EB9" w:rsidRPr="00522EB9" w:rsidRDefault="00522EB9" w:rsidP="00522EB9">
            <w:pPr>
              <w:jc w:val="both"/>
              <w:rPr>
                <w:rFonts w:ascii="Arial" w:eastAsia="Times New Roman" w:hAnsi="Arial" w:cs="Arial"/>
                <w:sz w:val="18"/>
                <w:szCs w:val="18"/>
              </w:rPr>
            </w:pPr>
            <w:r w:rsidRPr="00522EB9">
              <w:rPr>
                <w:rFonts w:ascii="Symbol" w:eastAsia="Times New Roman" w:hAnsi="Symbol" w:cs="Times New Roman"/>
                <w:sz w:val="18"/>
                <w:szCs w:val="18"/>
              </w:rPr>
              <w:t></w:t>
            </w:r>
            <w:r w:rsidRPr="00522EB9">
              <w:rPr>
                <w:rFonts w:ascii="Symbol" w:eastAsia="Times New Roman" w:hAnsi="Symbol" w:cs="Times New Roman"/>
                <w:sz w:val="18"/>
                <w:szCs w:val="18"/>
              </w:rPr>
              <w:t></w:t>
            </w:r>
            <w:r w:rsidRPr="00522EB9">
              <w:rPr>
                <w:rFonts w:ascii="Symbol" w:eastAsia="Times New Roman" w:hAnsi="Symbol" w:cs="Times New Roman"/>
                <w:sz w:val="18"/>
                <w:szCs w:val="18"/>
              </w:rPr>
              <w:t></w:t>
            </w:r>
            <w:r w:rsidR="004C199C" w:rsidRPr="00F84271">
              <w:rPr>
                <w:rFonts w:ascii="Times New Roman" w:eastAsia="Times New Roman" w:hAnsi="Times New Roman" w:cs="Times New Roman"/>
                <w:sz w:val="18"/>
                <w:szCs w:val="18"/>
              </w:rPr>
              <w:t> </w:t>
            </w:r>
            <w:r w:rsidR="004C199C" w:rsidRPr="00F84271">
              <w:rPr>
                <w:rFonts w:ascii="Arial" w:eastAsia="Times New Roman" w:hAnsi="Arial" w:cs="Arial"/>
                <w:sz w:val="18"/>
                <w:szCs w:val="18"/>
              </w:rPr>
              <w:t>Coordinar las acciones con los diferentes departamentos  municipales  e instituciones públicas y privadas que contengan en sus políticas la temática del adulto mayor</w:t>
            </w:r>
            <w:r w:rsidRPr="00522EB9">
              <w:rPr>
                <w:rFonts w:ascii="Arial" w:eastAsia="Times New Roman" w:hAnsi="Arial" w:cs="Arial"/>
                <w:sz w:val="18"/>
                <w:szCs w:val="18"/>
              </w:rPr>
              <w:t>.</w:t>
            </w:r>
          </w:p>
          <w:p w:rsidR="00522EB9" w:rsidRPr="00522EB9" w:rsidRDefault="00522EB9" w:rsidP="00522EB9">
            <w:pPr>
              <w:jc w:val="both"/>
              <w:rPr>
                <w:rFonts w:ascii="Arial" w:eastAsia="Times New Roman" w:hAnsi="Arial" w:cs="Arial"/>
                <w:sz w:val="18"/>
                <w:szCs w:val="18"/>
              </w:rPr>
            </w:pPr>
            <w:r w:rsidRPr="00522EB9">
              <w:rPr>
                <w:rFonts w:ascii="Arial" w:eastAsia="Times New Roman" w:hAnsi="Arial" w:cs="Arial"/>
                <w:sz w:val="18"/>
                <w:szCs w:val="18"/>
              </w:rPr>
              <w:t>5.--</w:t>
            </w:r>
            <w:r w:rsidR="004C199C" w:rsidRPr="00F84271">
              <w:rPr>
                <w:rFonts w:ascii="Arial" w:eastAsia="Times New Roman" w:hAnsi="Arial" w:cs="Arial"/>
                <w:sz w:val="18"/>
                <w:szCs w:val="18"/>
              </w:rPr>
              <w:t>Asesorar los proyectos concursables</w:t>
            </w:r>
          </w:p>
          <w:p w:rsidR="00522EB9" w:rsidRPr="00522EB9" w:rsidRDefault="00522EB9" w:rsidP="00522EB9">
            <w:pPr>
              <w:jc w:val="both"/>
              <w:rPr>
                <w:rFonts w:ascii="Arial" w:eastAsia="Times New Roman" w:hAnsi="Arial" w:cs="Arial"/>
                <w:sz w:val="18"/>
                <w:szCs w:val="18"/>
              </w:rPr>
            </w:pPr>
            <w:r w:rsidRPr="00522EB9">
              <w:rPr>
                <w:rFonts w:ascii="Arial" w:eastAsia="Times New Roman" w:hAnsi="Arial" w:cs="Arial"/>
                <w:sz w:val="18"/>
                <w:szCs w:val="18"/>
              </w:rPr>
              <w:t>6. --</w:t>
            </w:r>
            <w:r w:rsidR="004C199C" w:rsidRPr="00F84271">
              <w:rPr>
                <w:rFonts w:ascii="Arial" w:eastAsia="Times New Roman" w:hAnsi="Arial" w:cs="Arial"/>
                <w:sz w:val="18"/>
                <w:szCs w:val="18"/>
              </w:rPr>
              <w:t>Atención personal del adulto mayor y salida a las organizaciones</w:t>
            </w:r>
          </w:p>
          <w:p w:rsidR="004C199C" w:rsidRPr="00F84271" w:rsidRDefault="00522EB9" w:rsidP="00522EB9">
            <w:pPr>
              <w:jc w:val="both"/>
              <w:rPr>
                <w:rFonts w:ascii="Arial" w:eastAsia="Times New Roman" w:hAnsi="Arial" w:cs="Arial"/>
                <w:sz w:val="18"/>
                <w:szCs w:val="18"/>
              </w:rPr>
            </w:pPr>
            <w:r w:rsidRPr="00522EB9">
              <w:rPr>
                <w:rFonts w:ascii="Times New Roman" w:eastAsia="Times New Roman" w:hAnsi="Times New Roman" w:cs="Times New Roman"/>
                <w:sz w:val="18"/>
                <w:szCs w:val="18"/>
              </w:rPr>
              <w:lastRenderedPageBreak/>
              <w:t>7. --</w:t>
            </w:r>
            <w:r w:rsidR="004C199C" w:rsidRPr="00F84271">
              <w:rPr>
                <w:rFonts w:ascii="Times New Roman" w:eastAsia="Times New Roman" w:hAnsi="Times New Roman" w:cs="Times New Roman"/>
                <w:sz w:val="18"/>
                <w:szCs w:val="18"/>
              </w:rPr>
              <w:t> </w:t>
            </w:r>
            <w:r w:rsidR="004C199C" w:rsidRPr="00F84271">
              <w:rPr>
                <w:rFonts w:ascii="Arial" w:eastAsia="Times New Roman" w:hAnsi="Arial" w:cs="Arial"/>
                <w:sz w:val="18"/>
                <w:szCs w:val="18"/>
              </w:rPr>
              <w:t>Informar a los adultos mayores  de los benéficos social de los diferentes programas d</w:t>
            </w:r>
            <w:r>
              <w:rPr>
                <w:rFonts w:ascii="Arial" w:eastAsia="Times New Roman" w:hAnsi="Arial" w:cs="Arial"/>
                <w:sz w:val="18"/>
                <w:szCs w:val="18"/>
              </w:rPr>
              <w:t xml:space="preserve">el </w:t>
            </w:r>
            <w:r w:rsidR="003D58D1">
              <w:rPr>
                <w:rFonts w:ascii="Arial" w:eastAsia="Times New Roman" w:hAnsi="Arial" w:cs="Arial"/>
                <w:sz w:val="18"/>
                <w:szCs w:val="18"/>
              </w:rPr>
              <w:t>gobierno.</w:t>
            </w:r>
            <w:r w:rsidR="004C199C" w:rsidRPr="00F84271">
              <w:rPr>
                <w:rFonts w:ascii="Arial" w:eastAsia="Times New Roman" w:hAnsi="Arial" w:cs="Arial"/>
                <w:sz w:val="24"/>
                <w:szCs w:val="24"/>
              </w:rPr>
              <w:t> </w:t>
            </w:r>
          </w:p>
          <w:p w:rsidR="004C199C" w:rsidRPr="004C199C" w:rsidRDefault="004C199C" w:rsidP="005608FF">
            <w:pPr>
              <w:jc w:val="both"/>
              <w:rPr>
                <w:sz w:val="16"/>
                <w:szCs w:val="16"/>
              </w:rPr>
            </w:pPr>
          </w:p>
        </w:tc>
        <w:tc>
          <w:tcPr>
            <w:tcW w:w="1276" w:type="dxa"/>
            <w:gridSpan w:val="2"/>
            <w:shd w:val="clear" w:color="auto" w:fill="D9D9D9" w:themeFill="background1" w:themeFillShade="D9"/>
          </w:tcPr>
          <w:p w:rsidR="00A01DCA" w:rsidRDefault="00A01DCA" w:rsidP="00A01DCA">
            <w:r>
              <w:lastRenderedPageBreak/>
              <w:t>Vinc al PMetD</w:t>
            </w:r>
          </w:p>
        </w:tc>
        <w:tc>
          <w:tcPr>
            <w:tcW w:w="1418" w:type="dxa"/>
            <w:gridSpan w:val="2"/>
            <w:shd w:val="clear" w:color="auto" w:fill="FABF8F" w:themeFill="accent6" w:themeFillTint="99"/>
          </w:tcPr>
          <w:p w:rsidR="00A01DCA" w:rsidRDefault="00A01DCA" w:rsidP="00A01DCA"/>
        </w:tc>
      </w:tr>
      <w:tr w:rsidR="0073484E" w:rsidTr="00195B59">
        <w:tc>
          <w:tcPr>
            <w:tcW w:w="3652" w:type="dxa"/>
            <w:gridSpan w:val="4"/>
            <w:shd w:val="clear" w:color="auto" w:fill="D9D9D9" w:themeFill="background1" w:themeFillShade="D9"/>
          </w:tcPr>
          <w:p w:rsidR="0073484E" w:rsidRDefault="0073484E">
            <w:r>
              <w:t>G) Perfil de la población atendida o beneficiarios</w:t>
            </w:r>
          </w:p>
        </w:tc>
        <w:tc>
          <w:tcPr>
            <w:tcW w:w="9356" w:type="dxa"/>
            <w:gridSpan w:val="10"/>
          </w:tcPr>
          <w:p w:rsidR="0073484E" w:rsidRDefault="003D58D1" w:rsidP="00AD4765">
            <w:pPr>
              <w:jc w:val="both"/>
            </w:pPr>
            <w:r>
              <w:t xml:space="preserve">Adultos Mayores </w:t>
            </w:r>
          </w:p>
          <w:p w:rsidR="003D58D1" w:rsidRDefault="003D58D1" w:rsidP="00AD4765">
            <w:pPr>
              <w:jc w:val="both"/>
            </w:pPr>
            <w:r>
              <w:t>Mujeres, y Hombres de 60 años, o más</w:t>
            </w:r>
            <w:r w:rsidR="004D05B0">
              <w:t xml:space="preserve"> del Municipio.</w:t>
            </w:r>
          </w:p>
        </w:tc>
      </w:tr>
      <w:tr w:rsidR="0073484E" w:rsidTr="00121462">
        <w:tc>
          <w:tcPr>
            <w:tcW w:w="4599" w:type="dxa"/>
            <w:gridSpan w:val="5"/>
            <w:shd w:val="clear" w:color="auto" w:fill="D9D9D9" w:themeFill="background1" w:themeFillShade="D9"/>
          </w:tcPr>
          <w:p w:rsidR="0073484E" w:rsidRDefault="0073484E" w:rsidP="00C22A3F">
            <w:pPr>
              <w:jc w:val="center"/>
            </w:pPr>
            <w:r>
              <w:t>H) Tipo de propuesta</w:t>
            </w:r>
          </w:p>
        </w:tc>
        <w:tc>
          <w:tcPr>
            <w:tcW w:w="3095" w:type="dxa"/>
            <w:gridSpan w:val="2"/>
            <w:shd w:val="clear" w:color="auto" w:fill="D9D9D9" w:themeFill="background1" w:themeFillShade="D9"/>
          </w:tcPr>
          <w:p w:rsidR="0073484E" w:rsidRDefault="0073484E" w:rsidP="00C22A3F">
            <w:pPr>
              <w:jc w:val="center"/>
            </w:pPr>
            <w:r>
              <w:t>J) No de Beneficiarios</w:t>
            </w:r>
          </w:p>
        </w:tc>
        <w:tc>
          <w:tcPr>
            <w:tcW w:w="2620" w:type="dxa"/>
            <w:gridSpan w:val="3"/>
            <w:shd w:val="clear" w:color="auto" w:fill="D9D9D9" w:themeFill="background1" w:themeFillShade="D9"/>
          </w:tcPr>
          <w:p w:rsidR="0073484E" w:rsidRDefault="0073484E" w:rsidP="00C22A3F">
            <w:pPr>
              <w:jc w:val="center"/>
            </w:pPr>
            <w:r>
              <w:t>K) Fecha de Inicio</w:t>
            </w:r>
          </w:p>
        </w:tc>
        <w:tc>
          <w:tcPr>
            <w:tcW w:w="2694" w:type="dxa"/>
            <w:gridSpan w:val="4"/>
            <w:shd w:val="clear" w:color="auto" w:fill="D9D9D9" w:themeFill="background1" w:themeFillShade="D9"/>
          </w:tcPr>
          <w:p w:rsidR="0073484E" w:rsidRDefault="0073484E" w:rsidP="00C22A3F">
            <w:pPr>
              <w:jc w:val="center"/>
            </w:pPr>
            <w:r>
              <w:t>Fecha de Cierre</w:t>
            </w:r>
          </w:p>
        </w:tc>
      </w:tr>
      <w:tr w:rsidR="0073484E" w:rsidTr="00121462">
        <w:tc>
          <w:tcPr>
            <w:tcW w:w="1092" w:type="dxa"/>
            <w:shd w:val="clear" w:color="auto" w:fill="D9D9D9" w:themeFill="background1" w:themeFillShade="D9"/>
          </w:tcPr>
          <w:p w:rsidR="0073484E" w:rsidRDefault="0073484E" w:rsidP="00C22A3F">
            <w:pPr>
              <w:jc w:val="center"/>
            </w:pPr>
            <w:r>
              <w:t>Programa</w:t>
            </w:r>
          </w:p>
        </w:tc>
        <w:tc>
          <w:tcPr>
            <w:tcW w:w="1060" w:type="dxa"/>
            <w:shd w:val="clear" w:color="auto" w:fill="D9D9D9" w:themeFill="background1" w:themeFillShade="D9"/>
          </w:tcPr>
          <w:p w:rsidR="0073484E" w:rsidRDefault="0073484E" w:rsidP="00C22A3F">
            <w:pPr>
              <w:jc w:val="center"/>
            </w:pPr>
            <w:r>
              <w:t>Campaña</w:t>
            </w:r>
          </w:p>
        </w:tc>
        <w:tc>
          <w:tcPr>
            <w:tcW w:w="915" w:type="dxa"/>
            <w:shd w:val="clear" w:color="auto" w:fill="D9D9D9" w:themeFill="background1" w:themeFillShade="D9"/>
          </w:tcPr>
          <w:p w:rsidR="0073484E" w:rsidRDefault="0073484E" w:rsidP="00C22A3F">
            <w:pPr>
              <w:jc w:val="center"/>
            </w:pPr>
            <w:r>
              <w:t>Servicio</w:t>
            </w:r>
          </w:p>
        </w:tc>
        <w:tc>
          <w:tcPr>
            <w:tcW w:w="1532" w:type="dxa"/>
            <w:gridSpan w:val="2"/>
            <w:shd w:val="clear" w:color="auto" w:fill="D9D9D9" w:themeFill="background1" w:themeFillShade="D9"/>
          </w:tcPr>
          <w:p w:rsidR="0073484E" w:rsidRDefault="0073484E" w:rsidP="00C22A3F">
            <w:pPr>
              <w:jc w:val="center"/>
            </w:pPr>
            <w:r>
              <w:t>Proyecto</w:t>
            </w:r>
          </w:p>
        </w:tc>
        <w:tc>
          <w:tcPr>
            <w:tcW w:w="1678" w:type="dxa"/>
            <w:shd w:val="clear" w:color="auto" w:fill="D9D9D9" w:themeFill="background1" w:themeFillShade="D9"/>
          </w:tcPr>
          <w:p w:rsidR="0073484E" w:rsidRDefault="0073484E" w:rsidP="00C22A3F">
            <w:pPr>
              <w:jc w:val="center"/>
            </w:pPr>
            <w:r>
              <w:t>Hombres</w:t>
            </w:r>
          </w:p>
        </w:tc>
        <w:tc>
          <w:tcPr>
            <w:tcW w:w="1417" w:type="dxa"/>
            <w:shd w:val="clear" w:color="auto" w:fill="D9D9D9" w:themeFill="background1" w:themeFillShade="D9"/>
          </w:tcPr>
          <w:p w:rsidR="0073484E" w:rsidRDefault="0073484E" w:rsidP="00C22A3F">
            <w:pPr>
              <w:jc w:val="center"/>
            </w:pPr>
            <w:r>
              <w:t>Mujeres</w:t>
            </w:r>
          </w:p>
        </w:tc>
        <w:tc>
          <w:tcPr>
            <w:tcW w:w="2620" w:type="dxa"/>
            <w:gridSpan w:val="3"/>
            <w:shd w:val="clear" w:color="auto" w:fill="auto"/>
          </w:tcPr>
          <w:p w:rsidR="0073484E" w:rsidRDefault="0073484E" w:rsidP="00A02C41">
            <w:pPr>
              <w:jc w:val="center"/>
            </w:pPr>
            <w:r>
              <w:t>Enero 2018</w:t>
            </w:r>
          </w:p>
        </w:tc>
        <w:tc>
          <w:tcPr>
            <w:tcW w:w="2694" w:type="dxa"/>
            <w:gridSpan w:val="4"/>
            <w:shd w:val="clear" w:color="auto" w:fill="auto"/>
          </w:tcPr>
          <w:p w:rsidR="0073484E" w:rsidRDefault="0073484E" w:rsidP="00C22A3F">
            <w:pPr>
              <w:jc w:val="center"/>
            </w:pPr>
            <w:r>
              <w:t>Diciembre 2018</w:t>
            </w:r>
          </w:p>
        </w:tc>
      </w:tr>
      <w:tr w:rsidR="0073484E" w:rsidTr="00121462">
        <w:tc>
          <w:tcPr>
            <w:tcW w:w="1092" w:type="dxa"/>
          </w:tcPr>
          <w:p w:rsidR="0073484E" w:rsidRDefault="001E213D" w:rsidP="00047523">
            <w:pPr>
              <w:jc w:val="center"/>
            </w:pPr>
            <w:r>
              <w:t>Adulto Mayor</w:t>
            </w:r>
          </w:p>
        </w:tc>
        <w:tc>
          <w:tcPr>
            <w:tcW w:w="1060" w:type="dxa"/>
          </w:tcPr>
          <w:p w:rsidR="001E213D" w:rsidRDefault="001E213D" w:rsidP="00C22A3F">
            <w:pPr>
              <w:rPr>
                <w:sz w:val="20"/>
                <w:szCs w:val="20"/>
              </w:rPr>
            </w:pPr>
          </w:p>
          <w:p w:rsidR="0073484E" w:rsidRPr="003D58D1" w:rsidRDefault="003D58D1" w:rsidP="00C22A3F">
            <w:pPr>
              <w:rPr>
                <w:sz w:val="20"/>
                <w:szCs w:val="20"/>
              </w:rPr>
            </w:pPr>
            <w:r w:rsidRPr="003D58D1">
              <w:rPr>
                <w:sz w:val="20"/>
                <w:szCs w:val="20"/>
              </w:rPr>
              <w:t xml:space="preserve">$ </w:t>
            </w:r>
            <w:r w:rsidR="00A04DAB">
              <w:rPr>
                <w:sz w:val="20"/>
                <w:szCs w:val="20"/>
              </w:rPr>
              <w:t>350,000</w:t>
            </w:r>
          </w:p>
        </w:tc>
        <w:tc>
          <w:tcPr>
            <w:tcW w:w="915" w:type="dxa"/>
          </w:tcPr>
          <w:p w:rsidR="001E213D" w:rsidRDefault="001E213D" w:rsidP="00C22A3F">
            <w:pPr>
              <w:rPr>
                <w:sz w:val="20"/>
                <w:szCs w:val="20"/>
              </w:rPr>
            </w:pPr>
          </w:p>
          <w:p w:rsidR="0073484E" w:rsidRPr="003D58D1" w:rsidRDefault="003D58D1" w:rsidP="00C22A3F">
            <w:pPr>
              <w:rPr>
                <w:sz w:val="20"/>
                <w:szCs w:val="20"/>
              </w:rPr>
            </w:pPr>
            <w:r w:rsidRPr="003D58D1">
              <w:rPr>
                <w:sz w:val="20"/>
                <w:szCs w:val="20"/>
              </w:rPr>
              <w:t>$150,000</w:t>
            </w:r>
          </w:p>
        </w:tc>
        <w:tc>
          <w:tcPr>
            <w:tcW w:w="1532" w:type="dxa"/>
            <w:gridSpan w:val="2"/>
          </w:tcPr>
          <w:p w:rsidR="001E213D" w:rsidRDefault="001E213D" w:rsidP="005608FF">
            <w:pPr>
              <w:jc w:val="center"/>
            </w:pPr>
          </w:p>
          <w:p w:rsidR="0073484E" w:rsidRDefault="004F50A4" w:rsidP="005608FF">
            <w:pPr>
              <w:jc w:val="center"/>
            </w:pPr>
            <w:r>
              <w:t>$48,000</w:t>
            </w:r>
          </w:p>
        </w:tc>
        <w:tc>
          <w:tcPr>
            <w:tcW w:w="1678" w:type="dxa"/>
          </w:tcPr>
          <w:p w:rsidR="001E213D" w:rsidRDefault="001E213D" w:rsidP="004F50A4">
            <w:pPr>
              <w:jc w:val="center"/>
            </w:pPr>
          </w:p>
          <w:p w:rsidR="0073484E" w:rsidRDefault="004F50A4" w:rsidP="004F50A4">
            <w:pPr>
              <w:jc w:val="center"/>
            </w:pPr>
            <w:r>
              <w:t>X</w:t>
            </w:r>
          </w:p>
        </w:tc>
        <w:tc>
          <w:tcPr>
            <w:tcW w:w="1417" w:type="dxa"/>
          </w:tcPr>
          <w:p w:rsidR="001E213D" w:rsidRDefault="001E213D" w:rsidP="004F50A4">
            <w:pPr>
              <w:jc w:val="center"/>
            </w:pPr>
          </w:p>
          <w:p w:rsidR="0073484E" w:rsidRDefault="004F50A4" w:rsidP="004F50A4">
            <w:pPr>
              <w:jc w:val="center"/>
            </w:pPr>
            <w:r>
              <w:t>X</w:t>
            </w:r>
          </w:p>
        </w:tc>
        <w:tc>
          <w:tcPr>
            <w:tcW w:w="897" w:type="dxa"/>
            <w:shd w:val="clear" w:color="auto" w:fill="D9D9D9" w:themeFill="background1" w:themeFillShade="D9"/>
          </w:tcPr>
          <w:p w:rsidR="001E213D" w:rsidRDefault="001E213D" w:rsidP="00650F82">
            <w:pPr>
              <w:jc w:val="center"/>
            </w:pPr>
          </w:p>
          <w:p w:rsidR="0073484E" w:rsidRDefault="0073484E" w:rsidP="00650F82">
            <w:pPr>
              <w:jc w:val="center"/>
            </w:pPr>
            <w:r>
              <w:t>Fed</w:t>
            </w:r>
          </w:p>
        </w:tc>
        <w:tc>
          <w:tcPr>
            <w:tcW w:w="898" w:type="dxa"/>
            <w:shd w:val="clear" w:color="auto" w:fill="D9D9D9" w:themeFill="background1" w:themeFillShade="D9"/>
          </w:tcPr>
          <w:p w:rsidR="001E213D" w:rsidRDefault="001E213D" w:rsidP="00650F82">
            <w:pPr>
              <w:jc w:val="center"/>
            </w:pPr>
          </w:p>
          <w:p w:rsidR="0073484E" w:rsidRDefault="0073484E" w:rsidP="00650F82">
            <w:pPr>
              <w:jc w:val="center"/>
            </w:pPr>
            <w:r>
              <w:t>Edo</w:t>
            </w:r>
          </w:p>
        </w:tc>
        <w:tc>
          <w:tcPr>
            <w:tcW w:w="825" w:type="dxa"/>
            <w:shd w:val="clear" w:color="auto" w:fill="D9D9D9" w:themeFill="background1" w:themeFillShade="D9"/>
          </w:tcPr>
          <w:p w:rsidR="001E213D" w:rsidRDefault="001E213D" w:rsidP="00650F82">
            <w:pPr>
              <w:jc w:val="center"/>
            </w:pPr>
          </w:p>
          <w:p w:rsidR="0073484E" w:rsidRDefault="0073484E" w:rsidP="001E213D">
            <w:r>
              <w:t>Mpio</w:t>
            </w:r>
          </w:p>
        </w:tc>
        <w:tc>
          <w:tcPr>
            <w:tcW w:w="946" w:type="dxa"/>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c>
          <w:tcPr>
            <w:tcW w:w="874" w:type="dxa"/>
            <w:gridSpan w:val="2"/>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c>
          <w:tcPr>
            <w:tcW w:w="874" w:type="dxa"/>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r>
      <w:tr w:rsidR="0073484E" w:rsidTr="00121462">
        <w:tc>
          <w:tcPr>
            <w:tcW w:w="3067" w:type="dxa"/>
            <w:gridSpan w:val="3"/>
            <w:shd w:val="clear" w:color="auto" w:fill="D9D9D9" w:themeFill="background1" w:themeFillShade="D9"/>
          </w:tcPr>
          <w:p w:rsidR="001E213D" w:rsidRDefault="001E213D" w:rsidP="00C22A3F"/>
          <w:p w:rsidR="0073484E" w:rsidRDefault="0073484E" w:rsidP="00C22A3F">
            <w:r>
              <w:t>I) Monto total estimado</w:t>
            </w:r>
          </w:p>
        </w:tc>
        <w:tc>
          <w:tcPr>
            <w:tcW w:w="1532" w:type="dxa"/>
            <w:gridSpan w:val="2"/>
          </w:tcPr>
          <w:p w:rsidR="001E213D" w:rsidRDefault="001E213D" w:rsidP="00C22A3F"/>
          <w:p w:rsidR="0073484E" w:rsidRDefault="004F50A4" w:rsidP="00C22A3F">
            <w:r>
              <w:t>$</w:t>
            </w:r>
            <w:r w:rsidR="00A04DAB">
              <w:t xml:space="preserve"> 548.000</w:t>
            </w:r>
          </w:p>
        </w:tc>
        <w:tc>
          <w:tcPr>
            <w:tcW w:w="3095" w:type="dxa"/>
            <w:gridSpan w:val="2"/>
            <w:shd w:val="clear" w:color="auto" w:fill="D9D9D9" w:themeFill="background1" w:themeFillShade="D9"/>
          </w:tcPr>
          <w:p w:rsidR="001E213D" w:rsidRDefault="001E213D" w:rsidP="00C22A3F"/>
          <w:p w:rsidR="0073484E" w:rsidRDefault="0073484E" w:rsidP="00C22A3F">
            <w:r>
              <w:t>Fuente de financiamiento</w:t>
            </w:r>
          </w:p>
        </w:tc>
        <w:tc>
          <w:tcPr>
            <w:tcW w:w="897" w:type="dxa"/>
            <w:shd w:val="clear" w:color="auto" w:fill="FABF8F" w:themeFill="accent6" w:themeFillTint="99"/>
          </w:tcPr>
          <w:p w:rsidR="0073484E" w:rsidRDefault="0073484E" w:rsidP="00C22A3F"/>
        </w:tc>
        <w:tc>
          <w:tcPr>
            <w:tcW w:w="898" w:type="dxa"/>
            <w:shd w:val="clear" w:color="auto" w:fill="FABF8F" w:themeFill="accent6" w:themeFillTint="99"/>
          </w:tcPr>
          <w:p w:rsidR="0073484E" w:rsidRDefault="0073484E" w:rsidP="00C22A3F"/>
        </w:tc>
        <w:tc>
          <w:tcPr>
            <w:tcW w:w="825" w:type="dxa"/>
            <w:shd w:val="clear" w:color="auto" w:fill="FABF8F" w:themeFill="accent6" w:themeFillTint="99"/>
          </w:tcPr>
          <w:p w:rsidR="001E213D" w:rsidRDefault="001E213D" w:rsidP="004F50A4">
            <w:pPr>
              <w:jc w:val="center"/>
            </w:pPr>
          </w:p>
          <w:p w:rsidR="0073484E" w:rsidRDefault="004F50A4" w:rsidP="004F50A4">
            <w:pPr>
              <w:jc w:val="center"/>
            </w:pPr>
            <w:r>
              <w:t>X</w:t>
            </w:r>
          </w:p>
        </w:tc>
        <w:tc>
          <w:tcPr>
            <w:tcW w:w="946" w:type="dxa"/>
            <w:shd w:val="clear" w:color="auto" w:fill="FABF8F" w:themeFill="accent6" w:themeFillTint="99"/>
          </w:tcPr>
          <w:p w:rsidR="0073484E" w:rsidRPr="001E213D" w:rsidRDefault="0073484E" w:rsidP="00C22A3F">
            <w:pPr>
              <w:rPr>
                <w:sz w:val="28"/>
                <w:szCs w:val="28"/>
              </w:rPr>
            </w:pPr>
          </w:p>
        </w:tc>
        <w:tc>
          <w:tcPr>
            <w:tcW w:w="874" w:type="dxa"/>
            <w:gridSpan w:val="2"/>
            <w:shd w:val="clear" w:color="auto" w:fill="FABF8F" w:themeFill="accent6" w:themeFillTint="99"/>
          </w:tcPr>
          <w:p w:rsidR="0073484E" w:rsidRPr="001E213D" w:rsidRDefault="0073484E" w:rsidP="00C22A3F">
            <w:pPr>
              <w:rPr>
                <w:sz w:val="28"/>
                <w:szCs w:val="28"/>
              </w:rPr>
            </w:pPr>
          </w:p>
        </w:tc>
        <w:tc>
          <w:tcPr>
            <w:tcW w:w="874" w:type="dxa"/>
            <w:shd w:val="clear" w:color="auto" w:fill="FABF8F" w:themeFill="accent6" w:themeFillTint="99"/>
          </w:tcPr>
          <w:p w:rsidR="0073484E" w:rsidRPr="001E213D" w:rsidRDefault="0073484E" w:rsidP="00C22A3F">
            <w:pPr>
              <w:rPr>
                <w:sz w:val="28"/>
                <w:szCs w:val="28"/>
              </w:rPr>
            </w:pPr>
          </w:p>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5461F3" w:rsidP="00C22A3F"/>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9170D4" w:rsidP="00506A61"/>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Pr="00C63F9D" w:rsidRDefault="00C63F9D" w:rsidP="005461F3">
            <w:pPr>
              <w:jc w:val="center"/>
              <w:rPr>
                <w:sz w:val="28"/>
                <w:szCs w:val="28"/>
              </w:rPr>
            </w:pPr>
            <w:r w:rsidRPr="00C63F9D">
              <w:rPr>
                <w:sz w:val="28"/>
                <w:szCs w:val="28"/>
              </w:rPr>
              <w:t>x</w:t>
            </w: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C665FF" w:rsidP="00506A61">
            <w:pPr>
              <w:jc w:val="center"/>
            </w:pPr>
            <w:r>
              <w:t>$ 548,000</w:t>
            </w:r>
          </w:p>
        </w:tc>
        <w:tc>
          <w:tcPr>
            <w:tcW w:w="1292" w:type="pct"/>
            <w:gridSpan w:val="2"/>
            <w:shd w:val="clear" w:color="auto" w:fill="auto"/>
          </w:tcPr>
          <w:p w:rsidR="00A316F5" w:rsidRDefault="00C665FF" w:rsidP="00506A61">
            <w:pPr>
              <w:jc w:val="center"/>
            </w:pPr>
            <w:r>
              <w:t>$ 548</w:t>
            </w:r>
            <w:r w:rsidR="00C63F9D">
              <w:t>,000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907" w:type="pct"/>
        <w:tblLayout w:type="fixed"/>
        <w:tblLook w:val="04A0" w:firstRow="1" w:lastRow="0" w:firstColumn="1" w:lastColumn="0" w:noHBand="0" w:noVBand="1"/>
      </w:tblPr>
      <w:tblGrid>
        <w:gridCol w:w="4815"/>
        <w:gridCol w:w="849"/>
        <w:gridCol w:w="569"/>
        <w:gridCol w:w="709"/>
        <w:gridCol w:w="691"/>
        <w:gridCol w:w="727"/>
        <w:gridCol w:w="505"/>
        <w:gridCol w:w="538"/>
        <w:gridCol w:w="801"/>
        <w:gridCol w:w="566"/>
        <w:gridCol w:w="709"/>
        <w:gridCol w:w="709"/>
        <w:gridCol w:w="564"/>
      </w:tblGrid>
      <w:tr w:rsidR="005C6958" w:rsidTr="000443BF">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0443BF">
        <w:trPr>
          <w:trHeight w:val="296"/>
        </w:trPr>
        <w:tc>
          <w:tcPr>
            <w:tcW w:w="1888" w:type="pct"/>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3112" w:type="pct"/>
            <w:gridSpan w:val="12"/>
            <w:shd w:val="clear" w:color="auto" w:fill="D9D9D9" w:themeFill="background1" w:themeFillShade="D9"/>
            <w:vAlign w:val="bottom"/>
          </w:tcPr>
          <w:p w:rsidR="005F04CD" w:rsidRPr="002B2543" w:rsidRDefault="009D61C8" w:rsidP="00F8764B">
            <w:pPr>
              <w:jc w:val="center"/>
              <w:rPr>
                <w:b/>
              </w:rPr>
            </w:pPr>
            <w:r>
              <w:rPr>
                <w:b/>
              </w:rPr>
              <w:t>2018</w:t>
            </w:r>
          </w:p>
        </w:tc>
      </w:tr>
      <w:tr w:rsidR="000443BF" w:rsidRPr="002B2543" w:rsidTr="000443BF">
        <w:trPr>
          <w:trHeight w:val="401"/>
        </w:trPr>
        <w:tc>
          <w:tcPr>
            <w:tcW w:w="1888" w:type="pct"/>
            <w:vMerge/>
            <w:shd w:val="clear" w:color="auto" w:fill="D9D9D9" w:themeFill="background1" w:themeFillShade="D9"/>
          </w:tcPr>
          <w:p w:rsidR="005F04CD" w:rsidRDefault="005F04CD" w:rsidP="005F04CD"/>
        </w:tc>
        <w:tc>
          <w:tcPr>
            <w:tcW w:w="333"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3"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7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7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8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198"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1"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314"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78"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78"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0443BF" w:rsidTr="000443BF">
        <w:trPr>
          <w:trHeight w:val="312"/>
        </w:trPr>
        <w:tc>
          <w:tcPr>
            <w:tcW w:w="1888" w:type="pct"/>
            <w:shd w:val="clear" w:color="auto" w:fill="auto"/>
          </w:tcPr>
          <w:p w:rsidR="001F5B4A" w:rsidRPr="00A316F5" w:rsidRDefault="000443BF" w:rsidP="00691B6A">
            <w:r>
              <w:t>Campamento Nacional de Acuerdo a la Agenda Nacional</w:t>
            </w:r>
            <w:r w:rsidR="006335E3">
              <w:t>.</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DE5255">
            <w:pPr>
              <w:rPr>
                <w:sz w:val="20"/>
              </w:rPr>
            </w:pPr>
          </w:p>
        </w:tc>
        <w:tc>
          <w:tcPr>
            <w:tcW w:w="271" w:type="pct"/>
            <w:shd w:val="clear" w:color="auto" w:fill="auto"/>
          </w:tcPr>
          <w:p w:rsidR="001F5B4A" w:rsidRPr="00145F76" w:rsidRDefault="001F5B4A" w:rsidP="004E1777">
            <w:pPr>
              <w:jc w:val="center"/>
              <w:rPr>
                <w:sz w:val="20"/>
              </w:rPr>
            </w:pPr>
          </w:p>
        </w:tc>
        <w:tc>
          <w:tcPr>
            <w:tcW w:w="285" w:type="pct"/>
            <w:shd w:val="clear" w:color="auto" w:fill="auto"/>
          </w:tcPr>
          <w:p w:rsidR="001F5B4A" w:rsidRPr="00145F76" w:rsidRDefault="001F5B4A" w:rsidP="004E1777">
            <w:pPr>
              <w:jc w:val="center"/>
              <w:rPr>
                <w:sz w:val="20"/>
              </w:rPr>
            </w:pPr>
          </w:p>
        </w:tc>
        <w:tc>
          <w:tcPr>
            <w:tcW w:w="198" w:type="pct"/>
            <w:shd w:val="clear" w:color="auto" w:fill="auto"/>
          </w:tcPr>
          <w:p w:rsidR="001F5B4A" w:rsidRPr="00145F76" w:rsidRDefault="001F5B4A" w:rsidP="004E1777">
            <w:pPr>
              <w:jc w:val="center"/>
              <w:rPr>
                <w:sz w:val="20"/>
              </w:rPr>
            </w:pPr>
          </w:p>
        </w:tc>
        <w:tc>
          <w:tcPr>
            <w:tcW w:w="211" w:type="pct"/>
            <w:shd w:val="clear" w:color="auto" w:fill="auto"/>
          </w:tcPr>
          <w:p w:rsidR="001F5B4A" w:rsidRPr="00145F76" w:rsidRDefault="001F5B4A" w:rsidP="004E1777">
            <w:pPr>
              <w:jc w:val="center"/>
              <w:rPr>
                <w:sz w:val="20"/>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312"/>
        </w:trPr>
        <w:tc>
          <w:tcPr>
            <w:tcW w:w="1888" w:type="pct"/>
            <w:shd w:val="clear" w:color="auto" w:fill="auto"/>
          </w:tcPr>
          <w:p w:rsidR="004E5503" w:rsidRPr="00A316F5" w:rsidRDefault="000443BF" w:rsidP="00691B6A">
            <w:r>
              <w:t>Campamento Municipal para 80 Adultos Mayores</w:t>
            </w:r>
          </w:p>
        </w:tc>
        <w:tc>
          <w:tcPr>
            <w:tcW w:w="333" w:type="pct"/>
            <w:shd w:val="clear" w:color="auto" w:fill="auto"/>
          </w:tcPr>
          <w:p w:rsidR="004E5503" w:rsidRPr="00145F76" w:rsidRDefault="004E5503" w:rsidP="004E1777">
            <w:pPr>
              <w:jc w:val="center"/>
              <w:rPr>
                <w:sz w:val="20"/>
              </w:rPr>
            </w:pPr>
          </w:p>
        </w:tc>
        <w:tc>
          <w:tcPr>
            <w:tcW w:w="223" w:type="pct"/>
            <w:shd w:val="clear" w:color="auto" w:fill="auto"/>
          </w:tcPr>
          <w:p w:rsidR="004E5503" w:rsidRPr="00145F76" w:rsidRDefault="004E5503" w:rsidP="004E1777">
            <w:pPr>
              <w:jc w:val="center"/>
              <w:rPr>
                <w:sz w:val="20"/>
              </w:rPr>
            </w:pPr>
          </w:p>
        </w:tc>
        <w:tc>
          <w:tcPr>
            <w:tcW w:w="278" w:type="pct"/>
            <w:shd w:val="clear" w:color="auto" w:fill="auto"/>
          </w:tcPr>
          <w:p w:rsidR="004E5503" w:rsidRPr="006335E3" w:rsidRDefault="000443BF" w:rsidP="000443BF">
            <w:pPr>
              <w:jc w:val="center"/>
              <w:rPr>
                <w:sz w:val="28"/>
                <w:szCs w:val="28"/>
              </w:rPr>
            </w:pPr>
            <w:r w:rsidRPr="006335E3">
              <w:rPr>
                <w:sz w:val="28"/>
                <w:szCs w:val="28"/>
              </w:rPr>
              <w:t>X</w:t>
            </w:r>
          </w:p>
        </w:tc>
        <w:tc>
          <w:tcPr>
            <w:tcW w:w="271" w:type="pct"/>
            <w:shd w:val="clear" w:color="auto" w:fill="auto"/>
          </w:tcPr>
          <w:p w:rsidR="004E5503" w:rsidRPr="006335E3" w:rsidRDefault="004E5503" w:rsidP="004E1777">
            <w:pPr>
              <w:jc w:val="center"/>
              <w:rPr>
                <w:sz w:val="28"/>
                <w:szCs w:val="28"/>
              </w:rPr>
            </w:pPr>
          </w:p>
        </w:tc>
        <w:tc>
          <w:tcPr>
            <w:tcW w:w="285" w:type="pct"/>
            <w:shd w:val="clear" w:color="auto" w:fill="auto"/>
          </w:tcPr>
          <w:p w:rsidR="004E5503" w:rsidRPr="006335E3" w:rsidRDefault="004E5503" w:rsidP="004E1777">
            <w:pPr>
              <w:jc w:val="center"/>
              <w:rPr>
                <w:sz w:val="28"/>
                <w:szCs w:val="28"/>
              </w:rPr>
            </w:pPr>
          </w:p>
        </w:tc>
        <w:tc>
          <w:tcPr>
            <w:tcW w:w="198" w:type="pct"/>
            <w:shd w:val="clear" w:color="auto" w:fill="auto"/>
          </w:tcPr>
          <w:p w:rsidR="004E5503" w:rsidRPr="006335E3" w:rsidRDefault="004E5503" w:rsidP="004E1777">
            <w:pPr>
              <w:jc w:val="center"/>
              <w:rPr>
                <w:sz w:val="28"/>
                <w:szCs w:val="28"/>
              </w:rPr>
            </w:pPr>
          </w:p>
        </w:tc>
        <w:tc>
          <w:tcPr>
            <w:tcW w:w="211" w:type="pct"/>
            <w:shd w:val="clear" w:color="auto" w:fill="auto"/>
          </w:tcPr>
          <w:p w:rsidR="004E5503" w:rsidRPr="006335E3" w:rsidRDefault="004E5503" w:rsidP="004E1777">
            <w:pPr>
              <w:jc w:val="center"/>
              <w:rPr>
                <w:sz w:val="28"/>
                <w:szCs w:val="28"/>
              </w:rPr>
            </w:pPr>
          </w:p>
        </w:tc>
        <w:tc>
          <w:tcPr>
            <w:tcW w:w="314"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4E5503" w:rsidP="004E1777">
            <w:pPr>
              <w:jc w:val="center"/>
              <w:rPr>
                <w:sz w:val="20"/>
              </w:rPr>
            </w:pPr>
          </w:p>
        </w:tc>
        <w:tc>
          <w:tcPr>
            <w:tcW w:w="278" w:type="pct"/>
            <w:shd w:val="clear" w:color="auto" w:fill="auto"/>
          </w:tcPr>
          <w:p w:rsidR="004E5503" w:rsidRPr="00145F76" w:rsidRDefault="004E5503" w:rsidP="004E1777">
            <w:pPr>
              <w:jc w:val="center"/>
              <w:rPr>
                <w:sz w:val="20"/>
              </w:rPr>
            </w:pPr>
          </w:p>
        </w:tc>
        <w:tc>
          <w:tcPr>
            <w:tcW w:w="278"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0443BF" w:rsidTr="000443BF">
        <w:trPr>
          <w:trHeight w:val="288"/>
        </w:trPr>
        <w:tc>
          <w:tcPr>
            <w:tcW w:w="1888" w:type="pct"/>
            <w:shd w:val="clear" w:color="auto" w:fill="auto"/>
          </w:tcPr>
          <w:p w:rsidR="001F5B4A" w:rsidRPr="00A316F5" w:rsidRDefault="00C63F9D" w:rsidP="00691B6A">
            <w:r>
              <w:t>Evento Reyna de Los Adultos Mayores 2018</w:t>
            </w:r>
            <w:r w:rsidR="006335E3">
              <w:t>.</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C63F9D" w:rsidP="00C63F9D">
            <w:pPr>
              <w:jc w:val="center"/>
              <w:rPr>
                <w:sz w:val="28"/>
                <w:szCs w:val="28"/>
              </w:rPr>
            </w:pPr>
            <w:r w:rsidRPr="006335E3">
              <w:rPr>
                <w:sz w:val="28"/>
                <w:szCs w:val="28"/>
              </w:rPr>
              <w:t>X</w:t>
            </w: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1F5B4A" w:rsidP="004E1777">
            <w:pPr>
              <w:jc w:val="center"/>
              <w:rPr>
                <w:sz w:val="28"/>
                <w:szCs w:val="28"/>
              </w:rPr>
            </w:pPr>
          </w:p>
        </w:tc>
        <w:tc>
          <w:tcPr>
            <w:tcW w:w="198" w:type="pct"/>
            <w:shd w:val="clear" w:color="auto" w:fill="auto"/>
          </w:tcPr>
          <w:p w:rsidR="001F5B4A" w:rsidRPr="006335E3" w:rsidRDefault="001F5B4A" w:rsidP="004E1777">
            <w:pPr>
              <w:jc w:val="center"/>
              <w:rPr>
                <w:sz w:val="28"/>
                <w:szCs w:val="28"/>
              </w:rPr>
            </w:pPr>
          </w:p>
        </w:tc>
        <w:tc>
          <w:tcPr>
            <w:tcW w:w="211" w:type="pct"/>
            <w:shd w:val="clear" w:color="auto" w:fill="auto"/>
          </w:tcPr>
          <w:p w:rsidR="001F5B4A" w:rsidRPr="006335E3" w:rsidRDefault="001F5B4A" w:rsidP="004E1777">
            <w:pPr>
              <w:jc w:val="center"/>
              <w:rPr>
                <w:sz w:val="28"/>
                <w:szCs w:val="28"/>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263"/>
        </w:trPr>
        <w:tc>
          <w:tcPr>
            <w:tcW w:w="1888" w:type="pct"/>
            <w:shd w:val="clear" w:color="auto" w:fill="auto"/>
          </w:tcPr>
          <w:p w:rsidR="001F5B4A" w:rsidRPr="00A316F5" w:rsidRDefault="00C63F9D" w:rsidP="00691B6A">
            <w:r>
              <w:t>Campaña de Aparatos Auxiliares, Lentes, Bastones</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1F5B4A" w:rsidP="00DE5255">
            <w:pPr>
              <w:rPr>
                <w:sz w:val="28"/>
                <w:szCs w:val="28"/>
              </w:rPr>
            </w:pP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C63F9D" w:rsidP="004E1777">
            <w:pPr>
              <w:jc w:val="center"/>
              <w:rPr>
                <w:sz w:val="28"/>
                <w:szCs w:val="28"/>
              </w:rPr>
            </w:pPr>
            <w:r w:rsidRPr="006335E3">
              <w:rPr>
                <w:sz w:val="28"/>
                <w:szCs w:val="28"/>
              </w:rPr>
              <w:t>x</w:t>
            </w:r>
          </w:p>
        </w:tc>
        <w:tc>
          <w:tcPr>
            <w:tcW w:w="198" w:type="pct"/>
            <w:shd w:val="clear" w:color="auto" w:fill="auto"/>
          </w:tcPr>
          <w:p w:rsidR="001F5B4A" w:rsidRPr="006335E3" w:rsidRDefault="001F5B4A" w:rsidP="004E1777">
            <w:pPr>
              <w:jc w:val="center"/>
              <w:rPr>
                <w:sz w:val="28"/>
                <w:szCs w:val="28"/>
              </w:rPr>
            </w:pPr>
          </w:p>
        </w:tc>
        <w:tc>
          <w:tcPr>
            <w:tcW w:w="211" w:type="pct"/>
            <w:shd w:val="clear" w:color="auto" w:fill="auto"/>
          </w:tcPr>
          <w:p w:rsidR="001F5B4A" w:rsidRPr="006335E3" w:rsidRDefault="001F5B4A" w:rsidP="004E1777">
            <w:pPr>
              <w:jc w:val="center"/>
              <w:rPr>
                <w:sz w:val="28"/>
                <w:szCs w:val="28"/>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281"/>
        </w:trPr>
        <w:tc>
          <w:tcPr>
            <w:tcW w:w="1888" w:type="pct"/>
            <w:shd w:val="clear" w:color="auto" w:fill="auto"/>
          </w:tcPr>
          <w:p w:rsidR="001F5B4A" w:rsidRPr="00A316F5" w:rsidRDefault="00C63F9D" w:rsidP="001D4E0E">
            <w:pPr>
              <w:jc w:val="both"/>
            </w:pPr>
            <w:r>
              <w:t>Evento Elección del Adulto Mayor Distinguido</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1F5B4A" w:rsidP="00DE5255">
            <w:pPr>
              <w:rPr>
                <w:sz w:val="28"/>
                <w:szCs w:val="28"/>
              </w:rPr>
            </w:pP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1F5B4A" w:rsidP="004E1777">
            <w:pPr>
              <w:jc w:val="center"/>
              <w:rPr>
                <w:sz w:val="28"/>
                <w:szCs w:val="28"/>
              </w:rPr>
            </w:pPr>
          </w:p>
        </w:tc>
        <w:tc>
          <w:tcPr>
            <w:tcW w:w="198" w:type="pct"/>
            <w:shd w:val="clear" w:color="auto" w:fill="auto"/>
          </w:tcPr>
          <w:p w:rsidR="001F5B4A" w:rsidRPr="006335E3" w:rsidRDefault="001F5B4A" w:rsidP="004E1777">
            <w:pPr>
              <w:jc w:val="center"/>
              <w:rPr>
                <w:sz w:val="28"/>
                <w:szCs w:val="28"/>
              </w:rPr>
            </w:pPr>
          </w:p>
        </w:tc>
        <w:tc>
          <w:tcPr>
            <w:tcW w:w="211" w:type="pct"/>
            <w:shd w:val="clear" w:color="auto" w:fill="auto"/>
          </w:tcPr>
          <w:p w:rsidR="001F5B4A" w:rsidRPr="006335E3" w:rsidRDefault="00C63F9D" w:rsidP="004E1777">
            <w:pPr>
              <w:jc w:val="center"/>
              <w:rPr>
                <w:sz w:val="28"/>
                <w:szCs w:val="28"/>
              </w:rPr>
            </w:pPr>
            <w:r w:rsidRPr="006335E3">
              <w:rPr>
                <w:sz w:val="28"/>
                <w:szCs w:val="28"/>
              </w:rPr>
              <w:t>X</w:t>
            </w:r>
          </w:p>
        </w:tc>
        <w:tc>
          <w:tcPr>
            <w:tcW w:w="314" w:type="pct"/>
            <w:shd w:val="clear" w:color="auto" w:fill="auto"/>
          </w:tcPr>
          <w:p w:rsidR="001F5B4A" w:rsidRPr="00C63F9D" w:rsidRDefault="001F5B4A" w:rsidP="004E1777">
            <w:pPr>
              <w:jc w:val="center"/>
              <w:rPr>
                <w:sz w:val="28"/>
                <w:szCs w:val="28"/>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312"/>
        </w:trPr>
        <w:tc>
          <w:tcPr>
            <w:tcW w:w="1888" w:type="pct"/>
            <w:shd w:val="clear" w:color="auto" w:fill="auto"/>
          </w:tcPr>
          <w:p w:rsidR="000443BF" w:rsidRPr="00A316F5" w:rsidRDefault="00C63F9D" w:rsidP="00924BD9">
            <w:r>
              <w:lastRenderedPageBreak/>
              <w:t>Evento Deportivo, y Cultural Municipal Adulto Mayor 2018.</w:t>
            </w: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C63F9D" w:rsidRDefault="00C63F9D" w:rsidP="00924BD9">
            <w:pPr>
              <w:jc w:val="center"/>
              <w:rPr>
                <w:sz w:val="28"/>
                <w:szCs w:val="28"/>
              </w:rPr>
            </w:pPr>
            <w:r w:rsidRPr="00C63F9D">
              <w:rPr>
                <w:sz w:val="28"/>
                <w:szCs w:val="28"/>
              </w:rPr>
              <w:t>X</w:t>
            </w: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21" w:type="pct"/>
            <w:shd w:val="clear" w:color="auto" w:fill="auto"/>
          </w:tcPr>
          <w:p w:rsidR="000443BF" w:rsidRPr="00145F76" w:rsidRDefault="000443BF" w:rsidP="00924BD9">
            <w:pPr>
              <w:jc w:val="center"/>
              <w:rPr>
                <w:sz w:val="20"/>
              </w:rPr>
            </w:pPr>
          </w:p>
        </w:tc>
      </w:tr>
      <w:tr w:rsidR="000443BF" w:rsidTr="000443BF">
        <w:trPr>
          <w:trHeight w:val="312"/>
        </w:trPr>
        <w:tc>
          <w:tcPr>
            <w:tcW w:w="1888" w:type="pct"/>
            <w:shd w:val="clear" w:color="auto" w:fill="auto"/>
          </w:tcPr>
          <w:p w:rsidR="000443BF" w:rsidRPr="00A316F5" w:rsidRDefault="00C63F9D" w:rsidP="00924BD9">
            <w:r>
              <w:t>Evento Deportivo, y Cultural Regional Adulto Mayor 2018.</w:t>
            </w: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C63F9D" w:rsidRDefault="00C63F9D" w:rsidP="00924BD9">
            <w:pPr>
              <w:jc w:val="center"/>
              <w:rPr>
                <w:sz w:val="28"/>
                <w:szCs w:val="28"/>
              </w:rPr>
            </w:pPr>
            <w:r w:rsidRPr="00C63F9D">
              <w:rPr>
                <w:sz w:val="28"/>
                <w:szCs w:val="28"/>
              </w:rPr>
              <w:t>X</w:t>
            </w:r>
          </w:p>
        </w:tc>
        <w:tc>
          <w:tcPr>
            <w:tcW w:w="278" w:type="pct"/>
            <w:shd w:val="clear" w:color="auto" w:fill="auto"/>
          </w:tcPr>
          <w:p w:rsidR="000443BF" w:rsidRPr="00C63F9D" w:rsidRDefault="000443BF" w:rsidP="00924BD9">
            <w:pPr>
              <w:jc w:val="center"/>
              <w:rPr>
                <w:sz w:val="28"/>
                <w:szCs w:val="28"/>
              </w:rPr>
            </w:pPr>
          </w:p>
        </w:tc>
        <w:tc>
          <w:tcPr>
            <w:tcW w:w="221" w:type="pct"/>
            <w:shd w:val="clear" w:color="auto" w:fill="auto"/>
          </w:tcPr>
          <w:p w:rsidR="000443BF" w:rsidRPr="00145F76" w:rsidRDefault="000443BF" w:rsidP="00924BD9">
            <w:pPr>
              <w:jc w:val="center"/>
              <w:rPr>
                <w:sz w:val="20"/>
              </w:rPr>
            </w:pPr>
          </w:p>
        </w:tc>
      </w:tr>
      <w:tr w:rsidR="000443BF" w:rsidTr="000443BF">
        <w:trPr>
          <w:trHeight w:val="288"/>
        </w:trPr>
        <w:tc>
          <w:tcPr>
            <w:tcW w:w="1888" w:type="pct"/>
            <w:shd w:val="clear" w:color="auto" w:fill="auto"/>
          </w:tcPr>
          <w:p w:rsidR="000443BF" w:rsidRPr="00A316F5" w:rsidRDefault="00C63F9D" w:rsidP="00924BD9">
            <w:r>
              <w:t>Evento Deportivo, y Cultural Estatal del Adulto Mayor 2018.</w:t>
            </w: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6335E3" w:rsidRDefault="006335E3" w:rsidP="00924BD9">
            <w:pPr>
              <w:jc w:val="center"/>
              <w:rPr>
                <w:sz w:val="28"/>
                <w:szCs w:val="28"/>
              </w:rPr>
            </w:pPr>
            <w:r w:rsidRPr="006335E3">
              <w:rPr>
                <w:sz w:val="28"/>
                <w:szCs w:val="28"/>
              </w:rPr>
              <w:t>X</w:t>
            </w:r>
          </w:p>
        </w:tc>
        <w:tc>
          <w:tcPr>
            <w:tcW w:w="221" w:type="pct"/>
            <w:shd w:val="clear" w:color="auto" w:fill="auto"/>
          </w:tcPr>
          <w:p w:rsidR="000443BF" w:rsidRPr="00145F76" w:rsidRDefault="000443BF" w:rsidP="00924BD9">
            <w:pPr>
              <w:jc w:val="center"/>
              <w:rPr>
                <w:sz w:val="20"/>
              </w:rPr>
            </w:pPr>
          </w:p>
        </w:tc>
      </w:tr>
      <w:tr w:rsidR="000443BF" w:rsidTr="000443BF">
        <w:trPr>
          <w:trHeight w:val="263"/>
        </w:trPr>
        <w:tc>
          <w:tcPr>
            <w:tcW w:w="1888" w:type="pct"/>
            <w:shd w:val="clear" w:color="auto" w:fill="auto"/>
          </w:tcPr>
          <w:p w:rsidR="000443BF" w:rsidRPr="00A316F5" w:rsidRDefault="006335E3" w:rsidP="00924BD9">
            <w:r>
              <w:t xml:space="preserve">Camiones </w:t>
            </w:r>
            <w:r w:rsidR="004D05B0">
              <w:t>Foráneo, y el Incluyente para el trasporte de población Adultos Mayores</w:t>
            </w:r>
          </w:p>
        </w:tc>
        <w:tc>
          <w:tcPr>
            <w:tcW w:w="333" w:type="pct"/>
            <w:shd w:val="clear" w:color="auto" w:fill="auto"/>
          </w:tcPr>
          <w:p w:rsidR="000443BF" w:rsidRPr="004D05B0" w:rsidRDefault="004D05B0" w:rsidP="004D05B0">
            <w:pPr>
              <w:jc w:val="center"/>
              <w:rPr>
                <w:sz w:val="32"/>
                <w:szCs w:val="32"/>
              </w:rPr>
            </w:pPr>
            <w:r w:rsidRPr="004D05B0">
              <w:rPr>
                <w:sz w:val="32"/>
                <w:szCs w:val="32"/>
              </w:rPr>
              <w:t>X</w:t>
            </w:r>
          </w:p>
        </w:tc>
        <w:tc>
          <w:tcPr>
            <w:tcW w:w="223"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71" w:type="pct"/>
            <w:shd w:val="clear" w:color="auto" w:fill="auto"/>
          </w:tcPr>
          <w:p w:rsidR="000443BF" w:rsidRPr="004D05B0" w:rsidRDefault="004D05B0" w:rsidP="004D05B0">
            <w:pPr>
              <w:jc w:val="center"/>
              <w:rPr>
                <w:sz w:val="32"/>
                <w:szCs w:val="32"/>
              </w:rPr>
            </w:pPr>
            <w:r w:rsidRPr="004D05B0">
              <w:rPr>
                <w:sz w:val="32"/>
                <w:szCs w:val="32"/>
              </w:rPr>
              <w:t>x</w:t>
            </w:r>
          </w:p>
        </w:tc>
        <w:tc>
          <w:tcPr>
            <w:tcW w:w="285" w:type="pct"/>
            <w:shd w:val="clear" w:color="auto" w:fill="auto"/>
          </w:tcPr>
          <w:p w:rsidR="000443BF" w:rsidRPr="004D05B0" w:rsidRDefault="004D05B0" w:rsidP="004D05B0">
            <w:pPr>
              <w:jc w:val="center"/>
              <w:rPr>
                <w:sz w:val="32"/>
                <w:szCs w:val="32"/>
              </w:rPr>
            </w:pPr>
            <w:r w:rsidRPr="004D05B0">
              <w:rPr>
                <w:sz w:val="32"/>
                <w:szCs w:val="32"/>
              </w:rPr>
              <w:t>x</w:t>
            </w:r>
          </w:p>
        </w:tc>
        <w:tc>
          <w:tcPr>
            <w:tcW w:w="198" w:type="pct"/>
            <w:shd w:val="clear" w:color="auto" w:fill="auto"/>
          </w:tcPr>
          <w:p w:rsidR="000443BF" w:rsidRPr="004D05B0" w:rsidRDefault="004D05B0" w:rsidP="004D05B0">
            <w:pPr>
              <w:jc w:val="center"/>
              <w:rPr>
                <w:sz w:val="32"/>
                <w:szCs w:val="32"/>
              </w:rPr>
            </w:pPr>
            <w:r w:rsidRPr="004D05B0">
              <w:rPr>
                <w:sz w:val="32"/>
                <w:szCs w:val="32"/>
              </w:rPr>
              <w:t>x</w:t>
            </w:r>
          </w:p>
        </w:tc>
        <w:tc>
          <w:tcPr>
            <w:tcW w:w="211" w:type="pct"/>
            <w:shd w:val="clear" w:color="auto" w:fill="auto"/>
          </w:tcPr>
          <w:p w:rsidR="000443BF" w:rsidRPr="004D05B0" w:rsidRDefault="004D05B0" w:rsidP="004D05B0">
            <w:pPr>
              <w:jc w:val="center"/>
              <w:rPr>
                <w:sz w:val="32"/>
                <w:szCs w:val="32"/>
              </w:rPr>
            </w:pPr>
            <w:r w:rsidRPr="004D05B0">
              <w:rPr>
                <w:sz w:val="32"/>
                <w:szCs w:val="32"/>
              </w:rPr>
              <w:t>x</w:t>
            </w:r>
          </w:p>
        </w:tc>
        <w:tc>
          <w:tcPr>
            <w:tcW w:w="314" w:type="pct"/>
            <w:shd w:val="clear" w:color="auto" w:fill="auto"/>
          </w:tcPr>
          <w:p w:rsidR="000443BF" w:rsidRPr="004D05B0" w:rsidRDefault="004D05B0" w:rsidP="004D05B0">
            <w:pPr>
              <w:jc w:val="center"/>
              <w:rPr>
                <w:sz w:val="32"/>
                <w:szCs w:val="32"/>
              </w:rPr>
            </w:pPr>
            <w:r w:rsidRPr="004D05B0">
              <w:rPr>
                <w:sz w:val="32"/>
                <w:szCs w:val="32"/>
              </w:rPr>
              <w:t>x</w:t>
            </w:r>
          </w:p>
        </w:tc>
        <w:tc>
          <w:tcPr>
            <w:tcW w:w="222"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21" w:type="pct"/>
            <w:shd w:val="clear" w:color="auto" w:fill="auto"/>
          </w:tcPr>
          <w:p w:rsidR="000443BF" w:rsidRPr="004D05B0" w:rsidRDefault="004D05B0" w:rsidP="004D05B0">
            <w:pPr>
              <w:jc w:val="center"/>
              <w:rPr>
                <w:sz w:val="32"/>
                <w:szCs w:val="32"/>
              </w:rPr>
            </w:pPr>
            <w:r w:rsidRPr="004D05B0">
              <w:rPr>
                <w:sz w:val="32"/>
                <w:szCs w:val="32"/>
              </w:rPr>
              <w:t>x</w:t>
            </w:r>
          </w:p>
        </w:tc>
      </w:tr>
      <w:tr w:rsidR="000443BF" w:rsidTr="000443BF">
        <w:trPr>
          <w:trHeight w:val="281"/>
        </w:trPr>
        <w:tc>
          <w:tcPr>
            <w:tcW w:w="1888" w:type="pct"/>
            <w:shd w:val="clear" w:color="auto" w:fill="auto"/>
          </w:tcPr>
          <w:p w:rsidR="000443BF" w:rsidRPr="00A316F5" w:rsidRDefault="000443BF" w:rsidP="00924BD9">
            <w:pPr>
              <w:jc w:val="both"/>
            </w:pP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21" w:type="pct"/>
            <w:shd w:val="clear" w:color="auto" w:fill="auto"/>
          </w:tcPr>
          <w:p w:rsidR="000443BF" w:rsidRPr="00145F76" w:rsidRDefault="000443BF" w:rsidP="00924BD9">
            <w:pPr>
              <w:jc w:val="center"/>
              <w:rPr>
                <w:sz w:val="20"/>
              </w:rPr>
            </w:pPr>
          </w:p>
        </w:tc>
      </w:tr>
    </w:tbl>
    <w:p w:rsidR="000443BF" w:rsidRDefault="000443BF" w:rsidP="000443BF">
      <w:pPr>
        <w:rPr>
          <w:i/>
          <w:sz w:val="16"/>
        </w:rPr>
      </w:pPr>
    </w:p>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 xml:space="preserve">Fondo </w:t>
            </w:r>
            <w:r w:rsidR="009C04D9" w:rsidRPr="00AB0AA2">
              <w:rPr>
                <w:rFonts w:ascii="Arial" w:hAnsi="Arial" w:cs="Arial"/>
                <w:sz w:val="16"/>
              </w:rPr>
              <w:t>Evolvente</w:t>
            </w:r>
            <w:r w:rsidR="009C04D9">
              <w:rPr>
                <w:rFonts w:ascii="Arial" w:hAnsi="Arial" w:cs="Arial"/>
                <w:sz w:val="16"/>
              </w:rPr>
              <w:t xml:space="preserve"> 100</w:t>
            </w:r>
            <w:r>
              <w:rPr>
                <w:rFonts w:ascii="Arial" w:hAnsi="Arial" w:cs="Arial"/>
                <w:sz w:val="16"/>
              </w:rPr>
              <w:t>%</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C665FF" w:rsidP="000611D6">
            <w:pPr>
              <w:jc w:val="center"/>
              <w:rPr>
                <w:rFonts w:ascii="Arial" w:hAnsi="Arial" w:cs="Arial"/>
                <w:sz w:val="18"/>
                <w:szCs w:val="20"/>
              </w:rPr>
            </w:pPr>
            <w:r>
              <w:rPr>
                <w:rFonts w:ascii="Arial" w:hAnsi="Arial" w:cs="Arial"/>
                <w:sz w:val="18"/>
                <w:szCs w:val="20"/>
              </w:rPr>
              <w:t>4 Personas En Nomina. 7 prestadores de Servicio</w:t>
            </w:r>
          </w:p>
        </w:tc>
        <w:tc>
          <w:tcPr>
            <w:tcW w:w="992" w:type="dxa"/>
            <w:vMerge w:val="restart"/>
          </w:tcPr>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42122F" w:rsidRPr="00FF63B4" w:rsidRDefault="00C665FF" w:rsidP="000611D6">
            <w:pPr>
              <w:rPr>
                <w:rFonts w:ascii="Arial" w:hAnsi="Arial" w:cs="Arial"/>
                <w:sz w:val="18"/>
                <w:szCs w:val="20"/>
              </w:rPr>
            </w:pPr>
            <w:r>
              <w:rPr>
                <w:rFonts w:ascii="Arial" w:hAnsi="Arial" w:cs="Arial"/>
                <w:sz w:val="18"/>
                <w:szCs w:val="20"/>
              </w:rPr>
              <w:t xml:space="preserve">        11</w:t>
            </w:r>
          </w:p>
        </w:tc>
        <w:tc>
          <w:tcPr>
            <w:tcW w:w="2268" w:type="dxa"/>
          </w:tcPr>
          <w:p w:rsidR="0042122F" w:rsidRDefault="0042122F" w:rsidP="000611D6">
            <w:pPr>
              <w:rPr>
                <w:rFonts w:ascii="Arial" w:hAnsi="Arial" w:cs="Arial"/>
                <w:sz w:val="18"/>
                <w:szCs w:val="20"/>
              </w:rPr>
            </w:pPr>
          </w:p>
          <w:p w:rsidR="00C665FF" w:rsidRPr="00FF63B4" w:rsidRDefault="00C665FF" w:rsidP="000611D6">
            <w:pPr>
              <w:rPr>
                <w:rFonts w:ascii="Arial" w:hAnsi="Arial" w:cs="Arial"/>
                <w:sz w:val="18"/>
                <w:szCs w:val="20"/>
              </w:rPr>
            </w:pPr>
            <w:r>
              <w:rPr>
                <w:rFonts w:ascii="Arial" w:hAnsi="Arial" w:cs="Arial"/>
                <w:sz w:val="18"/>
                <w:szCs w:val="20"/>
              </w:rPr>
              <w:t xml:space="preserve">           Ninguno</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jc w:val="center"/>
              <w:rPr>
                <w:rFonts w:ascii="Arial" w:hAnsi="Arial" w:cs="Arial"/>
                <w:sz w:val="18"/>
                <w:szCs w:val="20"/>
              </w:rPr>
            </w:pPr>
          </w:p>
        </w:tc>
        <w:tc>
          <w:tcPr>
            <w:tcW w:w="1560" w:type="dxa"/>
            <w:shd w:val="clear" w:color="auto" w:fill="FFFFFF" w:themeFill="background1"/>
          </w:tcPr>
          <w:p w:rsidR="0042122F" w:rsidRPr="00FF63B4" w:rsidRDefault="0042122F" w:rsidP="000611D6">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Default="0042122F" w:rsidP="000611D6">
            <w:pPr>
              <w:rPr>
                <w:i/>
                <w:sz w:val="18"/>
              </w:rPr>
            </w:pPr>
          </w:p>
          <w:p w:rsidR="003E5FEA" w:rsidRDefault="003E5FEA" w:rsidP="000611D6">
            <w:pPr>
              <w:rPr>
                <w:i/>
                <w:sz w:val="18"/>
              </w:rPr>
            </w:pPr>
          </w:p>
          <w:p w:rsidR="003E5FEA" w:rsidRDefault="003E5FEA" w:rsidP="000611D6">
            <w:pPr>
              <w:rPr>
                <w:i/>
                <w:sz w:val="18"/>
              </w:rPr>
            </w:pPr>
          </w:p>
          <w:p w:rsidR="003E5FEA" w:rsidRDefault="003E5FEA" w:rsidP="000611D6">
            <w:pPr>
              <w:rPr>
                <w:i/>
                <w:sz w:val="18"/>
              </w:rPr>
            </w:pPr>
          </w:p>
          <w:p w:rsidR="003E5FEA" w:rsidRPr="00FF63B4" w:rsidRDefault="003E5FEA" w:rsidP="000611D6">
            <w:pPr>
              <w:rPr>
                <w:i/>
                <w:sz w:val="18"/>
              </w:rPr>
            </w:pPr>
            <w:r>
              <w:rPr>
                <w:i/>
                <w:sz w:val="18"/>
              </w:rPr>
              <w:t>$ 548,000 Pesos</w:t>
            </w: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rPr>
                <w:rFonts w:ascii="Arial" w:hAnsi="Arial" w:cs="Arial"/>
                <w:sz w:val="18"/>
                <w:szCs w:val="20"/>
              </w:rPr>
            </w:pP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 xml:space="preserve">Computadoras empleadas </w:t>
            </w:r>
            <w:r w:rsidR="00C665FF">
              <w:rPr>
                <w:rFonts w:ascii="Arial" w:hAnsi="Arial" w:cs="Arial"/>
                <w:sz w:val="18"/>
                <w:szCs w:val="20"/>
              </w:rPr>
              <w:t xml:space="preserve"> 2 Equipos</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rPr>
                <w:rFonts w:ascii="Arial" w:hAnsi="Arial" w:cs="Arial"/>
                <w:sz w:val="18"/>
                <w:szCs w:val="20"/>
              </w:rPr>
            </w:pP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Default="0042122F"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F84271">
      <w:pPr>
        <w:rPr>
          <w:rFonts w:ascii="Arial" w:eastAsia="Times New Roman" w:hAnsi="Arial" w:cs="Arial"/>
          <w:b/>
          <w:bCs/>
          <w:sz w:val="24"/>
          <w:szCs w:val="24"/>
        </w:rPr>
      </w:pPr>
    </w:p>
    <w:p w:rsidR="009C04D9" w:rsidRPr="007031DE" w:rsidRDefault="009C04D9" w:rsidP="00F84271">
      <w:pPr>
        <w:rPr>
          <w:i/>
          <w:sz w:val="16"/>
        </w:rPr>
      </w:pPr>
    </w:p>
    <w:sectPr w:rsidR="009C04D9"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09" w:rsidRDefault="00593809" w:rsidP="00831F7E">
      <w:pPr>
        <w:spacing w:after="0" w:line="240" w:lineRule="auto"/>
      </w:pPr>
      <w:r>
        <w:separator/>
      </w:r>
    </w:p>
  </w:endnote>
  <w:endnote w:type="continuationSeparator" w:id="0">
    <w:p w:rsidR="00593809" w:rsidRDefault="00593809"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09" w:rsidRDefault="00593809" w:rsidP="00831F7E">
      <w:pPr>
        <w:spacing w:after="0" w:line="240" w:lineRule="auto"/>
      </w:pPr>
      <w:r>
        <w:separator/>
      </w:r>
    </w:p>
  </w:footnote>
  <w:footnote w:type="continuationSeparator" w:id="0">
    <w:p w:rsidR="00593809" w:rsidRDefault="00593809"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39AD"/>
    <w:multiLevelType w:val="multilevel"/>
    <w:tmpl w:val="DAE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6964"/>
    <w:multiLevelType w:val="multilevel"/>
    <w:tmpl w:val="C72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35F97"/>
    <w:multiLevelType w:val="multilevel"/>
    <w:tmpl w:val="FD1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E27A4"/>
    <w:multiLevelType w:val="multilevel"/>
    <w:tmpl w:val="12CA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01A35"/>
    <w:multiLevelType w:val="multilevel"/>
    <w:tmpl w:val="289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903A7"/>
    <w:multiLevelType w:val="multilevel"/>
    <w:tmpl w:val="A9E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44A26"/>
    <w:multiLevelType w:val="multilevel"/>
    <w:tmpl w:val="CD56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F3D74"/>
    <w:multiLevelType w:val="multilevel"/>
    <w:tmpl w:val="7E5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43BF"/>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66235"/>
    <w:rsid w:val="00191343"/>
    <w:rsid w:val="00195B59"/>
    <w:rsid w:val="001A5139"/>
    <w:rsid w:val="001D4E0E"/>
    <w:rsid w:val="001E213D"/>
    <w:rsid w:val="001F5482"/>
    <w:rsid w:val="001F5B4A"/>
    <w:rsid w:val="00212E94"/>
    <w:rsid w:val="0021498C"/>
    <w:rsid w:val="00222307"/>
    <w:rsid w:val="00244BBA"/>
    <w:rsid w:val="00283259"/>
    <w:rsid w:val="002B2543"/>
    <w:rsid w:val="002C48EE"/>
    <w:rsid w:val="002E08B6"/>
    <w:rsid w:val="00354265"/>
    <w:rsid w:val="0035529E"/>
    <w:rsid w:val="003766E5"/>
    <w:rsid w:val="0038034B"/>
    <w:rsid w:val="00393FB9"/>
    <w:rsid w:val="003978F6"/>
    <w:rsid w:val="003C3FD5"/>
    <w:rsid w:val="003D10CC"/>
    <w:rsid w:val="003D58D1"/>
    <w:rsid w:val="003E5FEA"/>
    <w:rsid w:val="003F1857"/>
    <w:rsid w:val="00414D92"/>
    <w:rsid w:val="00415510"/>
    <w:rsid w:val="0042122F"/>
    <w:rsid w:val="004840BF"/>
    <w:rsid w:val="00485EB9"/>
    <w:rsid w:val="004A06C5"/>
    <w:rsid w:val="004B17E0"/>
    <w:rsid w:val="004C199C"/>
    <w:rsid w:val="004D05B0"/>
    <w:rsid w:val="004D73DA"/>
    <w:rsid w:val="004E1777"/>
    <w:rsid w:val="004E5503"/>
    <w:rsid w:val="004F50A4"/>
    <w:rsid w:val="00506A61"/>
    <w:rsid w:val="00507023"/>
    <w:rsid w:val="005132E8"/>
    <w:rsid w:val="00522EB9"/>
    <w:rsid w:val="00541F08"/>
    <w:rsid w:val="00542487"/>
    <w:rsid w:val="005461F3"/>
    <w:rsid w:val="005478E1"/>
    <w:rsid w:val="00556712"/>
    <w:rsid w:val="005608FF"/>
    <w:rsid w:val="00571D3D"/>
    <w:rsid w:val="005732E8"/>
    <w:rsid w:val="005739F5"/>
    <w:rsid w:val="00593809"/>
    <w:rsid w:val="00597192"/>
    <w:rsid w:val="005A4501"/>
    <w:rsid w:val="005A48A2"/>
    <w:rsid w:val="005B6A6B"/>
    <w:rsid w:val="005B7B26"/>
    <w:rsid w:val="005C6958"/>
    <w:rsid w:val="005D6B0E"/>
    <w:rsid w:val="005E58EB"/>
    <w:rsid w:val="005F04CD"/>
    <w:rsid w:val="006235EC"/>
    <w:rsid w:val="006335E3"/>
    <w:rsid w:val="00640878"/>
    <w:rsid w:val="00650F82"/>
    <w:rsid w:val="0066003D"/>
    <w:rsid w:val="00663511"/>
    <w:rsid w:val="006637AB"/>
    <w:rsid w:val="00663E7F"/>
    <w:rsid w:val="00665BF0"/>
    <w:rsid w:val="0068316A"/>
    <w:rsid w:val="00691B6A"/>
    <w:rsid w:val="00697266"/>
    <w:rsid w:val="006C4E80"/>
    <w:rsid w:val="006E48D8"/>
    <w:rsid w:val="006E4F8C"/>
    <w:rsid w:val="006F0539"/>
    <w:rsid w:val="00700C4B"/>
    <w:rsid w:val="007031DE"/>
    <w:rsid w:val="0073484E"/>
    <w:rsid w:val="00741539"/>
    <w:rsid w:val="00762157"/>
    <w:rsid w:val="00775E30"/>
    <w:rsid w:val="007844DC"/>
    <w:rsid w:val="00794ACD"/>
    <w:rsid w:val="007E1B4E"/>
    <w:rsid w:val="00803C8A"/>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04D9"/>
    <w:rsid w:val="009C363D"/>
    <w:rsid w:val="009D61C8"/>
    <w:rsid w:val="009E163A"/>
    <w:rsid w:val="009F50FA"/>
    <w:rsid w:val="00A00F82"/>
    <w:rsid w:val="00A01DCA"/>
    <w:rsid w:val="00A02C41"/>
    <w:rsid w:val="00A04DAB"/>
    <w:rsid w:val="00A25173"/>
    <w:rsid w:val="00A316F5"/>
    <w:rsid w:val="00A43C95"/>
    <w:rsid w:val="00A465A0"/>
    <w:rsid w:val="00A53855"/>
    <w:rsid w:val="00A54029"/>
    <w:rsid w:val="00A57343"/>
    <w:rsid w:val="00A65F50"/>
    <w:rsid w:val="00A844B8"/>
    <w:rsid w:val="00AA4922"/>
    <w:rsid w:val="00AB52C1"/>
    <w:rsid w:val="00AD4ED4"/>
    <w:rsid w:val="00AD667C"/>
    <w:rsid w:val="00AF641E"/>
    <w:rsid w:val="00AF730C"/>
    <w:rsid w:val="00B1501F"/>
    <w:rsid w:val="00B25A0B"/>
    <w:rsid w:val="00B44A80"/>
    <w:rsid w:val="00B45FB4"/>
    <w:rsid w:val="00B71F35"/>
    <w:rsid w:val="00BE28A4"/>
    <w:rsid w:val="00BF4795"/>
    <w:rsid w:val="00C12013"/>
    <w:rsid w:val="00C3208D"/>
    <w:rsid w:val="00C63F9D"/>
    <w:rsid w:val="00C665FF"/>
    <w:rsid w:val="00D22792"/>
    <w:rsid w:val="00D3511F"/>
    <w:rsid w:val="00D50738"/>
    <w:rsid w:val="00D73417"/>
    <w:rsid w:val="00D81A12"/>
    <w:rsid w:val="00DA1F68"/>
    <w:rsid w:val="00DB0FA4"/>
    <w:rsid w:val="00DC13B1"/>
    <w:rsid w:val="00DF3242"/>
    <w:rsid w:val="00E062A2"/>
    <w:rsid w:val="00E30C7A"/>
    <w:rsid w:val="00E32044"/>
    <w:rsid w:val="00E57798"/>
    <w:rsid w:val="00E6571B"/>
    <w:rsid w:val="00E81D19"/>
    <w:rsid w:val="00E82C33"/>
    <w:rsid w:val="00EB3B96"/>
    <w:rsid w:val="00ED521E"/>
    <w:rsid w:val="00EF78FF"/>
    <w:rsid w:val="00F13C60"/>
    <w:rsid w:val="00F150E9"/>
    <w:rsid w:val="00F4081B"/>
    <w:rsid w:val="00F44230"/>
    <w:rsid w:val="00F542C1"/>
    <w:rsid w:val="00F8427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ED25C-03F6-40C2-96BF-1512FAC8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8793">
      <w:bodyDiv w:val="1"/>
      <w:marLeft w:val="0"/>
      <w:marRight w:val="0"/>
      <w:marTop w:val="0"/>
      <w:marBottom w:val="0"/>
      <w:divBdr>
        <w:top w:val="none" w:sz="0" w:space="0" w:color="auto"/>
        <w:left w:val="none" w:sz="0" w:space="0" w:color="auto"/>
        <w:bottom w:val="none" w:sz="0" w:space="0" w:color="auto"/>
        <w:right w:val="none" w:sz="0" w:space="0" w:color="auto"/>
      </w:divBdr>
      <w:divsChild>
        <w:div w:id="200285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2017-12-04T19:15:00Z</dcterms:created>
  <dcterms:modified xsi:type="dcterms:W3CDTF">2017-12-04T19:15:00Z</dcterms:modified>
</cp:coreProperties>
</file>