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7458710</wp:posOffset>
            </wp:positionH>
            <wp:positionV relativeFrom="paragraph">
              <wp:posOffset>177166</wp:posOffset>
            </wp:positionV>
            <wp:extent cx="679450" cy="83696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78" cy="83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B8E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 w:rsidR="00FC5543">
        <w:rPr>
          <w:b/>
          <w:sz w:val="48"/>
        </w:rPr>
        <w:t>:</w:t>
      </w:r>
      <w:bookmarkStart w:id="0" w:name="_GoBack"/>
      <w:bookmarkEnd w:id="0"/>
      <w:r w:rsidR="00687B8E">
        <w:rPr>
          <w:b/>
          <w:sz w:val="48"/>
        </w:rPr>
        <w:t xml:space="preserve">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8D4193" w:rsidRDefault="008D4193" w:rsidP="008D4193">
            <w:r>
              <w:t>CONTROL INFORMÁTICO DE LOS ASUNTOS JURÍDICOS EN TRÁMITE</w:t>
            </w:r>
          </w:p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8D4193" w:rsidRDefault="008D4193" w:rsidP="008D4193">
            <w:r>
              <w:t>SÍNDICATURA</w:t>
            </w:r>
          </w:p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8D4193" w:rsidP="008D4193">
            <w:pPr>
              <w:jc w:val="both"/>
            </w:pPr>
            <w:r>
              <w:t xml:space="preserve">ANACRÓNICO CONTROL ADMINISTRATIVO Y SEGUIMIENTO DE EXPEDIENTES DE JUICIOS Y PROCEDIMIENTOS ADMINISTRATIVOS, YA QUE ACTUAMENTE SE LLEVA DE FORMA MANUAL EL REGISTRO Y CONTROL DE LOS MISMOS, LO QUE IMPIDE LA GENERACIÓN DE ESTADÍSTICAS Y MANEJO DE LA INFORMACIÓN EN TÉRMINOS QUE SE REQUIEREN, PERO SOBRE TODO, EL INEFICIENTE E INEFICAZ CONTROL Y SEGUIMIENTO DE DICHOS JUICIOS.  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8D4193" w:rsidP="008D4193"/>
          <w:p w:rsidR="008D4193" w:rsidRDefault="008D4193" w:rsidP="008D4193">
            <w:r>
              <w:t>NO APLICA (N.A.)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8D4193" w:rsidRDefault="001A0792" w:rsidP="008D4193">
            <w:r>
              <w:t xml:space="preserve">LICENCIADO </w:t>
            </w:r>
            <w:r w:rsidR="008D4193">
              <w:t>VICTOR ARTURO CURIEL BRISEÑO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8D4193" w:rsidRPr="00FC4856" w:rsidRDefault="00FC4856" w:rsidP="008D4193">
            <w:p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Contingencias, cargos y resoluciones desfavorables </w:t>
            </w:r>
            <w:r w:rsidRPr="00FC4856">
              <w:rPr>
                <w:color w:val="4F81BD" w:themeColor="accent1"/>
              </w:rPr>
              <w:t xml:space="preserve">derivadas de los juicios o procesos que </w:t>
            </w:r>
            <w:r>
              <w:rPr>
                <w:color w:val="4F81BD" w:themeColor="accent1"/>
              </w:rPr>
              <w:t>están</w:t>
            </w:r>
            <w:r w:rsidRPr="00FC4856">
              <w:rPr>
                <w:color w:val="4F81BD" w:themeColor="accent1"/>
              </w:rPr>
              <w:t xml:space="preserve"> a cargo de la sindicatura </w:t>
            </w:r>
            <w:r>
              <w:rPr>
                <w:color w:val="4F81BD" w:themeColor="accent1"/>
              </w:rPr>
              <w:t xml:space="preserve">reducidas </w:t>
            </w:r>
            <w:r w:rsidRPr="00FC4856">
              <w:rPr>
                <w:color w:val="4F81BD" w:themeColor="accent1"/>
              </w:rPr>
              <w:t>mediante un control eficiente y eficaz de los mismos</w:t>
            </w:r>
            <w:r>
              <w:rPr>
                <w:color w:val="4F81BD" w:themeColor="accent1"/>
              </w:rPr>
              <w:t xml:space="preserve"> mediante la implementación de un sistema informático de control y gestión.</w:t>
            </w:r>
            <w:r w:rsidRPr="00FC4856">
              <w:rPr>
                <w:color w:val="4F81BD" w:themeColor="accent1"/>
              </w:rPr>
              <w:t xml:space="preserve"> </w:t>
            </w:r>
          </w:p>
          <w:p w:rsidR="008D4193" w:rsidRDefault="008D4193" w:rsidP="008D4193"/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8D4193" w:rsidRDefault="008D4193" w:rsidP="008D4193">
            <w:r>
              <w:t>NO APLICA (N.A.)</w:t>
            </w:r>
          </w:p>
        </w:tc>
      </w:tr>
      <w:tr w:rsidR="008D4193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Fecha de Cierre</w:t>
            </w:r>
          </w:p>
        </w:tc>
      </w:tr>
      <w:tr w:rsidR="008D4193" w:rsidTr="00121462">
        <w:tc>
          <w:tcPr>
            <w:tcW w:w="1092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8D4193" w:rsidRDefault="000671D6" w:rsidP="008D4193">
            <w:pPr>
              <w:jc w:val="center"/>
            </w:pPr>
            <w:r>
              <w:t>01/01/2018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8D4193" w:rsidRDefault="000671D6" w:rsidP="008D4193">
            <w:pPr>
              <w:jc w:val="center"/>
            </w:pPr>
            <w:r>
              <w:t>31/12/2018</w:t>
            </w:r>
          </w:p>
        </w:tc>
      </w:tr>
      <w:tr w:rsidR="008D4193" w:rsidTr="00121462">
        <w:tc>
          <w:tcPr>
            <w:tcW w:w="1092" w:type="dxa"/>
          </w:tcPr>
          <w:p w:rsidR="008D4193" w:rsidRDefault="008D4193" w:rsidP="008D4193"/>
        </w:tc>
        <w:tc>
          <w:tcPr>
            <w:tcW w:w="1060" w:type="dxa"/>
          </w:tcPr>
          <w:p w:rsidR="008D4193" w:rsidRDefault="008D4193" w:rsidP="008D4193"/>
        </w:tc>
        <w:tc>
          <w:tcPr>
            <w:tcW w:w="915" w:type="dxa"/>
          </w:tcPr>
          <w:p w:rsidR="008D4193" w:rsidRDefault="008D4193" w:rsidP="008D4193"/>
        </w:tc>
        <w:tc>
          <w:tcPr>
            <w:tcW w:w="1532" w:type="dxa"/>
            <w:gridSpan w:val="2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8D4193" w:rsidRDefault="008D4193" w:rsidP="008D4193">
            <w:pPr>
              <w:jc w:val="center"/>
            </w:pPr>
            <w:r>
              <w:t>N.A.</w:t>
            </w:r>
          </w:p>
        </w:tc>
        <w:tc>
          <w:tcPr>
            <w:tcW w:w="1417" w:type="dxa"/>
          </w:tcPr>
          <w:p w:rsidR="008D4193" w:rsidRDefault="008D4193" w:rsidP="008D4193">
            <w:pPr>
              <w:jc w:val="center"/>
            </w:pPr>
            <w:r>
              <w:t>N.A.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</w:tr>
      <w:tr w:rsidR="008D4193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8D4193" w:rsidRDefault="008D4193" w:rsidP="008D4193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8D4193" w:rsidRDefault="008D4193" w:rsidP="008D4193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98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25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946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74" w:type="dxa"/>
            <w:shd w:val="clear" w:color="auto" w:fill="FABF8F" w:themeFill="accent6" w:themeFillTint="99"/>
          </w:tcPr>
          <w:p w:rsidR="008D4193" w:rsidRDefault="008D4193" w:rsidP="008D4193"/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806"/>
        <w:gridCol w:w="868"/>
        <w:gridCol w:w="824"/>
        <w:gridCol w:w="994"/>
        <w:gridCol w:w="884"/>
        <w:gridCol w:w="320"/>
        <w:gridCol w:w="319"/>
        <w:gridCol w:w="864"/>
        <w:gridCol w:w="783"/>
        <w:gridCol w:w="887"/>
        <w:gridCol w:w="814"/>
        <w:gridCol w:w="892"/>
        <w:gridCol w:w="960"/>
        <w:gridCol w:w="791"/>
      </w:tblGrid>
      <w:tr w:rsidR="008D4193" w:rsidTr="00AF175C">
        <w:trPr>
          <w:trHeight w:val="547"/>
        </w:trPr>
        <w:tc>
          <w:tcPr>
            <w:tcW w:w="1099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A)Actividades a realizar para la obtención del producto esperado </w:t>
            </w:r>
          </w:p>
        </w:tc>
        <w:tc>
          <w:tcPr>
            <w:tcW w:w="3901" w:type="pct"/>
            <w:gridSpan w:val="13"/>
            <w:shd w:val="clear" w:color="auto" w:fill="auto"/>
          </w:tcPr>
          <w:p w:rsidR="008D4193" w:rsidRDefault="008D4193" w:rsidP="008D4193">
            <w:r>
              <w:t xml:space="preserve">1.- </w:t>
            </w:r>
            <w:r w:rsidRPr="008F4540">
              <w:rPr>
                <w:sz w:val="20"/>
              </w:rPr>
              <w:t xml:space="preserve">Diagnosticar el funcionamiento de los procesos así como  los controles específicos sobre los cuales se debe poner </w:t>
            </w:r>
            <w:proofErr w:type="spellStart"/>
            <w:r w:rsidRPr="008F4540">
              <w:rPr>
                <w:sz w:val="20"/>
              </w:rPr>
              <w:t>enfásis</w:t>
            </w:r>
            <w:proofErr w:type="spellEnd"/>
            <w:r w:rsidRPr="008F4540">
              <w:rPr>
                <w:sz w:val="20"/>
              </w:rPr>
              <w:t xml:space="preserve"> en el diseño del sistema.</w:t>
            </w:r>
            <w:r>
              <w:rPr>
                <w:sz w:val="20"/>
              </w:rPr>
              <w:t xml:space="preserve"> 2.- </w:t>
            </w:r>
            <w:r w:rsidRPr="008F4540">
              <w:rPr>
                <w:sz w:val="20"/>
              </w:rPr>
              <w:t>Dar a conocer la necesidad del sistema a la Dirección de procesos e informática con el fin de que dicha dependencia sugiera la creación o adaptación de algún sistema</w:t>
            </w:r>
            <w:r>
              <w:rPr>
                <w:sz w:val="20"/>
              </w:rPr>
              <w:t xml:space="preserve">. 3.- </w:t>
            </w:r>
            <w:r w:rsidRPr="008F4540">
              <w:rPr>
                <w:sz w:val="20"/>
              </w:rPr>
              <w:t>Seleccionar el sistema adecuado a las necesidades de la Sindicatura</w:t>
            </w:r>
            <w:r>
              <w:rPr>
                <w:sz w:val="20"/>
              </w:rPr>
              <w:t xml:space="preserve">. 4.- </w:t>
            </w:r>
            <w:r w:rsidRPr="00520890">
              <w:rPr>
                <w:sz w:val="20"/>
              </w:rPr>
              <w:t>Instalar el Sistema</w:t>
            </w:r>
            <w:r>
              <w:rPr>
                <w:sz w:val="20"/>
              </w:rPr>
              <w:t xml:space="preserve">, 5.- </w:t>
            </w:r>
            <w:r w:rsidRPr="00520890">
              <w:rPr>
                <w:sz w:val="20"/>
              </w:rPr>
              <w:t>Capacitar al personal para su operación</w:t>
            </w:r>
            <w:r>
              <w:rPr>
                <w:sz w:val="20"/>
              </w:rPr>
              <w:t xml:space="preserve">, y 6.- </w:t>
            </w:r>
            <w:r w:rsidRPr="00520890">
              <w:rPr>
                <w:sz w:val="20"/>
              </w:rPr>
              <w:t>Operación del sistema</w:t>
            </w:r>
          </w:p>
        </w:tc>
      </w:tr>
      <w:tr w:rsidR="008D4193" w:rsidTr="00AF175C">
        <w:trPr>
          <w:trHeight w:val="547"/>
        </w:trPr>
        <w:tc>
          <w:tcPr>
            <w:tcW w:w="1099" w:type="pct"/>
            <w:shd w:val="clear" w:color="auto" w:fill="D9D9D9" w:themeFill="background1" w:themeFillShade="D9"/>
          </w:tcPr>
          <w:p w:rsidR="008D4193" w:rsidRDefault="008D4193" w:rsidP="008D4193">
            <w:r>
              <w:t>B) Principal producto esperado (base para el establecimiento de metas)</w:t>
            </w:r>
          </w:p>
        </w:tc>
        <w:tc>
          <w:tcPr>
            <w:tcW w:w="3901" w:type="pct"/>
            <w:gridSpan w:val="13"/>
            <w:shd w:val="clear" w:color="auto" w:fill="auto"/>
          </w:tcPr>
          <w:p w:rsidR="008D4193" w:rsidRDefault="008D4193" w:rsidP="008D4193">
            <w:r>
              <w:t>PROGRAMA INFORMÁTICO DE CONTROL DE EXPEDIENTES EN TRÁMITE</w:t>
            </w:r>
          </w:p>
        </w:tc>
      </w:tr>
      <w:tr w:rsidR="008D4193" w:rsidTr="00AF175C">
        <w:trPr>
          <w:trHeight w:val="547"/>
        </w:trPr>
        <w:tc>
          <w:tcPr>
            <w:tcW w:w="1099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Indicador de Resultados vinculado al PMD según Línea de Acción </w:t>
            </w:r>
          </w:p>
        </w:tc>
        <w:tc>
          <w:tcPr>
            <w:tcW w:w="3901" w:type="pct"/>
            <w:gridSpan w:val="13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AF175C">
        <w:trPr>
          <w:trHeight w:val="547"/>
        </w:trPr>
        <w:tc>
          <w:tcPr>
            <w:tcW w:w="1099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Indicador vinculado a los Objetivos de Desarrollo Sostenible </w:t>
            </w:r>
          </w:p>
        </w:tc>
        <w:tc>
          <w:tcPr>
            <w:tcW w:w="3901" w:type="pct"/>
            <w:gridSpan w:val="13"/>
            <w:shd w:val="clear" w:color="auto" w:fill="FABF8F" w:themeFill="accent6" w:themeFillTint="99"/>
          </w:tcPr>
          <w:p w:rsidR="008D4193" w:rsidRDefault="008D4193" w:rsidP="008D4193"/>
        </w:tc>
      </w:tr>
      <w:tr w:rsidR="006428F8" w:rsidTr="00AF175C">
        <w:tc>
          <w:tcPr>
            <w:tcW w:w="1099" w:type="pct"/>
            <w:vMerge w:val="restart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Alcance</w:t>
            </w:r>
          </w:p>
        </w:tc>
        <w:tc>
          <w:tcPr>
            <w:tcW w:w="1488" w:type="pct"/>
            <w:gridSpan w:val="5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Corto Plazo</w:t>
            </w:r>
          </w:p>
        </w:tc>
        <w:tc>
          <w:tcPr>
            <w:tcW w:w="1092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Mediano Plazo</w:t>
            </w:r>
          </w:p>
        </w:tc>
        <w:tc>
          <w:tcPr>
            <w:tcW w:w="1321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Largo Plazo</w:t>
            </w:r>
          </w:p>
        </w:tc>
      </w:tr>
      <w:tr w:rsidR="006428F8" w:rsidTr="00AF175C">
        <w:tc>
          <w:tcPr>
            <w:tcW w:w="1099" w:type="pct"/>
            <w:vMerge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</w:p>
        </w:tc>
        <w:tc>
          <w:tcPr>
            <w:tcW w:w="1488" w:type="pct"/>
            <w:gridSpan w:val="5"/>
            <w:shd w:val="clear" w:color="auto" w:fill="auto"/>
          </w:tcPr>
          <w:p w:rsidR="008D4193" w:rsidRDefault="008B5990" w:rsidP="008D4193">
            <w:pPr>
              <w:jc w:val="center"/>
            </w:pPr>
            <w:r>
              <w:t>x</w:t>
            </w:r>
          </w:p>
        </w:tc>
        <w:tc>
          <w:tcPr>
            <w:tcW w:w="1092" w:type="pct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  <w:tc>
          <w:tcPr>
            <w:tcW w:w="1321" w:type="pct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</w:tr>
      <w:tr w:rsidR="006428F8" w:rsidTr="00AF175C">
        <w:tc>
          <w:tcPr>
            <w:tcW w:w="1099" w:type="pct"/>
            <w:shd w:val="clear" w:color="auto" w:fill="D9D9D9" w:themeFill="background1" w:themeFillShade="D9"/>
          </w:tcPr>
          <w:p w:rsidR="008D4193" w:rsidRDefault="008D4193" w:rsidP="008D4193">
            <w:r>
              <w:t>C) Valor Inicial de la Meta</w:t>
            </w:r>
          </w:p>
        </w:tc>
        <w:tc>
          <w:tcPr>
            <w:tcW w:w="1488" w:type="pct"/>
            <w:gridSpan w:val="5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Valor final de la Meta</w:t>
            </w:r>
          </w:p>
        </w:tc>
        <w:tc>
          <w:tcPr>
            <w:tcW w:w="1092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Nombre del indicador</w:t>
            </w:r>
          </w:p>
        </w:tc>
        <w:tc>
          <w:tcPr>
            <w:tcW w:w="1321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Formula del indicador</w:t>
            </w:r>
          </w:p>
        </w:tc>
      </w:tr>
      <w:tr w:rsidR="006428F8" w:rsidTr="00AF175C">
        <w:tc>
          <w:tcPr>
            <w:tcW w:w="1099" w:type="pct"/>
            <w:shd w:val="clear" w:color="auto" w:fill="auto"/>
          </w:tcPr>
          <w:p w:rsidR="006428F8" w:rsidRDefault="007F7A6F" w:rsidP="006428F8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Se parte de un diagnós</w:t>
            </w:r>
            <w:r w:rsidR="00E0121F">
              <w:rPr>
                <w:color w:val="4F81BD" w:themeColor="accent1"/>
              </w:rPr>
              <w:t xml:space="preserve">tico con base cero </w:t>
            </w:r>
          </w:p>
          <w:p w:rsidR="006428F8" w:rsidRDefault="006428F8" w:rsidP="006428F8">
            <w:pPr>
              <w:rPr>
                <w:color w:val="4F81BD" w:themeColor="accent1"/>
              </w:rPr>
            </w:pPr>
          </w:p>
          <w:p w:rsidR="00E11D67" w:rsidRDefault="00E11D67" w:rsidP="006428F8">
            <w:pPr>
              <w:rPr>
                <w:color w:val="4F81BD" w:themeColor="accent1"/>
              </w:rPr>
            </w:pPr>
          </w:p>
          <w:p w:rsidR="006428F8" w:rsidRPr="00A111B2" w:rsidRDefault="006428F8" w:rsidP="005105DB">
            <w:pPr>
              <w:rPr>
                <w:color w:val="4F81BD" w:themeColor="accent1"/>
              </w:rPr>
            </w:pPr>
          </w:p>
        </w:tc>
        <w:tc>
          <w:tcPr>
            <w:tcW w:w="1488" w:type="pct"/>
            <w:gridSpan w:val="5"/>
            <w:shd w:val="clear" w:color="auto" w:fill="auto"/>
          </w:tcPr>
          <w:p w:rsidR="006428F8" w:rsidRDefault="00E0121F" w:rsidP="006428F8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Un programa informático de control de expedientes operando.</w:t>
            </w:r>
          </w:p>
          <w:p w:rsidR="006428F8" w:rsidRDefault="006428F8" w:rsidP="006428F8">
            <w:pPr>
              <w:rPr>
                <w:color w:val="4F81BD" w:themeColor="accent1"/>
              </w:rPr>
            </w:pPr>
          </w:p>
          <w:p w:rsidR="006428F8" w:rsidRDefault="006428F8" w:rsidP="006428F8">
            <w:pPr>
              <w:rPr>
                <w:color w:val="4F81BD" w:themeColor="accent1"/>
              </w:rPr>
            </w:pPr>
          </w:p>
          <w:p w:rsidR="006428F8" w:rsidRDefault="006428F8" w:rsidP="006428F8">
            <w:pPr>
              <w:rPr>
                <w:color w:val="4F81BD" w:themeColor="accent1"/>
              </w:rPr>
            </w:pPr>
          </w:p>
          <w:p w:rsidR="00E11D67" w:rsidRDefault="00E11D67" w:rsidP="006428F8">
            <w:pPr>
              <w:rPr>
                <w:color w:val="4F81BD" w:themeColor="accent1"/>
              </w:rPr>
            </w:pPr>
          </w:p>
          <w:p w:rsidR="00E11D67" w:rsidRDefault="00E11D67" w:rsidP="006428F8">
            <w:pPr>
              <w:rPr>
                <w:color w:val="4F81BD" w:themeColor="accent1"/>
              </w:rPr>
            </w:pPr>
          </w:p>
          <w:p w:rsidR="006428F8" w:rsidRPr="006428F8" w:rsidRDefault="002E540B" w:rsidP="006428F8">
            <w:r w:rsidRPr="002E540B">
              <w:rPr>
                <w:color w:val="4F81BD" w:themeColor="accent1"/>
              </w:rPr>
              <w:t xml:space="preserve">  </w:t>
            </w:r>
          </w:p>
        </w:tc>
        <w:tc>
          <w:tcPr>
            <w:tcW w:w="1092" w:type="pct"/>
            <w:gridSpan w:val="4"/>
            <w:shd w:val="clear" w:color="auto" w:fill="auto"/>
          </w:tcPr>
          <w:p w:rsidR="00E11D67" w:rsidRPr="00E11D67" w:rsidRDefault="002E540B" w:rsidP="00E11D67">
            <w:r w:rsidRPr="002E540B">
              <w:rPr>
                <w:color w:val="4F81BD" w:themeColor="accent1"/>
              </w:rPr>
              <w:t>Porcentaje de avance en el proceso de implementación del sistema informático de control.</w:t>
            </w:r>
          </w:p>
          <w:p w:rsidR="00E11D67" w:rsidRDefault="00E11D67" w:rsidP="006428F8">
            <w:pPr>
              <w:rPr>
                <w:color w:val="4F81BD" w:themeColor="accent1"/>
              </w:rPr>
            </w:pPr>
          </w:p>
          <w:p w:rsidR="006428F8" w:rsidRDefault="006428F8" w:rsidP="005105DB"/>
        </w:tc>
        <w:tc>
          <w:tcPr>
            <w:tcW w:w="1321" w:type="pct"/>
            <w:gridSpan w:val="4"/>
            <w:shd w:val="clear" w:color="auto" w:fill="auto"/>
          </w:tcPr>
          <w:p w:rsidR="006428F8" w:rsidRPr="003371DD" w:rsidRDefault="002E540B" w:rsidP="005105DB">
            <w:pPr>
              <w:rPr>
                <w:color w:val="4F81BD" w:themeColor="accent1"/>
              </w:rPr>
            </w:pPr>
            <w:r w:rsidRPr="002E540B">
              <w:rPr>
                <w:color w:val="4F81BD" w:themeColor="accent1"/>
              </w:rPr>
              <w:t>(</w:t>
            </w:r>
            <w:proofErr w:type="gramStart"/>
            <w:r w:rsidRPr="002E540B">
              <w:rPr>
                <w:color w:val="4F81BD" w:themeColor="accent1"/>
              </w:rPr>
              <w:t>número</w:t>
            </w:r>
            <w:proofErr w:type="gramEnd"/>
            <w:r w:rsidRPr="002E540B">
              <w:rPr>
                <w:color w:val="4F81BD" w:themeColor="accent1"/>
              </w:rPr>
              <w:t xml:space="preserve"> de etapas realizadas del proceso de implementación del sistema informático de control / Número total de etapas requeridas) x 100.</w:t>
            </w:r>
          </w:p>
        </w:tc>
      </w:tr>
      <w:tr w:rsidR="006428F8" w:rsidTr="00AF175C">
        <w:tc>
          <w:tcPr>
            <w:tcW w:w="2587" w:type="pct"/>
            <w:gridSpan w:val="6"/>
            <w:shd w:val="clear" w:color="auto" w:fill="D9D9D9" w:themeFill="background1" w:themeFillShade="D9"/>
          </w:tcPr>
          <w:p w:rsidR="006428F8" w:rsidRDefault="006428F8" w:rsidP="006428F8">
            <w:r>
              <w:t>Clave de presupuesto determinada en Finanzas para la etiquetación de recursos</w:t>
            </w:r>
          </w:p>
        </w:tc>
        <w:tc>
          <w:tcPr>
            <w:tcW w:w="2413" w:type="pct"/>
            <w:gridSpan w:val="8"/>
            <w:shd w:val="clear" w:color="auto" w:fill="FABF8F" w:themeFill="accent6" w:themeFillTint="99"/>
          </w:tcPr>
          <w:p w:rsidR="006428F8" w:rsidRDefault="006428F8" w:rsidP="006428F8"/>
        </w:tc>
      </w:tr>
      <w:tr w:rsidR="006428F8" w:rsidTr="00762157">
        <w:trPr>
          <w:trHeight w:val="547"/>
        </w:trPr>
        <w:tc>
          <w:tcPr>
            <w:tcW w:w="0" w:type="auto"/>
            <w:gridSpan w:val="14"/>
            <w:shd w:val="clear" w:color="auto" w:fill="D9D9D9" w:themeFill="background1" w:themeFillShade="D9"/>
            <w:vAlign w:val="center"/>
          </w:tcPr>
          <w:p w:rsidR="006428F8" w:rsidRDefault="006428F8" w:rsidP="006428F8">
            <w:pPr>
              <w:jc w:val="center"/>
            </w:pPr>
            <w:r>
              <w:t>Cronograma Anual  de Actividades</w:t>
            </w:r>
          </w:p>
        </w:tc>
      </w:tr>
      <w:tr w:rsidR="006428F8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6428F8" w:rsidRDefault="006428F8" w:rsidP="006428F8"/>
          <w:p w:rsidR="006428F8" w:rsidRDefault="006428F8" w:rsidP="006428F8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428F8" w:rsidRDefault="006428F8" w:rsidP="006428F8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428F8" w:rsidRDefault="006428F8" w:rsidP="006428F8">
            <w:pPr>
              <w:jc w:val="center"/>
            </w:pPr>
            <w:r>
              <w:t>FEB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428F8" w:rsidRDefault="006428F8" w:rsidP="006428F8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428F8" w:rsidRDefault="006428F8" w:rsidP="006428F8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6428F8" w:rsidRDefault="006428F8" w:rsidP="006428F8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428F8" w:rsidRDefault="006428F8" w:rsidP="006428F8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428F8" w:rsidRDefault="006428F8" w:rsidP="006428F8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428F8" w:rsidRDefault="006428F8" w:rsidP="006428F8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428F8" w:rsidRDefault="006428F8" w:rsidP="006428F8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428F8" w:rsidRDefault="006428F8" w:rsidP="006428F8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428F8" w:rsidRDefault="006428F8" w:rsidP="006428F8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428F8" w:rsidRDefault="006428F8" w:rsidP="006428F8">
            <w:pPr>
              <w:jc w:val="center"/>
            </w:pPr>
            <w:r>
              <w:t>DIC</w:t>
            </w:r>
          </w:p>
        </w:tc>
      </w:tr>
      <w:tr w:rsidR="006428F8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rPr>
                <w:sz w:val="20"/>
              </w:rPr>
            </w:pPr>
            <w:r w:rsidRPr="008F4540">
              <w:rPr>
                <w:sz w:val="20"/>
              </w:rPr>
              <w:t xml:space="preserve">Diagnosticar el funcionamiento de los procesos así como  los controles específicos sobre los cuales se debe poner </w:t>
            </w:r>
            <w:proofErr w:type="spellStart"/>
            <w:r w:rsidRPr="008F4540">
              <w:rPr>
                <w:sz w:val="20"/>
              </w:rPr>
              <w:t>enfásis</w:t>
            </w:r>
            <w:proofErr w:type="spellEnd"/>
            <w:r w:rsidRPr="008F4540">
              <w:rPr>
                <w:sz w:val="20"/>
              </w:rPr>
              <w:t xml:space="preserve"> en el diseño del sistema.</w:t>
            </w: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</w:tr>
      <w:tr w:rsidR="006428F8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  <w:r w:rsidRPr="008F4540">
              <w:rPr>
                <w:sz w:val="20"/>
              </w:rPr>
              <w:t>Dar a conocer la necesidad del sistema a la Dirección de procesos e informática con el fin de que dicha dependencia sugiera la creación o adaptación de algún sistema</w:t>
            </w: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</w:tr>
      <w:tr w:rsidR="006428F8" w:rsidTr="00762157">
        <w:trPr>
          <w:trHeight w:val="263"/>
        </w:trPr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  <w:r w:rsidRPr="008F4540">
              <w:rPr>
                <w:sz w:val="20"/>
              </w:rPr>
              <w:t>Seleccionar el sistema adecuado a las necesidades de la Sindicatura</w:t>
            </w: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</w:tr>
      <w:tr w:rsidR="006428F8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  <w:r w:rsidRPr="00520890">
              <w:rPr>
                <w:sz w:val="20"/>
              </w:rPr>
              <w:t>Instalar el Sistema</w:t>
            </w: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</w:tr>
      <w:tr w:rsidR="006428F8" w:rsidTr="00762157">
        <w:trPr>
          <w:trHeight w:val="271"/>
        </w:trPr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  <w:r w:rsidRPr="00520890">
              <w:rPr>
                <w:sz w:val="20"/>
              </w:rPr>
              <w:t>Capacitar al personal para su operación</w:t>
            </w: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</w:tr>
      <w:tr w:rsidR="006428F8" w:rsidTr="00762157">
        <w:trPr>
          <w:trHeight w:val="262"/>
        </w:trPr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  <w:r w:rsidRPr="00520890">
              <w:rPr>
                <w:sz w:val="20"/>
              </w:rPr>
              <w:t>Operación del sistema</w:t>
            </w: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428F8" w:rsidRPr="00145F76" w:rsidRDefault="006428F8" w:rsidP="00642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B7" w:rsidRDefault="00E237B7" w:rsidP="00831F7E">
      <w:pPr>
        <w:spacing w:after="0" w:line="240" w:lineRule="auto"/>
      </w:pPr>
      <w:r>
        <w:separator/>
      </w:r>
    </w:p>
  </w:endnote>
  <w:endnote w:type="continuationSeparator" w:id="0">
    <w:p w:rsidR="00E237B7" w:rsidRDefault="00E237B7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B7" w:rsidRDefault="00E237B7" w:rsidP="00831F7E">
      <w:pPr>
        <w:spacing w:after="0" w:line="240" w:lineRule="auto"/>
      </w:pPr>
      <w:r>
        <w:separator/>
      </w:r>
    </w:p>
  </w:footnote>
  <w:footnote w:type="continuationSeparator" w:id="0">
    <w:p w:rsidR="00E237B7" w:rsidRDefault="00E237B7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5FBC"/>
    <w:multiLevelType w:val="hybridMultilevel"/>
    <w:tmpl w:val="9F3654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9531C"/>
    <w:multiLevelType w:val="hybridMultilevel"/>
    <w:tmpl w:val="7D2A25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E2CEF"/>
    <w:multiLevelType w:val="hybridMultilevel"/>
    <w:tmpl w:val="D262A3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17BB7"/>
    <w:rsid w:val="0003322C"/>
    <w:rsid w:val="000473B9"/>
    <w:rsid w:val="000671D6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0792"/>
    <w:rsid w:val="001A5139"/>
    <w:rsid w:val="001F5482"/>
    <w:rsid w:val="001F5B4A"/>
    <w:rsid w:val="00212E94"/>
    <w:rsid w:val="0021498C"/>
    <w:rsid w:val="002315CE"/>
    <w:rsid w:val="00244BBA"/>
    <w:rsid w:val="00283259"/>
    <w:rsid w:val="00296300"/>
    <w:rsid w:val="002E08B6"/>
    <w:rsid w:val="002E540B"/>
    <w:rsid w:val="003371DD"/>
    <w:rsid w:val="00354265"/>
    <w:rsid w:val="0035529E"/>
    <w:rsid w:val="0038034B"/>
    <w:rsid w:val="00393FB9"/>
    <w:rsid w:val="003968A1"/>
    <w:rsid w:val="003978F6"/>
    <w:rsid w:val="003C3FD5"/>
    <w:rsid w:val="003E6497"/>
    <w:rsid w:val="003F1857"/>
    <w:rsid w:val="00415510"/>
    <w:rsid w:val="004840BF"/>
    <w:rsid w:val="00485EB9"/>
    <w:rsid w:val="004B17E0"/>
    <w:rsid w:val="004D73DA"/>
    <w:rsid w:val="004E1777"/>
    <w:rsid w:val="00507023"/>
    <w:rsid w:val="005105DB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83037"/>
    <w:rsid w:val="005A4501"/>
    <w:rsid w:val="005C6958"/>
    <w:rsid w:val="005D6B0E"/>
    <w:rsid w:val="005E58EB"/>
    <w:rsid w:val="006235EC"/>
    <w:rsid w:val="00640878"/>
    <w:rsid w:val="006428F8"/>
    <w:rsid w:val="00650F82"/>
    <w:rsid w:val="00663511"/>
    <w:rsid w:val="00663E7F"/>
    <w:rsid w:val="0068296C"/>
    <w:rsid w:val="0068316A"/>
    <w:rsid w:val="00687B8E"/>
    <w:rsid w:val="00697266"/>
    <w:rsid w:val="006C4E80"/>
    <w:rsid w:val="006E48D8"/>
    <w:rsid w:val="006F0539"/>
    <w:rsid w:val="006F706F"/>
    <w:rsid w:val="00700C4B"/>
    <w:rsid w:val="007031DE"/>
    <w:rsid w:val="00741539"/>
    <w:rsid w:val="00762157"/>
    <w:rsid w:val="00775E30"/>
    <w:rsid w:val="00794ACD"/>
    <w:rsid w:val="007E1B4E"/>
    <w:rsid w:val="007F7A6F"/>
    <w:rsid w:val="00803C8A"/>
    <w:rsid w:val="00831976"/>
    <w:rsid w:val="00831F7E"/>
    <w:rsid w:val="00865183"/>
    <w:rsid w:val="008823BE"/>
    <w:rsid w:val="008B03B5"/>
    <w:rsid w:val="008B5990"/>
    <w:rsid w:val="008C7542"/>
    <w:rsid w:val="008D1CEE"/>
    <w:rsid w:val="008D3779"/>
    <w:rsid w:val="008D4193"/>
    <w:rsid w:val="009109C2"/>
    <w:rsid w:val="0095054C"/>
    <w:rsid w:val="009B06DF"/>
    <w:rsid w:val="009B17BA"/>
    <w:rsid w:val="009C363D"/>
    <w:rsid w:val="009E163A"/>
    <w:rsid w:val="009F50FA"/>
    <w:rsid w:val="00A00F82"/>
    <w:rsid w:val="00A465A0"/>
    <w:rsid w:val="00A53855"/>
    <w:rsid w:val="00A54029"/>
    <w:rsid w:val="00A57343"/>
    <w:rsid w:val="00A65F50"/>
    <w:rsid w:val="00A911BF"/>
    <w:rsid w:val="00AA4922"/>
    <w:rsid w:val="00AB52C1"/>
    <w:rsid w:val="00AD0FB7"/>
    <w:rsid w:val="00AD4ED4"/>
    <w:rsid w:val="00AD667C"/>
    <w:rsid w:val="00AE576A"/>
    <w:rsid w:val="00AF175C"/>
    <w:rsid w:val="00AF641E"/>
    <w:rsid w:val="00AF730C"/>
    <w:rsid w:val="00B1501F"/>
    <w:rsid w:val="00B44A80"/>
    <w:rsid w:val="00B71F35"/>
    <w:rsid w:val="00BE28A4"/>
    <w:rsid w:val="00BF4795"/>
    <w:rsid w:val="00C12013"/>
    <w:rsid w:val="00C3208D"/>
    <w:rsid w:val="00D22792"/>
    <w:rsid w:val="00D50738"/>
    <w:rsid w:val="00DA1F68"/>
    <w:rsid w:val="00DB0C21"/>
    <w:rsid w:val="00DB0FA4"/>
    <w:rsid w:val="00DC13B1"/>
    <w:rsid w:val="00DF032B"/>
    <w:rsid w:val="00DF3242"/>
    <w:rsid w:val="00E0121F"/>
    <w:rsid w:val="00E11D67"/>
    <w:rsid w:val="00E237B7"/>
    <w:rsid w:val="00E30C7A"/>
    <w:rsid w:val="00E57798"/>
    <w:rsid w:val="00E6571B"/>
    <w:rsid w:val="00E81D19"/>
    <w:rsid w:val="00EB3B96"/>
    <w:rsid w:val="00ED521E"/>
    <w:rsid w:val="00EF78FF"/>
    <w:rsid w:val="00F1128B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C4856"/>
    <w:rsid w:val="00FC5543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FC4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FC4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JULIETA</cp:lastModifiedBy>
  <cp:revision>4</cp:revision>
  <cp:lastPrinted>2016-06-21T16:36:00Z</cp:lastPrinted>
  <dcterms:created xsi:type="dcterms:W3CDTF">2017-11-24T14:19:00Z</dcterms:created>
  <dcterms:modified xsi:type="dcterms:W3CDTF">2018-03-06T20:58:00Z</dcterms:modified>
</cp:coreProperties>
</file>