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C04921" w:rsidP="0068316A">
      <w:pPr>
        <w:jc w:val="center"/>
        <w:rPr>
          <w:sz w:val="28"/>
        </w:rPr>
      </w:pPr>
      <w:r>
        <w:rPr>
          <w:rFonts w:ascii="Arial" w:hAnsi="Arial" w:cs="Arial"/>
          <w:b/>
          <w:bCs/>
          <w:noProof/>
          <w:sz w:val="20"/>
          <w:szCs w:val="20"/>
        </w:rPr>
        <w:drawing>
          <wp:anchor distT="0" distB="0" distL="114300" distR="114300" simplePos="0" relativeHeight="251663360" behindDoc="1" locked="0" layoutInCell="1" allowOverlap="1">
            <wp:simplePos x="0" y="0"/>
            <wp:positionH relativeFrom="column">
              <wp:posOffset>242570</wp:posOffset>
            </wp:positionH>
            <wp:positionV relativeFrom="paragraph">
              <wp:posOffset>264795</wp:posOffset>
            </wp:positionV>
            <wp:extent cx="781050" cy="979805"/>
            <wp:effectExtent l="0" t="0" r="0" b="0"/>
            <wp:wrapTight wrapText="bothSides">
              <wp:wrapPolygon edited="0">
                <wp:start x="0" y="0"/>
                <wp:lineTo x="0" y="20998"/>
                <wp:lineTo x="21073" y="20998"/>
                <wp:lineTo x="21073" y="0"/>
                <wp:lineTo x="0"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rsidR="006F1A5C" w:rsidRDefault="00195B59" w:rsidP="0068316A">
      <w:pPr>
        <w:jc w:val="center"/>
        <w:rPr>
          <w:b/>
          <w:sz w:val="48"/>
        </w:rPr>
      </w:pPr>
      <w:r>
        <w:rPr>
          <w:sz w:val="28"/>
        </w:rPr>
        <w:t xml:space="preserve">  </w:t>
      </w:r>
      <w:r w:rsidRPr="00212E94">
        <w:rPr>
          <w:b/>
          <w:sz w:val="48"/>
        </w:rPr>
        <w:t>ANEXO 1</w:t>
      </w:r>
    </w:p>
    <w:p w:rsidR="0095054C" w:rsidRPr="0095351C" w:rsidRDefault="00541F08" w:rsidP="0095351C">
      <w:pPr>
        <w:rPr>
          <w:b/>
          <w:sz w:val="48"/>
        </w:rPr>
      </w:pPr>
      <w:r>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5"/>
        <w:gridCol w:w="1675"/>
        <w:gridCol w:w="1415"/>
        <w:gridCol w:w="896"/>
        <w:gridCol w:w="897"/>
        <w:gridCol w:w="824"/>
        <w:gridCol w:w="946"/>
        <w:gridCol w:w="330"/>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C04921" w:rsidP="006F1A5C">
            <w:pPr>
              <w:jc w:val="both"/>
            </w:pPr>
            <w:r>
              <w:t>Talleres de Desprincesamiento para niñas</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6F1A5C">
            <w:pPr>
              <w:jc w:val="both"/>
            </w:pP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C04921" w:rsidP="006F1A5C">
            <w:pPr>
              <w:jc w:val="both"/>
            </w:pPr>
            <w:r>
              <w:t>Cecilia Elizabeth Álvarez  Briones</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6F1A5C">
            <w:pPr>
              <w:jc w:val="both"/>
            </w:pP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C04921" w:rsidP="00C04921">
            <w:pPr>
              <w:jc w:val="both"/>
            </w:pPr>
            <w:r>
              <w:t>Niñas y niños son iguales en derechos, pero existe un contexto de desigualdad en el cual vivimos que se basa en estereotipos sobre cómo deber ser las niñas. Este es resultante de violencias desatadas específicamente sobre este grupo limitando así el desarrollo de sus capacidades.</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C04921" w:rsidP="006F1A5C">
            <w:pPr>
              <w:jc w:val="both"/>
            </w:pPr>
            <w:r>
              <w:t>Niñas y adolescentes del municipio</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C04921" w:rsidP="006F1A5C">
            <w:pPr>
              <w:jc w:val="both"/>
            </w:pPr>
            <w:r>
              <w:t>Cecilia Elizabeth Álvarez  Briones</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C04921" w:rsidP="00C04921">
            <w:pPr>
              <w:jc w:val="both"/>
            </w:pPr>
            <w:r>
              <w:t>Contribuir al empoderamiento individual y colectivo de las niñas y adolescentes, a través del análisis de las estrategias de desigualdad que se esconden detrás de los estereotipos de género y de los roles sociales.</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C04921" w:rsidP="006F1A5C">
            <w:pPr>
              <w:jc w:val="both"/>
            </w:pPr>
            <w:r>
              <w:t>N</w:t>
            </w:r>
            <w:r w:rsidRPr="00C04921">
              <w:t>iñas entre 9 y 15 años,</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B921CD"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650F82" w:rsidP="006F1A5C"/>
        </w:tc>
        <w:tc>
          <w:tcPr>
            <w:tcW w:w="2694" w:type="dxa"/>
            <w:gridSpan w:val="4"/>
            <w:shd w:val="clear" w:color="auto" w:fill="auto"/>
          </w:tcPr>
          <w:p w:rsidR="00650F82" w:rsidRDefault="00650F82" w:rsidP="006F1A5C"/>
        </w:tc>
      </w:tr>
      <w:tr w:rsidR="00B921CD" w:rsidTr="00121462">
        <w:tc>
          <w:tcPr>
            <w:tcW w:w="1092"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C04921" w:rsidP="006F1A5C">
            <w:pPr>
              <w:jc w:val="center"/>
            </w:pPr>
            <w:r>
              <w:t>X</w:t>
            </w:r>
          </w:p>
        </w:tc>
        <w:tc>
          <w:tcPr>
            <w:tcW w:w="1678" w:type="dxa"/>
          </w:tcPr>
          <w:p w:rsidR="00650F82" w:rsidRDefault="00650F82" w:rsidP="006F1A5C">
            <w:pPr>
              <w:jc w:val="center"/>
            </w:pPr>
          </w:p>
        </w:tc>
        <w:tc>
          <w:tcPr>
            <w:tcW w:w="1417" w:type="dxa"/>
          </w:tcPr>
          <w:p w:rsidR="00650F82" w:rsidRDefault="00650F82" w:rsidP="006F1A5C">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B921CD"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C04921" w:rsidP="00C22A3F">
            <w:r>
              <w:t>$50,000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C04921" w:rsidP="00C04921">
            <w:pPr>
              <w:jc w:val="center"/>
            </w:pPr>
            <w:r>
              <w:t>X</w:t>
            </w:r>
          </w:p>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3E5319" w:rsidP="00C22A3F">
            <w:r>
              <w:t xml:space="preserve">Contribuir al empoderamiento individual de las niñas y niños del municipio y así propiciar la eliminación de la desigualdad. </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3E5319" w:rsidP="00506A61">
            <w:r>
              <w:t xml:space="preserve">Talleres didácticos </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3322C" w:rsidP="005461F3">
            <w:pPr>
              <w:jc w:val="center"/>
            </w:pPr>
          </w:p>
        </w:tc>
        <w:tc>
          <w:tcPr>
            <w:tcW w:w="1633" w:type="pct"/>
            <w:gridSpan w:val="3"/>
            <w:shd w:val="clear" w:color="auto" w:fill="auto"/>
          </w:tcPr>
          <w:p w:rsidR="0003322C" w:rsidRDefault="0003322C" w:rsidP="005461F3">
            <w:pPr>
              <w:jc w:val="center"/>
            </w:pP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A316F5" w:rsidP="00506A61">
            <w:pPr>
              <w:jc w:val="center"/>
            </w:pPr>
          </w:p>
        </w:tc>
        <w:tc>
          <w:tcPr>
            <w:tcW w:w="1292" w:type="pct"/>
            <w:gridSpan w:val="2"/>
            <w:shd w:val="clear" w:color="auto" w:fill="auto"/>
          </w:tcPr>
          <w:p w:rsidR="00A316F5" w:rsidRDefault="00A316F5" w:rsidP="00506A61">
            <w:pPr>
              <w:jc w:val="center"/>
            </w:pP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759" w:type="pct"/>
        <w:tblLook w:val="04A0" w:firstRow="1" w:lastRow="0" w:firstColumn="1" w:lastColumn="0" w:noHBand="0" w:noVBand="1"/>
      </w:tblPr>
      <w:tblGrid>
        <w:gridCol w:w="5231"/>
        <w:gridCol w:w="593"/>
        <w:gridCol w:w="548"/>
        <w:gridCol w:w="663"/>
        <w:gridCol w:w="597"/>
        <w:gridCol w:w="656"/>
        <w:gridCol w:w="578"/>
        <w:gridCol w:w="539"/>
        <w:gridCol w:w="639"/>
        <w:gridCol w:w="545"/>
        <w:gridCol w:w="591"/>
        <w:gridCol w:w="641"/>
        <w:gridCol w:w="547"/>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3E5319" w:rsidP="00F8764B">
            <w:pPr>
              <w:jc w:val="center"/>
              <w:rPr>
                <w:b/>
              </w:rPr>
            </w:pPr>
            <w:r>
              <w:rPr>
                <w:b/>
              </w:rPr>
              <w:t>2018</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A316F5">
        <w:trPr>
          <w:trHeight w:val="312"/>
        </w:trPr>
        <w:tc>
          <w:tcPr>
            <w:tcW w:w="0" w:type="auto"/>
            <w:shd w:val="clear" w:color="auto" w:fill="auto"/>
          </w:tcPr>
          <w:p w:rsidR="001F5B4A" w:rsidRPr="00A316F5" w:rsidRDefault="003E5319" w:rsidP="00691B6A">
            <w:r>
              <w:t>Planeación y programación</w:t>
            </w:r>
          </w:p>
        </w:tc>
        <w:tc>
          <w:tcPr>
            <w:tcW w:w="240" w:type="pct"/>
            <w:shd w:val="clear" w:color="auto" w:fill="auto"/>
          </w:tcPr>
          <w:p w:rsidR="001F5B4A" w:rsidRPr="00145F76" w:rsidRDefault="003E5319" w:rsidP="004E1777">
            <w:pPr>
              <w:jc w:val="center"/>
              <w:rPr>
                <w:sz w:val="20"/>
              </w:rPr>
            </w:pPr>
            <w:r>
              <w:rPr>
                <w:sz w:val="20"/>
              </w:rPr>
              <w:t>X</w:t>
            </w: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4E5503" w:rsidTr="00A316F5">
        <w:trPr>
          <w:trHeight w:val="312"/>
        </w:trPr>
        <w:tc>
          <w:tcPr>
            <w:tcW w:w="0" w:type="auto"/>
            <w:shd w:val="clear" w:color="auto" w:fill="auto"/>
          </w:tcPr>
          <w:p w:rsidR="004E5503" w:rsidRPr="00A316F5" w:rsidRDefault="003E5319" w:rsidP="00691B6A">
            <w:r>
              <w:t>Inscripción</w:t>
            </w:r>
          </w:p>
        </w:tc>
        <w:tc>
          <w:tcPr>
            <w:tcW w:w="240" w:type="pct"/>
            <w:shd w:val="clear" w:color="auto" w:fill="auto"/>
          </w:tcPr>
          <w:p w:rsidR="004E5503" w:rsidRPr="00145F76" w:rsidRDefault="004E5503" w:rsidP="004E1777">
            <w:pPr>
              <w:jc w:val="center"/>
              <w:rPr>
                <w:sz w:val="20"/>
              </w:rPr>
            </w:pPr>
          </w:p>
        </w:tc>
        <w:tc>
          <w:tcPr>
            <w:tcW w:w="222" w:type="pct"/>
            <w:shd w:val="clear" w:color="auto" w:fill="auto"/>
          </w:tcPr>
          <w:p w:rsidR="004E5503" w:rsidRPr="00145F76" w:rsidRDefault="003E5319" w:rsidP="004E1777">
            <w:pPr>
              <w:jc w:val="center"/>
              <w:rPr>
                <w:sz w:val="20"/>
              </w:rPr>
            </w:pPr>
            <w:r>
              <w:rPr>
                <w:sz w:val="20"/>
              </w:rPr>
              <w:t>X</w:t>
            </w: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8"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5F04CD" w:rsidTr="00A316F5">
        <w:trPr>
          <w:trHeight w:val="288"/>
        </w:trPr>
        <w:tc>
          <w:tcPr>
            <w:tcW w:w="0" w:type="auto"/>
            <w:shd w:val="clear" w:color="auto" w:fill="auto"/>
          </w:tcPr>
          <w:p w:rsidR="001F5B4A" w:rsidRPr="00A316F5" w:rsidRDefault="003E5319" w:rsidP="00691B6A">
            <w:r>
              <w:t>Impartición de los talleres</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3E5319" w:rsidP="00DE5255">
            <w:pPr>
              <w:rPr>
                <w:sz w:val="20"/>
              </w:rPr>
            </w:pPr>
            <w:r>
              <w:rPr>
                <w:sz w:val="20"/>
              </w:rPr>
              <w:t>x</w:t>
            </w:r>
          </w:p>
        </w:tc>
        <w:tc>
          <w:tcPr>
            <w:tcW w:w="241" w:type="pct"/>
            <w:shd w:val="clear" w:color="auto" w:fill="auto"/>
          </w:tcPr>
          <w:p w:rsidR="001F5B4A" w:rsidRPr="00145F76" w:rsidRDefault="003E5319" w:rsidP="004E1777">
            <w:pPr>
              <w:jc w:val="center"/>
              <w:rPr>
                <w:sz w:val="20"/>
              </w:rPr>
            </w:pPr>
            <w:r>
              <w:rPr>
                <w:sz w:val="20"/>
              </w:rPr>
              <w:t>x</w:t>
            </w:r>
          </w:p>
        </w:tc>
        <w:tc>
          <w:tcPr>
            <w:tcW w:w="265" w:type="pct"/>
            <w:shd w:val="clear" w:color="auto" w:fill="auto"/>
          </w:tcPr>
          <w:p w:rsidR="001F5B4A" w:rsidRPr="00145F76" w:rsidRDefault="003E5319" w:rsidP="004E1777">
            <w:pPr>
              <w:jc w:val="center"/>
              <w:rPr>
                <w:sz w:val="20"/>
              </w:rPr>
            </w:pPr>
            <w:r>
              <w:rPr>
                <w:sz w:val="20"/>
              </w:rPr>
              <w:t>X</w:t>
            </w: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A316F5">
        <w:trPr>
          <w:trHeight w:val="263"/>
        </w:trPr>
        <w:tc>
          <w:tcPr>
            <w:tcW w:w="0" w:type="auto"/>
            <w:shd w:val="clear" w:color="auto" w:fill="auto"/>
          </w:tcPr>
          <w:p w:rsidR="001F5B4A" w:rsidRPr="00A316F5" w:rsidRDefault="003E5319" w:rsidP="00691B6A">
            <w:r>
              <w:t>Evaluación del taller</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3E5319" w:rsidP="004E1777">
            <w:pPr>
              <w:jc w:val="center"/>
              <w:rPr>
                <w:sz w:val="20"/>
              </w:rPr>
            </w:pPr>
            <w:r>
              <w:rPr>
                <w:sz w:val="20"/>
              </w:rPr>
              <w:t>x</w:t>
            </w: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A316F5">
        <w:trPr>
          <w:trHeight w:val="281"/>
        </w:trPr>
        <w:tc>
          <w:tcPr>
            <w:tcW w:w="0" w:type="auto"/>
            <w:shd w:val="clear" w:color="auto" w:fill="auto"/>
          </w:tcPr>
          <w:p w:rsidR="001F5B4A" w:rsidRPr="00A316F5" w:rsidRDefault="001F5B4A" w:rsidP="001D4E0E">
            <w:pPr>
              <w:jc w:val="both"/>
            </w:pP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bl>
    <w:p w:rsidR="007031DE" w:rsidRDefault="007031DE" w:rsidP="00212E94">
      <w:pPr>
        <w:rPr>
          <w:i/>
          <w:sz w:val="16"/>
        </w:rPr>
      </w:pPr>
    </w:p>
    <w:p w:rsidR="0042122F" w:rsidRDefault="0042122F" w:rsidP="00212E94">
      <w:pPr>
        <w:rPr>
          <w:i/>
          <w:sz w:val="16"/>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lastRenderedPageBreak/>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95351C">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95351C">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shd w:val="clear" w:color="auto" w:fill="D9D9D9" w:themeFill="background1" w:themeFillShade="D9"/>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95351C">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3E5319" w:rsidTr="0095351C">
        <w:trPr>
          <w:trHeight w:val="637"/>
        </w:trPr>
        <w:tc>
          <w:tcPr>
            <w:tcW w:w="1526" w:type="dxa"/>
            <w:vMerge w:val="restart"/>
            <w:vAlign w:val="center"/>
          </w:tcPr>
          <w:p w:rsidR="003E5319" w:rsidRPr="00FF63B4" w:rsidRDefault="003E5319"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3E5319" w:rsidRPr="00FF63B4" w:rsidRDefault="003E5319" w:rsidP="006F1A5C">
            <w:pPr>
              <w:jc w:val="center"/>
              <w:rPr>
                <w:rFonts w:ascii="Arial" w:hAnsi="Arial" w:cs="Arial"/>
                <w:sz w:val="18"/>
                <w:szCs w:val="20"/>
              </w:rPr>
            </w:pPr>
          </w:p>
        </w:tc>
        <w:tc>
          <w:tcPr>
            <w:tcW w:w="2268" w:type="dxa"/>
            <w:shd w:val="clear" w:color="auto" w:fill="auto"/>
          </w:tcPr>
          <w:p w:rsidR="003E5319" w:rsidRPr="00FF63B4" w:rsidRDefault="003E5319" w:rsidP="000611D6">
            <w:pPr>
              <w:rPr>
                <w:rFonts w:ascii="Arial" w:hAnsi="Arial" w:cs="Arial"/>
                <w:sz w:val="18"/>
                <w:szCs w:val="20"/>
              </w:rPr>
            </w:pPr>
            <w:r>
              <w:rPr>
                <w:rFonts w:ascii="Arial" w:hAnsi="Arial" w:cs="Arial"/>
                <w:sz w:val="18"/>
                <w:szCs w:val="20"/>
              </w:rPr>
              <w:t>Honorarios</w:t>
            </w:r>
          </w:p>
        </w:tc>
        <w:tc>
          <w:tcPr>
            <w:tcW w:w="992" w:type="dxa"/>
            <w:shd w:val="clear" w:color="auto" w:fill="auto"/>
          </w:tcPr>
          <w:p w:rsidR="003E5319" w:rsidRPr="00FF63B4" w:rsidRDefault="003E5319" w:rsidP="006F1A5C">
            <w:pPr>
              <w:jc w:val="center"/>
              <w:rPr>
                <w:rFonts w:ascii="Arial" w:hAnsi="Arial" w:cs="Arial"/>
                <w:sz w:val="18"/>
                <w:szCs w:val="20"/>
              </w:rPr>
            </w:pPr>
            <w:r>
              <w:rPr>
                <w:rFonts w:ascii="Arial" w:hAnsi="Arial" w:cs="Arial"/>
                <w:sz w:val="18"/>
                <w:szCs w:val="20"/>
              </w:rPr>
              <w:t>3</w:t>
            </w:r>
          </w:p>
        </w:tc>
        <w:tc>
          <w:tcPr>
            <w:tcW w:w="1134" w:type="dxa"/>
            <w:shd w:val="clear" w:color="auto" w:fill="FFFFFF" w:themeFill="background1"/>
          </w:tcPr>
          <w:p w:rsidR="003E5319" w:rsidRPr="00FF63B4" w:rsidRDefault="003E5319" w:rsidP="006F1A5C">
            <w:pPr>
              <w:jc w:val="center"/>
              <w:rPr>
                <w:rFonts w:ascii="Arial" w:hAnsi="Arial" w:cs="Arial"/>
                <w:sz w:val="18"/>
                <w:szCs w:val="20"/>
              </w:rPr>
            </w:pPr>
          </w:p>
        </w:tc>
        <w:tc>
          <w:tcPr>
            <w:tcW w:w="1560" w:type="dxa"/>
            <w:shd w:val="clear" w:color="auto" w:fill="FFFFFF" w:themeFill="background1"/>
          </w:tcPr>
          <w:p w:rsidR="003E5319" w:rsidRPr="00FF63B4" w:rsidRDefault="003E5319" w:rsidP="006F1A5C">
            <w:pPr>
              <w:jc w:val="center"/>
              <w:rPr>
                <w:rFonts w:ascii="Arial" w:hAnsi="Arial" w:cs="Arial"/>
                <w:sz w:val="18"/>
                <w:szCs w:val="20"/>
              </w:rPr>
            </w:pPr>
            <w:r>
              <w:rPr>
                <w:rFonts w:ascii="Arial" w:hAnsi="Arial" w:cs="Arial"/>
                <w:sz w:val="18"/>
                <w:szCs w:val="20"/>
              </w:rPr>
              <w:t>$15,000</w:t>
            </w:r>
          </w:p>
        </w:tc>
        <w:tc>
          <w:tcPr>
            <w:tcW w:w="2693" w:type="dxa"/>
            <w:vMerge w:val="restart"/>
            <w:shd w:val="clear" w:color="auto" w:fill="FFFFFF" w:themeFill="background1"/>
            <w:vAlign w:val="center"/>
          </w:tcPr>
          <w:p w:rsidR="003E5319" w:rsidRPr="00FF63B4" w:rsidRDefault="003E5319"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3E5319" w:rsidRPr="006F1A5C" w:rsidRDefault="003E5319" w:rsidP="006F1A5C">
            <w:pPr>
              <w:jc w:val="center"/>
              <w:rPr>
                <w:sz w:val="18"/>
              </w:rPr>
            </w:pPr>
            <w:r>
              <w:rPr>
                <w:sz w:val="18"/>
              </w:rPr>
              <w:t>$50,000</w:t>
            </w:r>
          </w:p>
        </w:tc>
      </w:tr>
      <w:tr w:rsidR="003E5319" w:rsidTr="000611D6">
        <w:tc>
          <w:tcPr>
            <w:tcW w:w="1526" w:type="dxa"/>
            <w:vMerge/>
          </w:tcPr>
          <w:p w:rsidR="003E5319" w:rsidRPr="00FF63B4" w:rsidRDefault="003E5319" w:rsidP="000611D6">
            <w:pPr>
              <w:rPr>
                <w:rFonts w:ascii="Arial" w:hAnsi="Arial" w:cs="Arial"/>
                <w:sz w:val="18"/>
                <w:szCs w:val="20"/>
              </w:rPr>
            </w:pPr>
          </w:p>
        </w:tc>
        <w:tc>
          <w:tcPr>
            <w:tcW w:w="992" w:type="dxa"/>
            <w:vMerge/>
          </w:tcPr>
          <w:p w:rsidR="003E5319" w:rsidRPr="00FF63B4" w:rsidRDefault="003E5319" w:rsidP="000611D6">
            <w:pPr>
              <w:rPr>
                <w:rFonts w:ascii="Arial" w:hAnsi="Arial" w:cs="Arial"/>
                <w:sz w:val="18"/>
                <w:szCs w:val="20"/>
              </w:rPr>
            </w:pPr>
          </w:p>
        </w:tc>
        <w:tc>
          <w:tcPr>
            <w:tcW w:w="2268" w:type="dxa"/>
          </w:tcPr>
          <w:p w:rsidR="003E5319" w:rsidRPr="00FF63B4" w:rsidRDefault="003E5319" w:rsidP="000611D6">
            <w:pPr>
              <w:rPr>
                <w:rFonts w:ascii="Arial" w:hAnsi="Arial" w:cs="Arial"/>
                <w:sz w:val="18"/>
                <w:szCs w:val="20"/>
              </w:rPr>
            </w:pPr>
            <w:r>
              <w:rPr>
                <w:rFonts w:ascii="Arial" w:hAnsi="Arial" w:cs="Arial"/>
                <w:sz w:val="18"/>
                <w:szCs w:val="20"/>
              </w:rPr>
              <w:t xml:space="preserve">Material didáctico </w:t>
            </w:r>
          </w:p>
        </w:tc>
        <w:tc>
          <w:tcPr>
            <w:tcW w:w="992" w:type="dxa"/>
          </w:tcPr>
          <w:p w:rsidR="003E5319" w:rsidRPr="00FF63B4" w:rsidRDefault="003E5319" w:rsidP="006F1A5C">
            <w:pPr>
              <w:jc w:val="center"/>
              <w:rPr>
                <w:rFonts w:ascii="Arial" w:hAnsi="Arial" w:cs="Arial"/>
                <w:sz w:val="18"/>
                <w:szCs w:val="20"/>
              </w:rPr>
            </w:pPr>
            <w:r>
              <w:rPr>
                <w:rFonts w:ascii="Arial" w:hAnsi="Arial" w:cs="Arial"/>
                <w:sz w:val="18"/>
                <w:szCs w:val="20"/>
              </w:rPr>
              <w:t>120</w:t>
            </w:r>
          </w:p>
        </w:tc>
        <w:tc>
          <w:tcPr>
            <w:tcW w:w="1134" w:type="dxa"/>
            <w:shd w:val="clear" w:color="auto" w:fill="FFFFFF" w:themeFill="background1"/>
          </w:tcPr>
          <w:p w:rsidR="003E5319" w:rsidRPr="00FF63B4" w:rsidRDefault="003E5319" w:rsidP="006F1A5C">
            <w:pPr>
              <w:jc w:val="center"/>
              <w:rPr>
                <w:rFonts w:ascii="Arial" w:hAnsi="Arial" w:cs="Arial"/>
                <w:sz w:val="18"/>
                <w:szCs w:val="20"/>
              </w:rPr>
            </w:pPr>
          </w:p>
        </w:tc>
        <w:tc>
          <w:tcPr>
            <w:tcW w:w="1560" w:type="dxa"/>
            <w:shd w:val="clear" w:color="auto" w:fill="FFFFFF" w:themeFill="background1"/>
          </w:tcPr>
          <w:p w:rsidR="003E5319" w:rsidRPr="00FF63B4" w:rsidRDefault="003E5319" w:rsidP="006F1A5C">
            <w:pPr>
              <w:jc w:val="center"/>
              <w:rPr>
                <w:rFonts w:ascii="Arial" w:hAnsi="Arial" w:cs="Arial"/>
                <w:sz w:val="18"/>
                <w:szCs w:val="20"/>
              </w:rPr>
            </w:pPr>
            <w:r>
              <w:rPr>
                <w:rFonts w:ascii="Arial" w:hAnsi="Arial" w:cs="Arial"/>
                <w:sz w:val="18"/>
                <w:szCs w:val="20"/>
              </w:rPr>
              <w:t>$10,000</w:t>
            </w:r>
          </w:p>
        </w:tc>
        <w:tc>
          <w:tcPr>
            <w:tcW w:w="2693" w:type="dxa"/>
            <w:vMerge/>
            <w:shd w:val="clear" w:color="auto" w:fill="FFFFFF" w:themeFill="background1"/>
          </w:tcPr>
          <w:p w:rsidR="003E5319" w:rsidRPr="00FF63B4" w:rsidRDefault="003E5319" w:rsidP="000611D6">
            <w:pPr>
              <w:rPr>
                <w:rFonts w:ascii="Arial" w:hAnsi="Arial" w:cs="Arial"/>
                <w:sz w:val="18"/>
                <w:szCs w:val="20"/>
              </w:rPr>
            </w:pPr>
          </w:p>
        </w:tc>
        <w:tc>
          <w:tcPr>
            <w:tcW w:w="1559" w:type="dxa"/>
            <w:vMerge/>
          </w:tcPr>
          <w:p w:rsidR="003E5319" w:rsidRPr="00FF63B4" w:rsidRDefault="003E5319" w:rsidP="000611D6">
            <w:pPr>
              <w:rPr>
                <w:i/>
                <w:sz w:val="18"/>
              </w:rPr>
            </w:pPr>
          </w:p>
        </w:tc>
      </w:tr>
      <w:tr w:rsidR="003E5319" w:rsidTr="000611D6">
        <w:tc>
          <w:tcPr>
            <w:tcW w:w="1526" w:type="dxa"/>
            <w:vMerge/>
          </w:tcPr>
          <w:p w:rsidR="003E5319" w:rsidRPr="00FF63B4" w:rsidRDefault="003E5319" w:rsidP="000611D6">
            <w:pPr>
              <w:rPr>
                <w:rFonts w:ascii="Arial" w:hAnsi="Arial" w:cs="Arial"/>
                <w:sz w:val="18"/>
                <w:szCs w:val="20"/>
              </w:rPr>
            </w:pPr>
          </w:p>
        </w:tc>
        <w:tc>
          <w:tcPr>
            <w:tcW w:w="992" w:type="dxa"/>
            <w:vMerge/>
          </w:tcPr>
          <w:p w:rsidR="003E5319" w:rsidRPr="00FF63B4" w:rsidRDefault="003E5319" w:rsidP="000611D6">
            <w:pPr>
              <w:rPr>
                <w:rFonts w:ascii="Arial" w:hAnsi="Arial" w:cs="Arial"/>
                <w:sz w:val="18"/>
                <w:szCs w:val="20"/>
              </w:rPr>
            </w:pPr>
          </w:p>
        </w:tc>
        <w:tc>
          <w:tcPr>
            <w:tcW w:w="2268" w:type="dxa"/>
          </w:tcPr>
          <w:p w:rsidR="003E5319" w:rsidRPr="00FF63B4" w:rsidRDefault="003E5319" w:rsidP="000611D6">
            <w:pPr>
              <w:rPr>
                <w:rFonts w:ascii="Arial" w:hAnsi="Arial" w:cs="Arial"/>
                <w:sz w:val="18"/>
                <w:szCs w:val="20"/>
              </w:rPr>
            </w:pPr>
            <w:r>
              <w:rPr>
                <w:rFonts w:ascii="Arial" w:hAnsi="Arial" w:cs="Arial"/>
                <w:sz w:val="18"/>
                <w:szCs w:val="20"/>
              </w:rPr>
              <w:t>Capacitadoras</w:t>
            </w:r>
          </w:p>
        </w:tc>
        <w:tc>
          <w:tcPr>
            <w:tcW w:w="992" w:type="dxa"/>
          </w:tcPr>
          <w:p w:rsidR="003E5319" w:rsidRPr="00FF63B4" w:rsidRDefault="003E5319" w:rsidP="006F1A5C">
            <w:pPr>
              <w:jc w:val="center"/>
              <w:rPr>
                <w:rFonts w:ascii="Arial" w:hAnsi="Arial" w:cs="Arial"/>
                <w:sz w:val="18"/>
                <w:szCs w:val="20"/>
              </w:rPr>
            </w:pPr>
            <w:r>
              <w:rPr>
                <w:rFonts w:ascii="Arial" w:hAnsi="Arial" w:cs="Arial"/>
                <w:sz w:val="18"/>
                <w:szCs w:val="20"/>
              </w:rPr>
              <w:t>3</w:t>
            </w:r>
          </w:p>
        </w:tc>
        <w:tc>
          <w:tcPr>
            <w:tcW w:w="1134" w:type="dxa"/>
            <w:shd w:val="clear" w:color="auto" w:fill="FFFFFF" w:themeFill="background1"/>
          </w:tcPr>
          <w:p w:rsidR="003E5319" w:rsidRPr="00FF63B4" w:rsidRDefault="003E5319" w:rsidP="006F1A5C">
            <w:pPr>
              <w:jc w:val="center"/>
              <w:rPr>
                <w:rFonts w:ascii="Arial" w:hAnsi="Arial" w:cs="Arial"/>
                <w:sz w:val="18"/>
                <w:szCs w:val="20"/>
              </w:rPr>
            </w:pPr>
          </w:p>
        </w:tc>
        <w:tc>
          <w:tcPr>
            <w:tcW w:w="1560" w:type="dxa"/>
            <w:shd w:val="clear" w:color="auto" w:fill="FFFFFF" w:themeFill="background1"/>
          </w:tcPr>
          <w:p w:rsidR="003E5319" w:rsidRPr="00FF63B4" w:rsidRDefault="003E5319" w:rsidP="006F1A5C">
            <w:pPr>
              <w:jc w:val="center"/>
              <w:rPr>
                <w:rFonts w:ascii="Arial" w:hAnsi="Arial" w:cs="Arial"/>
                <w:sz w:val="18"/>
                <w:szCs w:val="20"/>
              </w:rPr>
            </w:pPr>
            <w:r>
              <w:rPr>
                <w:rFonts w:ascii="Arial" w:hAnsi="Arial" w:cs="Arial"/>
                <w:sz w:val="18"/>
                <w:szCs w:val="20"/>
              </w:rPr>
              <w:t>$20,000</w:t>
            </w:r>
          </w:p>
        </w:tc>
        <w:tc>
          <w:tcPr>
            <w:tcW w:w="2693" w:type="dxa"/>
            <w:vMerge/>
          </w:tcPr>
          <w:p w:rsidR="003E5319" w:rsidRPr="00FF63B4" w:rsidRDefault="003E5319" w:rsidP="000611D6">
            <w:pPr>
              <w:rPr>
                <w:rFonts w:ascii="Arial" w:hAnsi="Arial" w:cs="Arial"/>
                <w:sz w:val="18"/>
                <w:szCs w:val="20"/>
              </w:rPr>
            </w:pPr>
          </w:p>
        </w:tc>
        <w:tc>
          <w:tcPr>
            <w:tcW w:w="1559" w:type="dxa"/>
            <w:vMerge/>
          </w:tcPr>
          <w:p w:rsidR="003E5319" w:rsidRPr="00FF63B4" w:rsidRDefault="003E5319" w:rsidP="000611D6">
            <w:pPr>
              <w:rPr>
                <w:i/>
                <w:sz w:val="18"/>
              </w:rPr>
            </w:pPr>
          </w:p>
        </w:tc>
      </w:tr>
      <w:tr w:rsidR="003E5319" w:rsidTr="000611D6">
        <w:tc>
          <w:tcPr>
            <w:tcW w:w="1526" w:type="dxa"/>
          </w:tcPr>
          <w:p w:rsidR="003E5319" w:rsidRPr="00FF63B4" w:rsidRDefault="003E5319" w:rsidP="000611D6">
            <w:pPr>
              <w:rPr>
                <w:rFonts w:ascii="Arial" w:hAnsi="Arial" w:cs="Arial"/>
                <w:sz w:val="18"/>
                <w:szCs w:val="20"/>
              </w:rPr>
            </w:pPr>
          </w:p>
        </w:tc>
        <w:tc>
          <w:tcPr>
            <w:tcW w:w="992" w:type="dxa"/>
          </w:tcPr>
          <w:p w:rsidR="003E5319" w:rsidRPr="00FF63B4" w:rsidRDefault="003E5319" w:rsidP="000611D6">
            <w:pPr>
              <w:rPr>
                <w:rFonts w:ascii="Arial" w:hAnsi="Arial" w:cs="Arial"/>
                <w:sz w:val="18"/>
                <w:szCs w:val="20"/>
              </w:rPr>
            </w:pPr>
          </w:p>
        </w:tc>
        <w:tc>
          <w:tcPr>
            <w:tcW w:w="2268" w:type="dxa"/>
          </w:tcPr>
          <w:p w:rsidR="003E5319" w:rsidRDefault="003E5319" w:rsidP="000611D6">
            <w:pPr>
              <w:rPr>
                <w:rFonts w:ascii="Arial" w:hAnsi="Arial" w:cs="Arial"/>
                <w:sz w:val="18"/>
                <w:szCs w:val="20"/>
              </w:rPr>
            </w:pPr>
            <w:r>
              <w:rPr>
                <w:rFonts w:ascii="Arial" w:hAnsi="Arial" w:cs="Arial"/>
                <w:sz w:val="18"/>
                <w:szCs w:val="20"/>
              </w:rPr>
              <w:t>Artículos de papelería</w:t>
            </w:r>
          </w:p>
        </w:tc>
        <w:tc>
          <w:tcPr>
            <w:tcW w:w="992" w:type="dxa"/>
          </w:tcPr>
          <w:p w:rsidR="003E5319" w:rsidRDefault="003E5319" w:rsidP="006F1A5C">
            <w:pPr>
              <w:jc w:val="center"/>
              <w:rPr>
                <w:rFonts w:ascii="Arial" w:hAnsi="Arial" w:cs="Arial"/>
                <w:sz w:val="18"/>
                <w:szCs w:val="20"/>
              </w:rPr>
            </w:pPr>
            <w:r>
              <w:rPr>
                <w:rFonts w:ascii="Arial" w:hAnsi="Arial" w:cs="Arial"/>
                <w:sz w:val="18"/>
                <w:szCs w:val="20"/>
              </w:rPr>
              <w:t>320</w:t>
            </w:r>
          </w:p>
        </w:tc>
        <w:tc>
          <w:tcPr>
            <w:tcW w:w="1134" w:type="dxa"/>
            <w:shd w:val="clear" w:color="auto" w:fill="FFFFFF" w:themeFill="background1"/>
          </w:tcPr>
          <w:p w:rsidR="003E5319" w:rsidRPr="00FF63B4" w:rsidRDefault="003E5319" w:rsidP="006F1A5C">
            <w:pPr>
              <w:jc w:val="center"/>
              <w:rPr>
                <w:rFonts w:ascii="Arial" w:hAnsi="Arial" w:cs="Arial"/>
                <w:sz w:val="18"/>
                <w:szCs w:val="20"/>
              </w:rPr>
            </w:pPr>
          </w:p>
        </w:tc>
        <w:tc>
          <w:tcPr>
            <w:tcW w:w="1560" w:type="dxa"/>
            <w:shd w:val="clear" w:color="auto" w:fill="FFFFFF" w:themeFill="background1"/>
          </w:tcPr>
          <w:p w:rsidR="003E5319" w:rsidRDefault="003E5319" w:rsidP="006F1A5C">
            <w:pPr>
              <w:jc w:val="center"/>
              <w:rPr>
                <w:rFonts w:ascii="Arial" w:hAnsi="Arial" w:cs="Arial"/>
                <w:sz w:val="18"/>
                <w:szCs w:val="20"/>
              </w:rPr>
            </w:pPr>
            <w:r>
              <w:rPr>
                <w:rFonts w:ascii="Arial" w:hAnsi="Arial" w:cs="Arial"/>
                <w:sz w:val="18"/>
                <w:szCs w:val="20"/>
              </w:rPr>
              <w:t>$5,000</w:t>
            </w:r>
          </w:p>
        </w:tc>
        <w:tc>
          <w:tcPr>
            <w:tcW w:w="2693" w:type="dxa"/>
          </w:tcPr>
          <w:p w:rsidR="003E5319" w:rsidRPr="00FF63B4" w:rsidRDefault="003E5319" w:rsidP="000611D6">
            <w:pPr>
              <w:rPr>
                <w:rFonts w:ascii="Arial" w:hAnsi="Arial" w:cs="Arial"/>
                <w:sz w:val="18"/>
                <w:szCs w:val="20"/>
              </w:rPr>
            </w:pPr>
          </w:p>
        </w:tc>
        <w:tc>
          <w:tcPr>
            <w:tcW w:w="1559" w:type="dxa"/>
            <w:vMerge/>
          </w:tcPr>
          <w:p w:rsidR="003E5319" w:rsidRPr="00FF63B4" w:rsidRDefault="003E5319"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61" w:rsidRDefault="000A1A61" w:rsidP="00831F7E">
      <w:pPr>
        <w:spacing w:after="0" w:line="240" w:lineRule="auto"/>
      </w:pPr>
      <w:r>
        <w:separator/>
      </w:r>
    </w:p>
  </w:endnote>
  <w:endnote w:type="continuationSeparator" w:id="0">
    <w:p w:rsidR="000A1A61" w:rsidRDefault="000A1A61"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61" w:rsidRDefault="000A1A61" w:rsidP="00831F7E">
      <w:pPr>
        <w:spacing w:after="0" w:line="240" w:lineRule="auto"/>
      </w:pPr>
      <w:r>
        <w:separator/>
      </w:r>
    </w:p>
  </w:footnote>
  <w:footnote w:type="continuationSeparator" w:id="0">
    <w:p w:rsidR="000A1A61" w:rsidRDefault="000A1A61"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77A68"/>
    <w:rsid w:val="00094BAF"/>
    <w:rsid w:val="000A1A61"/>
    <w:rsid w:val="000C70C7"/>
    <w:rsid w:val="000D0701"/>
    <w:rsid w:val="000D5483"/>
    <w:rsid w:val="000D76A0"/>
    <w:rsid w:val="000F14EB"/>
    <w:rsid w:val="00115B5F"/>
    <w:rsid w:val="00121462"/>
    <w:rsid w:val="00125356"/>
    <w:rsid w:val="00135926"/>
    <w:rsid w:val="00145F76"/>
    <w:rsid w:val="0015123E"/>
    <w:rsid w:val="00153BBB"/>
    <w:rsid w:val="00163AC8"/>
    <w:rsid w:val="00191343"/>
    <w:rsid w:val="00195B59"/>
    <w:rsid w:val="001A5139"/>
    <w:rsid w:val="001D4E0E"/>
    <w:rsid w:val="001F5482"/>
    <w:rsid w:val="001F5B4A"/>
    <w:rsid w:val="00212E94"/>
    <w:rsid w:val="0021498C"/>
    <w:rsid w:val="0022207C"/>
    <w:rsid w:val="00244BBA"/>
    <w:rsid w:val="002772E8"/>
    <w:rsid w:val="00283259"/>
    <w:rsid w:val="002B2543"/>
    <w:rsid w:val="002C48EE"/>
    <w:rsid w:val="002E08B6"/>
    <w:rsid w:val="00354265"/>
    <w:rsid w:val="0035529E"/>
    <w:rsid w:val="0038034B"/>
    <w:rsid w:val="00393FB9"/>
    <w:rsid w:val="003978F6"/>
    <w:rsid w:val="003C3FD5"/>
    <w:rsid w:val="003E5319"/>
    <w:rsid w:val="003F1857"/>
    <w:rsid w:val="00414D92"/>
    <w:rsid w:val="00415510"/>
    <w:rsid w:val="0042122F"/>
    <w:rsid w:val="004840BF"/>
    <w:rsid w:val="00485EB9"/>
    <w:rsid w:val="004A06C5"/>
    <w:rsid w:val="004B17E0"/>
    <w:rsid w:val="004D73DA"/>
    <w:rsid w:val="004E1777"/>
    <w:rsid w:val="004E5503"/>
    <w:rsid w:val="00506A61"/>
    <w:rsid w:val="00507023"/>
    <w:rsid w:val="005132E8"/>
    <w:rsid w:val="00541F08"/>
    <w:rsid w:val="00542487"/>
    <w:rsid w:val="005461F3"/>
    <w:rsid w:val="005478E1"/>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40878"/>
    <w:rsid w:val="00650F82"/>
    <w:rsid w:val="00663511"/>
    <w:rsid w:val="006637AB"/>
    <w:rsid w:val="00663E7F"/>
    <w:rsid w:val="0068316A"/>
    <w:rsid w:val="00691B6A"/>
    <w:rsid w:val="00697266"/>
    <w:rsid w:val="006C4E80"/>
    <w:rsid w:val="006E48D8"/>
    <w:rsid w:val="006F0539"/>
    <w:rsid w:val="006F1A5C"/>
    <w:rsid w:val="00700C4B"/>
    <w:rsid w:val="007031DE"/>
    <w:rsid w:val="00741539"/>
    <w:rsid w:val="00762157"/>
    <w:rsid w:val="00775E30"/>
    <w:rsid w:val="00794ACD"/>
    <w:rsid w:val="007E1B4E"/>
    <w:rsid w:val="00803C8A"/>
    <w:rsid w:val="00831976"/>
    <w:rsid w:val="00831F7E"/>
    <w:rsid w:val="00833F92"/>
    <w:rsid w:val="00865183"/>
    <w:rsid w:val="008823BE"/>
    <w:rsid w:val="008B03B5"/>
    <w:rsid w:val="008C7542"/>
    <w:rsid w:val="008D1CEE"/>
    <w:rsid w:val="008D3779"/>
    <w:rsid w:val="008D3FDC"/>
    <w:rsid w:val="00901996"/>
    <w:rsid w:val="009109C2"/>
    <w:rsid w:val="009170D4"/>
    <w:rsid w:val="009269F6"/>
    <w:rsid w:val="0095054C"/>
    <w:rsid w:val="0095351C"/>
    <w:rsid w:val="00992D78"/>
    <w:rsid w:val="009B06DF"/>
    <w:rsid w:val="009B17BA"/>
    <w:rsid w:val="009C363D"/>
    <w:rsid w:val="009E163A"/>
    <w:rsid w:val="009F50FA"/>
    <w:rsid w:val="00A00F82"/>
    <w:rsid w:val="00A01DCA"/>
    <w:rsid w:val="00A02C41"/>
    <w:rsid w:val="00A25173"/>
    <w:rsid w:val="00A316F5"/>
    <w:rsid w:val="00A43C95"/>
    <w:rsid w:val="00A465A0"/>
    <w:rsid w:val="00A53855"/>
    <w:rsid w:val="00A54029"/>
    <w:rsid w:val="00A57343"/>
    <w:rsid w:val="00A65F50"/>
    <w:rsid w:val="00AA4922"/>
    <w:rsid w:val="00AB52C1"/>
    <w:rsid w:val="00AD4ED4"/>
    <w:rsid w:val="00AD667C"/>
    <w:rsid w:val="00AF641E"/>
    <w:rsid w:val="00AF730C"/>
    <w:rsid w:val="00B1501F"/>
    <w:rsid w:val="00B44A80"/>
    <w:rsid w:val="00B71F35"/>
    <w:rsid w:val="00B921CD"/>
    <w:rsid w:val="00BE28A4"/>
    <w:rsid w:val="00BF4795"/>
    <w:rsid w:val="00C04921"/>
    <w:rsid w:val="00C12013"/>
    <w:rsid w:val="00C3208D"/>
    <w:rsid w:val="00C321CA"/>
    <w:rsid w:val="00D22792"/>
    <w:rsid w:val="00D3511F"/>
    <w:rsid w:val="00D50738"/>
    <w:rsid w:val="00D81A12"/>
    <w:rsid w:val="00DA1F68"/>
    <w:rsid w:val="00DB0FA4"/>
    <w:rsid w:val="00DC13B1"/>
    <w:rsid w:val="00DC1D18"/>
    <w:rsid w:val="00DF3242"/>
    <w:rsid w:val="00E0231C"/>
    <w:rsid w:val="00E30C7A"/>
    <w:rsid w:val="00E32044"/>
    <w:rsid w:val="00E57798"/>
    <w:rsid w:val="00E6571B"/>
    <w:rsid w:val="00E81D19"/>
    <w:rsid w:val="00E82C33"/>
    <w:rsid w:val="00EB3B96"/>
    <w:rsid w:val="00ED521E"/>
    <w:rsid w:val="00EF78FF"/>
    <w:rsid w:val="00F13C60"/>
    <w:rsid w:val="00F150E9"/>
    <w:rsid w:val="00F42F74"/>
    <w:rsid w:val="00F44230"/>
    <w:rsid w:val="00F542C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1E58B-A4CE-475D-A141-E400252B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2016-06-21T16:36:00Z</cp:lastPrinted>
  <dcterms:created xsi:type="dcterms:W3CDTF">2017-11-17T15:58:00Z</dcterms:created>
  <dcterms:modified xsi:type="dcterms:W3CDTF">2017-11-17T15:58:00Z</dcterms:modified>
</cp:coreProperties>
</file>