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D4193" w:rsidRDefault="00FE305C" w:rsidP="00FE305C">
            <w:r w:rsidRPr="00FE305C">
              <w:t>Comunicación Social de Obra Pública</w:t>
            </w:r>
            <w:r>
              <w:t xml:space="preserve"> / </w:t>
            </w:r>
            <w:r w:rsidRPr="00FE305C">
              <w:t>vinculación con Dir</w:t>
            </w:r>
            <w:r>
              <w:t>ección</w:t>
            </w:r>
            <w:r w:rsidRPr="00FE305C">
              <w:t xml:space="preserve"> Técnica </w:t>
            </w:r>
            <w:r>
              <w:t xml:space="preserve">de </w:t>
            </w:r>
            <w:r w:rsidRPr="00FE305C">
              <w:t>Políticas Públicas y Obra Pública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B603E" w:rsidRDefault="002F3209" w:rsidP="008D4193">
            <w:r>
              <w:t>Comunicación Social</w:t>
            </w:r>
          </w:p>
          <w:p w:rsidR="005E57F7" w:rsidRDefault="005E57F7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FE305C" w:rsidP="00FE305C">
            <w:pPr>
              <w:jc w:val="both"/>
            </w:pPr>
            <w:r>
              <w:t>Es común que las obras se lleven a cabo y comunicación social solo se entera al acercarse la entrega y al haber mayor flujo de información previa</w:t>
            </w:r>
            <w:r w:rsidR="006B5D74">
              <w:t xml:space="preserve">, </w:t>
            </w:r>
            <w:r>
              <w:t xml:space="preserve"> se pueden establecer estrategias para enfocar esfuerzos</w:t>
            </w:r>
            <w:r w:rsidR="006B5D74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593CB3" w:rsidP="008D4193">
            <w:r>
              <w:t xml:space="preserve">Se </w:t>
            </w:r>
            <w:r w:rsidR="008D4193"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6B5D74" w:rsidP="008D4193"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</w:t>
            </w:r>
            <w:r w:rsidR="008B603E">
              <w:t xml:space="preserve"> </w:t>
            </w:r>
            <w:r>
              <w:t xml:space="preserve"> Enlace o Responsable</w:t>
            </w:r>
          </w:p>
        </w:tc>
        <w:tc>
          <w:tcPr>
            <w:tcW w:w="6662" w:type="dxa"/>
            <w:gridSpan w:val="6"/>
          </w:tcPr>
          <w:p w:rsidR="008D4193" w:rsidRDefault="00157E48" w:rsidP="008D4193">
            <w:r>
              <w:t>Eduardo Salvador Orozco Sánchez Aldana</w:t>
            </w:r>
          </w:p>
          <w:p w:rsidR="008B603E" w:rsidRDefault="008B603E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6B5D74" w:rsidP="00512AD6">
            <w:r>
              <w:t>Priorizar el esfuerzo de comunicación en proyectos neurálgicos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39446F" w:rsidP="008D4193">
            <w:r>
              <w:t>Municipio de San Pedro Tlaquepaque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121462">
        <w:tc>
          <w:tcPr>
            <w:tcW w:w="1092" w:type="dxa"/>
          </w:tcPr>
          <w:p w:rsidR="008D4193" w:rsidRDefault="008D4193" w:rsidP="008D4193"/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8D4193" w:rsidP="008D4193"/>
        </w:tc>
        <w:tc>
          <w:tcPr>
            <w:tcW w:w="1532" w:type="dxa"/>
            <w:gridSpan w:val="2"/>
          </w:tcPr>
          <w:p w:rsidR="008D4193" w:rsidRDefault="008D4193" w:rsidP="008D4193">
            <w:pPr>
              <w:jc w:val="center"/>
            </w:pPr>
          </w:p>
        </w:tc>
        <w:tc>
          <w:tcPr>
            <w:tcW w:w="1678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1417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8D419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8D4193" w:rsidP="008D419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94"/>
        <w:gridCol w:w="818"/>
        <w:gridCol w:w="779"/>
        <w:gridCol w:w="930"/>
        <w:gridCol w:w="831"/>
        <w:gridCol w:w="911"/>
        <w:gridCol w:w="813"/>
        <w:gridCol w:w="742"/>
        <w:gridCol w:w="833"/>
        <w:gridCol w:w="768"/>
        <w:gridCol w:w="839"/>
        <w:gridCol w:w="898"/>
        <w:gridCol w:w="750"/>
      </w:tblGrid>
      <w:tr w:rsidR="008D4193" w:rsidTr="006B5D74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812" w:type="pct"/>
            <w:gridSpan w:val="12"/>
            <w:shd w:val="clear" w:color="auto" w:fill="auto"/>
          </w:tcPr>
          <w:p w:rsidR="003C7DF4" w:rsidRDefault="003C7DF4" w:rsidP="00FC3499">
            <w:pPr>
              <w:pStyle w:val="Prrafodelista"/>
              <w:numPr>
                <w:ilvl w:val="0"/>
                <w:numId w:val="1"/>
              </w:numPr>
            </w:pPr>
            <w:r>
              <w:t xml:space="preserve">Proyección y planeación de </w:t>
            </w:r>
            <w:r w:rsidR="006B5D74">
              <w:t>obras</w:t>
            </w:r>
            <w:r>
              <w:t xml:space="preserve"> anual</w:t>
            </w:r>
          </w:p>
          <w:p w:rsidR="002231FD" w:rsidRDefault="003C7DF4" w:rsidP="00FC3499">
            <w:pPr>
              <w:pStyle w:val="Prrafodelista"/>
              <w:numPr>
                <w:ilvl w:val="0"/>
                <w:numId w:val="1"/>
              </w:numPr>
            </w:pPr>
            <w:r>
              <w:t xml:space="preserve">Calendarización anual de las mismas </w:t>
            </w:r>
          </w:p>
          <w:p w:rsidR="003C7DF4" w:rsidRDefault="006B5D74" w:rsidP="00FC3499">
            <w:pPr>
              <w:pStyle w:val="Prrafodelista"/>
              <w:numPr>
                <w:ilvl w:val="0"/>
                <w:numId w:val="1"/>
              </w:numPr>
            </w:pPr>
            <w:r>
              <w:t>Planeación de estrategias de comunicación</w:t>
            </w:r>
          </w:p>
        </w:tc>
      </w:tr>
      <w:tr w:rsidR="008D4193" w:rsidTr="006B5D74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>B) Principal producto esperado (base para el establecimiento de metas)</w:t>
            </w:r>
          </w:p>
        </w:tc>
        <w:tc>
          <w:tcPr>
            <w:tcW w:w="3812" w:type="pct"/>
            <w:gridSpan w:val="12"/>
            <w:shd w:val="clear" w:color="auto" w:fill="auto"/>
          </w:tcPr>
          <w:p w:rsidR="008D4193" w:rsidRDefault="006B5D74" w:rsidP="0039446F">
            <w:r>
              <w:t xml:space="preserve">Estrategia de comunicación </w:t>
            </w:r>
          </w:p>
        </w:tc>
      </w:tr>
      <w:tr w:rsidR="008D4193" w:rsidTr="006B5D74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12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6B5D74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12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6B5D74">
        <w:tc>
          <w:tcPr>
            <w:tcW w:w="1188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9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5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6B5D74">
        <w:tc>
          <w:tcPr>
            <w:tcW w:w="1188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92" w:type="pct"/>
            <w:gridSpan w:val="4"/>
            <w:shd w:val="clear" w:color="auto" w:fill="auto"/>
          </w:tcPr>
          <w:p w:rsidR="008D4193" w:rsidRDefault="0091429C" w:rsidP="008D4193">
            <w:pPr>
              <w:jc w:val="center"/>
            </w:pPr>
            <w:r>
              <w:t>x</w:t>
            </w:r>
          </w:p>
        </w:tc>
        <w:tc>
          <w:tcPr>
            <w:tcW w:w="1269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252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6B5D74"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9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5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6B5D74">
        <w:tc>
          <w:tcPr>
            <w:tcW w:w="1188" w:type="pct"/>
            <w:shd w:val="clear" w:color="auto" w:fill="auto"/>
          </w:tcPr>
          <w:p w:rsidR="008D4193" w:rsidRDefault="008D4193" w:rsidP="008D4193"/>
          <w:p w:rsidR="008D4193" w:rsidRDefault="008D4193" w:rsidP="008D4193"/>
        </w:tc>
        <w:tc>
          <w:tcPr>
            <w:tcW w:w="1292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69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52" w:type="pct"/>
            <w:gridSpan w:val="4"/>
            <w:shd w:val="clear" w:color="auto" w:fill="auto"/>
          </w:tcPr>
          <w:p w:rsidR="008D4193" w:rsidRDefault="008D4193" w:rsidP="008D4193"/>
        </w:tc>
      </w:tr>
      <w:tr w:rsidR="008D4193" w:rsidTr="006B5D74">
        <w:tc>
          <w:tcPr>
            <w:tcW w:w="2479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21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6B5D74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</w:tc>
      </w:tr>
      <w:tr w:rsidR="008D4193" w:rsidTr="006B5D74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8D4193" w:rsidTr="006B5D74">
        <w:trPr>
          <w:trHeight w:val="312"/>
        </w:trPr>
        <w:tc>
          <w:tcPr>
            <w:tcW w:w="0" w:type="auto"/>
            <w:shd w:val="clear" w:color="auto" w:fill="auto"/>
          </w:tcPr>
          <w:p w:rsidR="008D4193" w:rsidRPr="00145F76" w:rsidRDefault="00FC3499" w:rsidP="001C37F1">
            <w:pPr>
              <w:rPr>
                <w:sz w:val="20"/>
              </w:rPr>
            </w:pPr>
            <w:r>
              <w:t>Proyección y planeación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3C7DF4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</w:tr>
      <w:tr w:rsidR="008D4193" w:rsidTr="006B5D74">
        <w:trPr>
          <w:trHeight w:val="288"/>
        </w:trPr>
        <w:tc>
          <w:tcPr>
            <w:tcW w:w="0" w:type="auto"/>
            <w:shd w:val="clear" w:color="auto" w:fill="auto"/>
          </w:tcPr>
          <w:p w:rsidR="008D4193" w:rsidRPr="00145F76" w:rsidRDefault="006B5D74" w:rsidP="002231FD">
            <w:pPr>
              <w:rPr>
                <w:sz w:val="20"/>
              </w:rPr>
            </w:pPr>
            <w:r>
              <w:rPr>
                <w:sz w:val="20"/>
              </w:rPr>
              <w:t>Establecimiento de estrategias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D4193" w:rsidTr="006B5D74">
        <w:trPr>
          <w:trHeight w:val="263"/>
        </w:trPr>
        <w:tc>
          <w:tcPr>
            <w:tcW w:w="0" w:type="auto"/>
            <w:shd w:val="clear" w:color="auto" w:fill="auto"/>
          </w:tcPr>
          <w:p w:rsidR="008D4193" w:rsidRPr="00145F76" w:rsidRDefault="006B5D74" w:rsidP="002231FD">
            <w:pPr>
              <w:rPr>
                <w:sz w:val="20"/>
              </w:rPr>
            </w:pPr>
            <w:r>
              <w:rPr>
                <w:sz w:val="20"/>
              </w:rPr>
              <w:t>Puesta en marcha de estrategias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2231FD" w:rsidTr="006B5D74">
        <w:trPr>
          <w:trHeight w:val="281"/>
        </w:trPr>
        <w:tc>
          <w:tcPr>
            <w:tcW w:w="0" w:type="auto"/>
            <w:shd w:val="clear" w:color="auto" w:fill="auto"/>
          </w:tcPr>
          <w:p w:rsidR="002231FD" w:rsidRPr="00145F76" w:rsidRDefault="002231FD" w:rsidP="00467CA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09F0" w:rsidRPr="00145F76" w:rsidRDefault="00C009F0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</w:tr>
      <w:tr w:rsidR="002231FD" w:rsidTr="006B5D74">
        <w:trPr>
          <w:trHeight w:val="271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6B5D74" w:rsidTr="006B5D74">
        <w:trPr>
          <w:trHeight w:val="262"/>
        </w:trPr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</w:tr>
      <w:tr w:rsidR="006B5D74" w:rsidTr="006B5D74">
        <w:trPr>
          <w:trHeight w:val="280"/>
        </w:trPr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</w:tr>
      <w:tr w:rsidR="006B5D74" w:rsidTr="006B5D74">
        <w:trPr>
          <w:trHeight w:val="283"/>
        </w:trPr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88" w:rsidRDefault="00152B88" w:rsidP="00831F7E">
      <w:pPr>
        <w:spacing w:after="0" w:line="240" w:lineRule="auto"/>
      </w:pPr>
      <w:r>
        <w:separator/>
      </w:r>
    </w:p>
  </w:endnote>
  <w:endnote w:type="continuationSeparator" w:id="0">
    <w:p w:rsidR="00152B88" w:rsidRDefault="00152B8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88" w:rsidRDefault="00152B88" w:rsidP="00831F7E">
      <w:pPr>
        <w:spacing w:after="0" w:line="240" w:lineRule="auto"/>
      </w:pPr>
      <w:r>
        <w:separator/>
      </w:r>
    </w:p>
  </w:footnote>
  <w:footnote w:type="continuationSeparator" w:id="0">
    <w:p w:rsidR="00152B88" w:rsidRDefault="00152B88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23DDE"/>
    <w:multiLevelType w:val="hybridMultilevel"/>
    <w:tmpl w:val="7F2E8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C3D0A"/>
    <w:rsid w:val="000C70C7"/>
    <w:rsid w:val="000D0701"/>
    <w:rsid w:val="000D5483"/>
    <w:rsid w:val="000D76A0"/>
    <w:rsid w:val="000F14EB"/>
    <w:rsid w:val="000F2FF4"/>
    <w:rsid w:val="00115B5F"/>
    <w:rsid w:val="00121462"/>
    <w:rsid w:val="00125356"/>
    <w:rsid w:val="00135926"/>
    <w:rsid w:val="00145F76"/>
    <w:rsid w:val="0015123E"/>
    <w:rsid w:val="00152B88"/>
    <w:rsid w:val="00153BBB"/>
    <w:rsid w:val="00157E48"/>
    <w:rsid w:val="00191343"/>
    <w:rsid w:val="00195B59"/>
    <w:rsid w:val="001A5139"/>
    <w:rsid w:val="001C37F1"/>
    <w:rsid w:val="001F5482"/>
    <w:rsid w:val="001F5B4A"/>
    <w:rsid w:val="00212E94"/>
    <w:rsid w:val="0021498C"/>
    <w:rsid w:val="002231FD"/>
    <w:rsid w:val="002315CE"/>
    <w:rsid w:val="00233F1C"/>
    <w:rsid w:val="00236E83"/>
    <w:rsid w:val="00244BBA"/>
    <w:rsid w:val="00283259"/>
    <w:rsid w:val="00296300"/>
    <w:rsid w:val="002D4C8D"/>
    <w:rsid w:val="002E08B6"/>
    <w:rsid w:val="002F3209"/>
    <w:rsid w:val="002F4D25"/>
    <w:rsid w:val="00306828"/>
    <w:rsid w:val="003459C1"/>
    <w:rsid w:val="00354265"/>
    <w:rsid w:val="0035529E"/>
    <w:rsid w:val="0038034B"/>
    <w:rsid w:val="00393FB9"/>
    <w:rsid w:val="0039446F"/>
    <w:rsid w:val="003968A1"/>
    <w:rsid w:val="003978F6"/>
    <w:rsid w:val="003C3FD5"/>
    <w:rsid w:val="003C7DF4"/>
    <w:rsid w:val="003E08BB"/>
    <w:rsid w:val="003F1857"/>
    <w:rsid w:val="00412C46"/>
    <w:rsid w:val="00415510"/>
    <w:rsid w:val="004248A4"/>
    <w:rsid w:val="00467CA2"/>
    <w:rsid w:val="004840BF"/>
    <w:rsid w:val="00485EB9"/>
    <w:rsid w:val="004B17E0"/>
    <w:rsid w:val="004D73DA"/>
    <w:rsid w:val="004E1777"/>
    <w:rsid w:val="00501B70"/>
    <w:rsid w:val="00507023"/>
    <w:rsid w:val="00512AD6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93CB3"/>
    <w:rsid w:val="005A4501"/>
    <w:rsid w:val="005C6958"/>
    <w:rsid w:val="005D6B0E"/>
    <w:rsid w:val="005E57F7"/>
    <w:rsid w:val="005E58EB"/>
    <w:rsid w:val="005F69A7"/>
    <w:rsid w:val="006235EC"/>
    <w:rsid w:val="00640878"/>
    <w:rsid w:val="00650F82"/>
    <w:rsid w:val="00654168"/>
    <w:rsid w:val="00663511"/>
    <w:rsid w:val="00663E7F"/>
    <w:rsid w:val="0068296C"/>
    <w:rsid w:val="0068316A"/>
    <w:rsid w:val="00686C3B"/>
    <w:rsid w:val="00687B8E"/>
    <w:rsid w:val="00697266"/>
    <w:rsid w:val="006B5D74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04BD1"/>
    <w:rsid w:val="00831976"/>
    <w:rsid w:val="00831F7E"/>
    <w:rsid w:val="0085694E"/>
    <w:rsid w:val="00865183"/>
    <w:rsid w:val="00880A1C"/>
    <w:rsid w:val="008823BE"/>
    <w:rsid w:val="008B03B5"/>
    <w:rsid w:val="008B603E"/>
    <w:rsid w:val="008C7542"/>
    <w:rsid w:val="008D1CEE"/>
    <w:rsid w:val="008D3779"/>
    <w:rsid w:val="008D4193"/>
    <w:rsid w:val="009109C2"/>
    <w:rsid w:val="0091429C"/>
    <w:rsid w:val="00937C13"/>
    <w:rsid w:val="0095054C"/>
    <w:rsid w:val="009753CE"/>
    <w:rsid w:val="009944C2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0C1D"/>
    <w:rsid w:val="00AF641E"/>
    <w:rsid w:val="00AF730C"/>
    <w:rsid w:val="00B020E3"/>
    <w:rsid w:val="00B1501F"/>
    <w:rsid w:val="00B44A80"/>
    <w:rsid w:val="00B71F35"/>
    <w:rsid w:val="00BA130A"/>
    <w:rsid w:val="00BE28A4"/>
    <w:rsid w:val="00BF4795"/>
    <w:rsid w:val="00C009F0"/>
    <w:rsid w:val="00C112D4"/>
    <w:rsid w:val="00C12013"/>
    <w:rsid w:val="00C3208D"/>
    <w:rsid w:val="00C80363"/>
    <w:rsid w:val="00D22792"/>
    <w:rsid w:val="00D50738"/>
    <w:rsid w:val="00D9388B"/>
    <w:rsid w:val="00DA1F68"/>
    <w:rsid w:val="00DB0FA4"/>
    <w:rsid w:val="00DC13B1"/>
    <w:rsid w:val="00DF3242"/>
    <w:rsid w:val="00E262FD"/>
    <w:rsid w:val="00E30C7A"/>
    <w:rsid w:val="00E57798"/>
    <w:rsid w:val="00E6571B"/>
    <w:rsid w:val="00E81D19"/>
    <w:rsid w:val="00EB218E"/>
    <w:rsid w:val="00EB3B96"/>
    <w:rsid w:val="00ED521E"/>
    <w:rsid w:val="00EF78FF"/>
    <w:rsid w:val="00F1128B"/>
    <w:rsid w:val="00F13C60"/>
    <w:rsid w:val="00F150E9"/>
    <w:rsid w:val="00F227A3"/>
    <w:rsid w:val="00F44230"/>
    <w:rsid w:val="00F507D4"/>
    <w:rsid w:val="00F542C1"/>
    <w:rsid w:val="00F874D5"/>
    <w:rsid w:val="00F8764B"/>
    <w:rsid w:val="00F920A9"/>
    <w:rsid w:val="00F94878"/>
    <w:rsid w:val="00FA0FEA"/>
    <w:rsid w:val="00FA4CA7"/>
    <w:rsid w:val="00FA5E7E"/>
    <w:rsid w:val="00FC3499"/>
    <w:rsid w:val="00FE305C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EF0B7-C5F8-4060-AA05-ED08CE71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FC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2017-11-27T18:51:00Z</dcterms:created>
  <dcterms:modified xsi:type="dcterms:W3CDTF">2017-11-27T18:51:00Z</dcterms:modified>
</cp:coreProperties>
</file>