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4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6A6932" w:rsidRPr="00A53525" w:rsidTr="006A6932">
        <w:trPr>
          <w:trHeight w:val="1346"/>
        </w:trPr>
        <w:tc>
          <w:tcPr>
            <w:tcW w:w="1651" w:type="dxa"/>
          </w:tcPr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6A6932" w:rsidRPr="005D6B0E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6A6932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-71120</wp:posOffset>
            </wp:positionV>
            <wp:extent cx="777875" cy="982345"/>
            <wp:effectExtent l="19050" t="0" r="3175" b="0"/>
            <wp:wrapThrough wrapText="bothSides">
              <wp:wrapPolygon edited="0">
                <wp:start x="-529" y="0"/>
                <wp:lineTo x="-529" y="21363"/>
                <wp:lineTo x="21688" y="21363"/>
                <wp:lineTo x="21688" y="0"/>
                <wp:lineTo x="-529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3"/>
        <w:gridCol w:w="709"/>
        <w:gridCol w:w="923"/>
        <w:gridCol w:w="1654"/>
        <w:gridCol w:w="1400"/>
        <w:gridCol w:w="884"/>
        <w:gridCol w:w="885"/>
        <w:gridCol w:w="820"/>
        <w:gridCol w:w="946"/>
        <w:gridCol w:w="327"/>
        <w:gridCol w:w="526"/>
        <w:gridCol w:w="853"/>
      </w:tblGrid>
      <w:tr w:rsidR="003B70E6" w:rsidRPr="0012629D" w:rsidTr="00B818D9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12629D" w:rsidRDefault="003B70E6" w:rsidP="003B70E6">
            <w:r w:rsidRPr="0012629D">
              <w:t>A)Nombre del programa/proyecto/servicio/campaña</w:t>
            </w:r>
          </w:p>
        </w:tc>
        <w:tc>
          <w:tcPr>
            <w:tcW w:w="6566" w:type="dxa"/>
            <w:gridSpan w:val="6"/>
            <w:vAlign w:val="center"/>
          </w:tcPr>
          <w:p w:rsidR="003B70E6" w:rsidRPr="0012629D" w:rsidRDefault="00A1588F" w:rsidP="00510559">
            <w:r w:rsidRPr="0012629D">
              <w:t xml:space="preserve">Gestión de proyectos con recursos federales, a través del PDR, de Infraestructura </w:t>
            </w:r>
            <w:r w:rsidR="00510559">
              <w:t>2018</w:t>
            </w:r>
            <w:r w:rsidRPr="0012629D">
              <w:t>, correspondientes a Infraestructura para el Hábitat y Social.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Pr="0012629D" w:rsidRDefault="003B70E6" w:rsidP="003B70E6">
            <w:r w:rsidRPr="0012629D">
              <w:t>Eje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Pr="0012629D" w:rsidRDefault="003B70E6" w:rsidP="003B70E6">
            <w:pPr>
              <w:jc w:val="center"/>
            </w:pPr>
          </w:p>
        </w:tc>
      </w:tr>
      <w:tr w:rsidR="003B70E6" w:rsidRPr="0012629D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12629D" w:rsidRDefault="003B70E6" w:rsidP="003B70E6">
            <w:r w:rsidRPr="0012629D">
              <w:t>B) Dirección o Área Responsable</w:t>
            </w:r>
          </w:p>
        </w:tc>
        <w:tc>
          <w:tcPr>
            <w:tcW w:w="6566" w:type="dxa"/>
            <w:gridSpan w:val="6"/>
          </w:tcPr>
          <w:p w:rsidR="003B70E6" w:rsidRPr="0012629D" w:rsidRDefault="003B70E6" w:rsidP="003B70E6">
            <w:r w:rsidRPr="0012629D">
              <w:t>Departamento Técnico, de la Dirección Técnica, de la Dirección General de Políticas Públicas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Pr="0012629D" w:rsidRDefault="003B70E6" w:rsidP="003B70E6">
            <w:r w:rsidRPr="0012629D">
              <w:t>Estrategia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Pr="0012629D" w:rsidRDefault="003B70E6" w:rsidP="003B70E6"/>
        </w:tc>
      </w:tr>
      <w:tr w:rsidR="00FA5E7E" w:rsidRPr="0012629D" w:rsidTr="003B70E6">
        <w:trPr>
          <w:trHeight w:val="675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FA5E7E" w:rsidRPr="0012629D" w:rsidRDefault="00195B59">
            <w:r w:rsidRPr="0012629D">
              <w:t>C)  Problemática que atiende la propuesta</w:t>
            </w:r>
          </w:p>
        </w:tc>
        <w:tc>
          <w:tcPr>
            <w:tcW w:w="6566" w:type="dxa"/>
            <w:gridSpan w:val="6"/>
            <w:vMerge w:val="restart"/>
          </w:tcPr>
          <w:p w:rsidR="00FA5E7E" w:rsidRPr="0012629D" w:rsidRDefault="00DD4613" w:rsidP="002763C3">
            <w:r w:rsidRPr="0012629D">
              <w:t>Contribuir en la gestión de programas y proyectos de obra pública con los que se contribuye a superar la pobreza urbana, mejorar el hábitat popular y fomentar en el Municipio espacios ordenados, seguros y habitables, dotados de memoria histórica y proyecto de futuro.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Pr="0012629D" w:rsidRDefault="00FA5E7E">
            <w:r w:rsidRPr="0012629D">
              <w:t>Línea de Acción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Pr="0012629D" w:rsidRDefault="00FA5E7E" w:rsidP="00121462"/>
        </w:tc>
      </w:tr>
      <w:tr w:rsidR="00FA5E7E" w:rsidRPr="0012629D" w:rsidTr="003B70E6">
        <w:trPr>
          <w:trHeight w:val="675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FA5E7E" w:rsidRPr="0012629D" w:rsidRDefault="00FA5E7E"/>
        </w:tc>
        <w:tc>
          <w:tcPr>
            <w:tcW w:w="6566" w:type="dxa"/>
            <w:gridSpan w:val="6"/>
            <w:vMerge/>
          </w:tcPr>
          <w:p w:rsidR="00FA5E7E" w:rsidRPr="0012629D" w:rsidRDefault="00FA5E7E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Pr="0012629D" w:rsidRDefault="00FA5E7E" w:rsidP="00C22A3F">
            <w:r w:rsidRPr="0012629D">
              <w:t>No. de PP Especial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Pr="0012629D" w:rsidRDefault="00FA5E7E" w:rsidP="00121462"/>
        </w:tc>
      </w:tr>
      <w:tr w:rsidR="00700C4B" w:rsidRPr="0012629D" w:rsidTr="003B70E6">
        <w:trPr>
          <w:trHeight w:val="338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700C4B" w:rsidRPr="0012629D" w:rsidRDefault="00195B59">
            <w:r w:rsidRPr="0012629D">
              <w:t xml:space="preserve">D) </w:t>
            </w:r>
            <w:r w:rsidR="00700C4B" w:rsidRPr="0012629D">
              <w:t>Ubicación Geográfica / Cobertura  de Colonias</w:t>
            </w:r>
          </w:p>
        </w:tc>
        <w:tc>
          <w:tcPr>
            <w:tcW w:w="6566" w:type="dxa"/>
            <w:gridSpan w:val="6"/>
            <w:vMerge w:val="restart"/>
          </w:tcPr>
          <w:p w:rsidR="00700C4B" w:rsidRPr="0012629D" w:rsidRDefault="00C46AF1" w:rsidP="00A1588F">
            <w:r w:rsidRPr="0012629D">
              <w:t>L</w:t>
            </w:r>
            <w:r w:rsidR="00DD4613" w:rsidRPr="0012629D">
              <w:t>as 2</w:t>
            </w:r>
            <w:r w:rsidR="00A1588F" w:rsidRPr="0012629D">
              <w:t>01</w:t>
            </w:r>
            <w:r w:rsidR="00DD4613" w:rsidRPr="0012629D">
              <w:t xml:space="preserve"> colonias del territorio municipal (Totalidad de las colonias del Municipio)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700C4B" w:rsidRPr="0012629D" w:rsidRDefault="00700C4B" w:rsidP="00650F82">
            <w:r w:rsidRPr="0012629D">
              <w:t xml:space="preserve"> Indicador</w:t>
            </w:r>
            <w:r w:rsidR="00650F82" w:rsidRPr="0012629D">
              <w:t xml:space="preserve"> ASE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700C4B" w:rsidRPr="0012629D" w:rsidRDefault="00700C4B" w:rsidP="00121462"/>
        </w:tc>
      </w:tr>
      <w:tr w:rsidR="00121462" w:rsidRPr="0012629D" w:rsidTr="003B70E6">
        <w:trPr>
          <w:trHeight w:val="96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12629D" w:rsidRDefault="00121462"/>
        </w:tc>
        <w:tc>
          <w:tcPr>
            <w:tcW w:w="6566" w:type="dxa"/>
            <w:gridSpan w:val="6"/>
            <w:vMerge/>
          </w:tcPr>
          <w:p w:rsidR="00121462" w:rsidRPr="0012629D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12629D" w:rsidRDefault="00121462" w:rsidP="008C7542">
            <w:pPr>
              <w:jc w:val="center"/>
            </w:pPr>
            <w:r w:rsidRPr="0012629D">
              <w:t>ZAP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12629D" w:rsidRDefault="00121462" w:rsidP="00121462"/>
        </w:tc>
      </w:tr>
      <w:tr w:rsidR="00121462" w:rsidRPr="0012629D" w:rsidTr="003B70E6">
        <w:trPr>
          <w:trHeight w:val="456"/>
        </w:trPr>
        <w:tc>
          <w:tcPr>
            <w:tcW w:w="3776" w:type="dxa"/>
            <w:gridSpan w:val="4"/>
            <w:shd w:val="clear" w:color="auto" w:fill="D9D9D9" w:themeFill="background1" w:themeFillShade="D9"/>
          </w:tcPr>
          <w:p w:rsidR="00121462" w:rsidRPr="0012629D" w:rsidRDefault="00195B59">
            <w:r w:rsidRPr="0012629D">
              <w:t xml:space="preserve">E) </w:t>
            </w:r>
            <w:r w:rsidR="00121462" w:rsidRPr="0012629D">
              <w:t xml:space="preserve">Nombre del Enlace o </w:t>
            </w:r>
            <w:r w:rsidRPr="0012629D">
              <w:t>Responsable</w:t>
            </w:r>
          </w:p>
        </w:tc>
        <w:tc>
          <w:tcPr>
            <w:tcW w:w="6566" w:type="dxa"/>
            <w:gridSpan w:val="6"/>
          </w:tcPr>
          <w:p w:rsidR="00F655DA" w:rsidRPr="0012629D" w:rsidRDefault="00B818D9" w:rsidP="006A0C5C">
            <w:r w:rsidRPr="0012629D">
              <w:t>Arq. Yanalté Vega Millán</w:t>
            </w:r>
            <w:r w:rsidR="001C759F" w:rsidRPr="0012629D">
              <w:t>, Jefa del Departamento Técnico</w:t>
            </w:r>
          </w:p>
          <w:p w:rsidR="00F655DA" w:rsidRPr="0012629D" w:rsidRDefault="00DE6BDD" w:rsidP="006A0C5C">
            <w:pPr>
              <w:rPr>
                <w:b/>
              </w:rPr>
            </w:pPr>
            <w:r w:rsidRPr="0012629D">
              <w:rPr>
                <w:b/>
              </w:rPr>
              <w:t>Tel</w:t>
            </w:r>
            <w:r w:rsidRPr="0012629D">
              <w:t>. 3</w:t>
            </w:r>
            <w:r w:rsidR="00F655DA" w:rsidRPr="0012629D">
              <w:t>5627011, ext. 2209</w:t>
            </w:r>
            <w:r w:rsidR="006A6932" w:rsidRPr="0012629D">
              <w:t xml:space="preserve"> </w:t>
            </w:r>
            <w:r w:rsidR="006A6932" w:rsidRPr="0012629D">
              <w:rPr>
                <w:b/>
              </w:rPr>
              <w:t xml:space="preserve"> </w:t>
            </w:r>
          </w:p>
          <w:p w:rsidR="006A6932" w:rsidRPr="0012629D" w:rsidRDefault="006A6932" w:rsidP="00F655DA">
            <w:r w:rsidRPr="0012629D">
              <w:rPr>
                <w:b/>
              </w:rPr>
              <w:t>correo</w:t>
            </w:r>
            <w:r w:rsidRPr="0012629D">
              <w:t>:</w:t>
            </w:r>
            <w:r w:rsidR="00F655DA" w:rsidRPr="0012629D">
              <w:t xml:space="preserve"> yanveg@hotmail.com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12629D" w:rsidRDefault="00121462">
            <w:r w:rsidRPr="0012629D">
              <w:t>Vinc al PND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12629D" w:rsidRDefault="00121462" w:rsidP="00121462"/>
        </w:tc>
      </w:tr>
      <w:tr w:rsidR="00121462" w:rsidRPr="0012629D" w:rsidTr="003B70E6">
        <w:trPr>
          <w:trHeight w:val="503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121462" w:rsidRPr="0012629D" w:rsidRDefault="00195B59">
            <w:r w:rsidRPr="0012629D">
              <w:t>F) Objetivo específico</w:t>
            </w:r>
          </w:p>
        </w:tc>
        <w:tc>
          <w:tcPr>
            <w:tcW w:w="6566" w:type="dxa"/>
            <w:gridSpan w:val="6"/>
            <w:vMerge w:val="restart"/>
          </w:tcPr>
          <w:p w:rsidR="00121462" w:rsidRPr="0012629D" w:rsidRDefault="00087738" w:rsidP="00087738">
            <w:r w:rsidRPr="0012629D">
              <w:t xml:space="preserve">A través de los Programas federales en los que el Municipio puede acceder a los recursos para el mejoramiento y dotación de la infraestructura básica y de servicios, teniendo como objetivo específico la atención a la zona central y oriente del municipio; y servicios públicos que tuvieron recursos limitados en ejercicios anteriores, tales como los mercados. A la vez, con la Infraestructura para el Hábitat en una Zona de Actuación con alto grado de marginalidad,  se mejorarán las condiciones de integración social y urbana.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12629D" w:rsidRDefault="00121462">
            <w:r w:rsidRPr="0012629D">
              <w:t>Vinc al PED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12629D" w:rsidRDefault="00121462"/>
        </w:tc>
      </w:tr>
      <w:tr w:rsidR="00121462" w:rsidRPr="0012629D" w:rsidTr="003B70E6">
        <w:trPr>
          <w:trHeight w:val="502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12629D" w:rsidRDefault="00121462"/>
        </w:tc>
        <w:tc>
          <w:tcPr>
            <w:tcW w:w="6566" w:type="dxa"/>
            <w:gridSpan w:val="6"/>
            <w:vMerge/>
          </w:tcPr>
          <w:p w:rsidR="00121462" w:rsidRPr="0012629D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Pr="0012629D" w:rsidRDefault="00121462">
            <w:r w:rsidRPr="0012629D">
              <w:t>Vinc al PMetD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Pr="0012629D" w:rsidRDefault="00121462"/>
        </w:tc>
      </w:tr>
      <w:tr w:rsidR="00FA5E7E" w:rsidRPr="0012629D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FA5E7E" w:rsidRPr="0012629D" w:rsidRDefault="00195B59">
            <w:r w:rsidRPr="0012629D">
              <w:t xml:space="preserve">G) </w:t>
            </w:r>
            <w:r w:rsidR="00FA5E7E" w:rsidRPr="0012629D">
              <w:t>Perfil de la población atendida o beneficiarios</w:t>
            </w:r>
          </w:p>
        </w:tc>
        <w:tc>
          <w:tcPr>
            <w:tcW w:w="9218" w:type="dxa"/>
            <w:gridSpan w:val="10"/>
          </w:tcPr>
          <w:p w:rsidR="00FA5E7E" w:rsidRPr="0012629D" w:rsidRDefault="003B70E6" w:rsidP="003B70E6">
            <w:r w:rsidRPr="0012629D">
              <w:t>Población del Municipio de San Pedro Tlaquepaque</w:t>
            </w:r>
          </w:p>
        </w:tc>
      </w:tr>
      <w:tr w:rsidR="00650F82" w:rsidRPr="0012629D" w:rsidTr="003B70E6">
        <w:tc>
          <w:tcPr>
            <w:tcW w:w="4699" w:type="dxa"/>
            <w:gridSpan w:val="5"/>
            <w:shd w:val="clear" w:color="auto" w:fill="D9D9D9" w:themeFill="background1" w:themeFillShade="D9"/>
          </w:tcPr>
          <w:p w:rsidR="00650F82" w:rsidRPr="0012629D" w:rsidRDefault="00195B59" w:rsidP="00C22A3F">
            <w:pPr>
              <w:jc w:val="center"/>
            </w:pPr>
            <w:r w:rsidRPr="0012629D">
              <w:lastRenderedPageBreak/>
              <w:t xml:space="preserve">H) </w:t>
            </w:r>
            <w:r w:rsidR="00650F82" w:rsidRPr="0012629D">
              <w:t>Tipo de propuesta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Pr="0012629D" w:rsidRDefault="00195B59" w:rsidP="00C22A3F">
            <w:pPr>
              <w:jc w:val="center"/>
            </w:pPr>
            <w:r w:rsidRPr="0012629D">
              <w:t xml:space="preserve">J) </w:t>
            </w:r>
            <w:r w:rsidR="00650F82" w:rsidRPr="0012629D">
              <w:t>No de Beneficiarios</w:t>
            </w:r>
          </w:p>
        </w:tc>
        <w:tc>
          <w:tcPr>
            <w:tcW w:w="2589" w:type="dxa"/>
            <w:gridSpan w:val="3"/>
            <w:shd w:val="clear" w:color="auto" w:fill="D9D9D9" w:themeFill="background1" w:themeFillShade="D9"/>
          </w:tcPr>
          <w:p w:rsidR="00650F82" w:rsidRPr="0012629D" w:rsidRDefault="00195B59" w:rsidP="00C22A3F">
            <w:pPr>
              <w:jc w:val="center"/>
            </w:pPr>
            <w:r w:rsidRPr="0012629D">
              <w:t xml:space="preserve">K) </w:t>
            </w:r>
            <w:r w:rsidR="00650F82" w:rsidRPr="0012629D">
              <w:t>Fecha de Inicio</w:t>
            </w:r>
          </w:p>
        </w:tc>
        <w:tc>
          <w:tcPr>
            <w:tcW w:w="2652" w:type="dxa"/>
            <w:gridSpan w:val="4"/>
            <w:shd w:val="clear" w:color="auto" w:fill="D9D9D9" w:themeFill="background1" w:themeFillShade="D9"/>
          </w:tcPr>
          <w:p w:rsidR="00650F82" w:rsidRPr="0012629D" w:rsidRDefault="00650F82" w:rsidP="00C22A3F">
            <w:pPr>
              <w:jc w:val="center"/>
            </w:pPr>
            <w:r w:rsidRPr="0012629D">
              <w:t>Fecha de Cierre</w:t>
            </w:r>
          </w:p>
        </w:tc>
      </w:tr>
      <w:tr w:rsidR="00C22B1F" w:rsidRPr="0012629D" w:rsidTr="003B70E6">
        <w:tc>
          <w:tcPr>
            <w:tcW w:w="1093" w:type="dxa"/>
            <w:shd w:val="clear" w:color="auto" w:fill="D9D9D9" w:themeFill="background1" w:themeFillShade="D9"/>
          </w:tcPr>
          <w:p w:rsidR="00C22B1F" w:rsidRPr="0012629D" w:rsidRDefault="00C22B1F" w:rsidP="00C22B1F">
            <w:pPr>
              <w:jc w:val="center"/>
            </w:pPr>
            <w:r w:rsidRPr="0012629D">
              <w:t>Programa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C22B1F" w:rsidRPr="0012629D" w:rsidRDefault="00C22B1F" w:rsidP="00C22B1F">
            <w:pPr>
              <w:jc w:val="center"/>
            </w:pPr>
            <w:r w:rsidRPr="0012629D">
              <w:t>Campaña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22B1F" w:rsidRPr="0012629D" w:rsidRDefault="00C22B1F" w:rsidP="00C22B1F">
            <w:pPr>
              <w:jc w:val="center"/>
            </w:pPr>
            <w:r w:rsidRPr="0012629D">
              <w:t>Servicio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</w:tcPr>
          <w:p w:rsidR="00C22B1F" w:rsidRPr="0012629D" w:rsidRDefault="00C22B1F" w:rsidP="00C22B1F">
            <w:pPr>
              <w:jc w:val="center"/>
            </w:pPr>
            <w:r w:rsidRPr="0012629D">
              <w:t>Proyecto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C22B1F" w:rsidRPr="0012629D" w:rsidRDefault="00C22B1F" w:rsidP="00C22B1F">
            <w:pPr>
              <w:jc w:val="center"/>
            </w:pPr>
            <w:r w:rsidRPr="0012629D">
              <w:t>Hombres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C22B1F" w:rsidRPr="0012629D" w:rsidRDefault="00C22B1F" w:rsidP="00C22B1F">
            <w:pPr>
              <w:jc w:val="center"/>
            </w:pPr>
            <w:r w:rsidRPr="0012629D">
              <w:t>Mujeres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C22B1F" w:rsidRPr="0012629D" w:rsidRDefault="00C22B1F" w:rsidP="00510559">
            <w:pPr>
              <w:jc w:val="center"/>
            </w:pPr>
            <w:r w:rsidRPr="0012629D">
              <w:t>01 de Enero de 201</w:t>
            </w:r>
            <w:r w:rsidR="00510559">
              <w:t>8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C22B1F" w:rsidRPr="0012629D" w:rsidRDefault="00C22B1F" w:rsidP="00510559">
            <w:pPr>
              <w:jc w:val="center"/>
            </w:pPr>
            <w:r w:rsidRPr="0012629D">
              <w:t>31 de Diciembre de 201</w:t>
            </w:r>
            <w:r w:rsidR="00510559">
              <w:t>8</w:t>
            </w:r>
          </w:p>
        </w:tc>
      </w:tr>
      <w:tr w:rsidR="00F655DA" w:rsidRPr="0012629D" w:rsidTr="003B70E6">
        <w:tc>
          <w:tcPr>
            <w:tcW w:w="1093" w:type="dxa"/>
          </w:tcPr>
          <w:p w:rsidR="00650F82" w:rsidRPr="0012629D" w:rsidRDefault="00651835" w:rsidP="00C22A3F">
            <w:r w:rsidRPr="0012629D">
              <w:t>X</w:t>
            </w:r>
          </w:p>
        </w:tc>
        <w:tc>
          <w:tcPr>
            <w:tcW w:w="1061" w:type="dxa"/>
          </w:tcPr>
          <w:p w:rsidR="00650F82" w:rsidRPr="0012629D" w:rsidRDefault="00650F82" w:rsidP="00C22A3F"/>
        </w:tc>
        <w:tc>
          <w:tcPr>
            <w:tcW w:w="913" w:type="dxa"/>
          </w:tcPr>
          <w:p w:rsidR="00650F82" w:rsidRPr="0012629D" w:rsidRDefault="00650F82" w:rsidP="00F65C4E">
            <w:pPr>
              <w:jc w:val="center"/>
            </w:pPr>
          </w:p>
        </w:tc>
        <w:tc>
          <w:tcPr>
            <w:tcW w:w="1632" w:type="dxa"/>
            <w:gridSpan w:val="2"/>
          </w:tcPr>
          <w:p w:rsidR="00650F82" w:rsidRPr="0012629D" w:rsidRDefault="00650F82" w:rsidP="002041B0">
            <w:pPr>
              <w:jc w:val="center"/>
            </w:pPr>
          </w:p>
        </w:tc>
        <w:tc>
          <w:tcPr>
            <w:tcW w:w="1654" w:type="dxa"/>
          </w:tcPr>
          <w:p w:rsidR="00650F82" w:rsidRPr="0012629D" w:rsidRDefault="001958D7" w:rsidP="001958D7">
            <w:pPr>
              <w:spacing w:after="200" w:line="276" w:lineRule="auto"/>
            </w:pPr>
            <w:r w:rsidRPr="0012629D">
              <w:t>328,802</w:t>
            </w:r>
          </w:p>
        </w:tc>
        <w:tc>
          <w:tcPr>
            <w:tcW w:w="1400" w:type="dxa"/>
          </w:tcPr>
          <w:p w:rsidR="00650F82" w:rsidRPr="0012629D" w:rsidRDefault="001958D7" w:rsidP="001958D7">
            <w:pPr>
              <w:spacing w:after="200" w:line="276" w:lineRule="auto"/>
            </w:pPr>
            <w:r w:rsidRPr="0012629D">
              <w:t>335,391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650F82" w:rsidRPr="0012629D" w:rsidRDefault="00650F82" w:rsidP="00650F82">
            <w:pPr>
              <w:jc w:val="center"/>
            </w:pPr>
            <w:r w:rsidRPr="0012629D">
              <w:t>Fed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650F82" w:rsidRPr="0012629D" w:rsidRDefault="00650F82" w:rsidP="00650F82">
            <w:pPr>
              <w:jc w:val="center"/>
            </w:pPr>
            <w:r w:rsidRPr="0012629D">
              <w:t>Edo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650F82" w:rsidRPr="0012629D" w:rsidRDefault="00650F82" w:rsidP="00650F82">
            <w:pPr>
              <w:jc w:val="center"/>
            </w:pPr>
            <w:r w:rsidRPr="0012629D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12629D" w:rsidRDefault="00650F82" w:rsidP="00650F82">
            <w:pPr>
              <w:jc w:val="center"/>
            </w:pPr>
            <w:r w:rsidRPr="0012629D">
              <w:t>x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650F82" w:rsidRPr="0012629D" w:rsidRDefault="00650F82" w:rsidP="00650F82">
            <w:pPr>
              <w:jc w:val="center"/>
            </w:pPr>
            <w:r w:rsidRPr="0012629D">
              <w:t>x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650F82" w:rsidRPr="0012629D" w:rsidRDefault="00650F82" w:rsidP="00650F82">
            <w:pPr>
              <w:jc w:val="center"/>
            </w:pPr>
            <w:r w:rsidRPr="0012629D">
              <w:t>x</w:t>
            </w:r>
          </w:p>
        </w:tc>
      </w:tr>
      <w:tr w:rsidR="00F655DA" w:rsidRPr="0012629D" w:rsidTr="003B70E6">
        <w:trPr>
          <w:trHeight w:val="96"/>
        </w:trPr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12629D" w:rsidRDefault="00507023" w:rsidP="00C22A3F">
            <w:r w:rsidRPr="0012629D">
              <w:t>I</w:t>
            </w:r>
            <w:r w:rsidR="00195B59" w:rsidRPr="0012629D">
              <w:t xml:space="preserve">) </w:t>
            </w:r>
            <w:r w:rsidR="00650F82" w:rsidRPr="0012629D">
              <w:t>Monto total estimado</w:t>
            </w:r>
          </w:p>
        </w:tc>
        <w:tc>
          <w:tcPr>
            <w:tcW w:w="1632" w:type="dxa"/>
            <w:gridSpan w:val="2"/>
          </w:tcPr>
          <w:p w:rsidR="002E42D7" w:rsidRPr="0012629D" w:rsidRDefault="00F655DA" w:rsidP="00F655DA">
            <w:pPr>
              <w:jc w:val="center"/>
            </w:pPr>
            <w:r w:rsidRPr="0012629D">
              <w:t>N/A</w:t>
            </w:r>
            <w:r w:rsidR="00D30286" w:rsidRPr="0012629D">
              <w:t xml:space="preserve"> 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Pr="0012629D" w:rsidRDefault="00650F82" w:rsidP="00C22A3F">
            <w:r w:rsidRPr="0012629D">
              <w:t>Fuente de financiamiento</w:t>
            </w:r>
          </w:p>
        </w:tc>
        <w:tc>
          <w:tcPr>
            <w:tcW w:w="884" w:type="dxa"/>
            <w:shd w:val="clear" w:color="auto" w:fill="FABF8F" w:themeFill="accent6" w:themeFillTint="99"/>
          </w:tcPr>
          <w:p w:rsidR="00650F82" w:rsidRPr="0012629D" w:rsidRDefault="00650F82" w:rsidP="00C22A3F"/>
        </w:tc>
        <w:tc>
          <w:tcPr>
            <w:tcW w:w="885" w:type="dxa"/>
            <w:shd w:val="clear" w:color="auto" w:fill="FABF8F" w:themeFill="accent6" w:themeFillTint="99"/>
          </w:tcPr>
          <w:p w:rsidR="00650F82" w:rsidRPr="0012629D" w:rsidRDefault="00650F82" w:rsidP="00C22A3F"/>
        </w:tc>
        <w:tc>
          <w:tcPr>
            <w:tcW w:w="820" w:type="dxa"/>
            <w:shd w:val="clear" w:color="auto" w:fill="FABF8F" w:themeFill="accent6" w:themeFillTint="99"/>
          </w:tcPr>
          <w:p w:rsidR="00650F82" w:rsidRPr="0012629D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Pr="0012629D" w:rsidRDefault="00650F82" w:rsidP="00C22A3F"/>
        </w:tc>
        <w:tc>
          <w:tcPr>
            <w:tcW w:w="853" w:type="dxa"/>
            <w:gridSpan w:val="2"/>
            <w:shd w:val="clear" w:color="auto" w:fill="FABF8F" w:themeFill="accent6" w:themeFillTint="99"/>
          </w:tcPr>
          <w:p w:rsidR="00650F82" w:rsidRPr="0012629D" w:rsidRDefault="00650F82" w:rsidP="00C22A3F"/>
        </w:tc>
        <w:tc>
          <w:tcPr>
            <w:tcW w:w="853" w:type="dxa"/>
            <w:shd w:val="clear" w:color="auto" w:fill="FABF8F" w:themeFill="accent6" w:themeFillTint="99"/>
          </w:tcPr>
          <w:p w:rsidR="00650F82" w:rsidRPr="0012629D" w:rsidRDefault="00650F82" w:rsidP="00C22A3F"/>
        </w:tc>
      </w:tr>
    </w:tbl>
    <w:p w:rsidR="00195B59" w:rsidRPr="0012629D" w:rsidRDefault="00195B59" w:rsidP="00191343">
      <w:pPr>
        <w:jc w:val="center"/>
        <w:rPr>
          <w:b/>
          <w:sz w:val="48"/>
        </w:rPr>
      </w:pPr>
      <w:r w:rsidRPr="0012629D">
        <w:rPr>
          <w:b/>
          <w:sz w:val="48"/>
        </w:rPr>
        <w:t>ANEXO 2</w:t>
      </w:r>
    </w:p>
    <w:p w:rsidR="00191343" w:rsidRPr="0012629D" w:rsidRDefault="00541F08" w:rsidP="00191343">
      <w:pPr>
        <w:jc w:val="center"/>
        <w:rPr>
          <w:sz w:val="28"/>
        </w:rPr>
      </w:pPr>
      <w:r w:rsidRPr="0012629D">
        <w:rPr>
          <w:sz w:val="28"/>
        </w:rPr>
        <w:t xml:space="preserve">2.- </w:t>
      </w:r>
      <w:r w:rsidR="00191343" w:rsidRPr="0012629D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88"/>
        <w:gridCol w:w="903"/>
        <w:gridCol w:w="853"/>
        <w:gridCol w:w="326"/>
        <w:gridCol w:w="325"/>
        <w:gridCol w:w="922"/>
        <w:gridCol w:w="320"/>
        <w:gridCol w:w="319"/>
        <w:gridCol w:w="899"/>
        <w:gridCol w:w="809"/>
        <w:gridCol w:w="925"/>
        <w:gridCol w:w="843"/>
        <w:gridCol w:w="930"/>
        <w:gridCol w:w="1004"/>
        <w:gridCol w:w="817"/>
      </w:tblGrid>
      <w:tr w:rsidR="000473B9" w:rsidRPr="0012629D" w:rsidTr="0012629D">
        <w:trPr>
          <w:trHeight w:val="547"/>
        </w:trPr>
        <w:tc>
          <w:tcPr>
            <w:tcW w:w="1058" w:type="pct"/>
            <w:shd w:val="clear" w:color="auto" w:fill="D9D9D9" w:themeFill="background1" w:themeFillShade="D9"/>
          </w:tcPr>
          <w:p w:rsidR="005461F3" w:rsidRPr="0012629D" w:rsidRDefault="005461F3" w:rsidP="00C22A3F"/>
          <w:p w:rsidR="000473B9" w:rsidRPr="0012629D" w:rsidRDefault="00831976" w:rsidP="00C22A3F">
            <w:r w:rsidRPr="0012629D">
              <w:t>A)</w:t>
            </w:r>
            <w:r w:rsidR="005461F3" w:rsidRPr="0012629D">
              <w:t xml:space="preserve">Actividades a realizar para la obtención del producto esperado </w:t>
            </w:r>
          </w:p>
        </w:tc>
        <w:tc>
          <w:tcPr>
            <w:tcW w:w="3942" w:type="pct"/>
            <w:gridSpan w:val="14"/>
            <w:shd w:val="clear" w:color="auto" w:fill="auto"/>
          </w:tcPr>
          <w:p w:rsidR="000473B9" w:rsidRPr="0012629D" w:rsidRDefault="000473B9" w:rsidP="00C22A3F"/>
          <w:p w:rsidR="004E031C" w:rsidRPr="0012629D" w:rsidRDefault="00F655DA" w:rsidP="004E031C">
            <w:r w:rsidRPr="0012629D">
              <w:t>R</w:t>
            </w:r>
            <w:r w:rsidR="000C45BC" w:rsidRPr="0012629D">
              <w:t>ealizar la gestión de obras con recursos federales de Infraestructura para el Hábitat y modalidad (es) aplicables y el Programa de Desarrollo Regional (PDR)</w:t>
            </w:r>
            <w:r w:rsidR="004E031C" w:rsidRPr="0012629D">
              <w:t xml:space="preserve">, presentado de manera completa y ordenada los requisitos documentales de acceso a los Programas, de acuerdo a los calendarios preestablecidos. </w:t>
            </w:r>
          </w:p>
          <w:p w:rsidR="005461F3" w:rsidRPr="0012629D" w:rsidRDefault="006A0C5C" w:rsidP="004E031C">
            <w:r w:rsidRPr="0012629D">
              <w:t xml:space="preserve"> </w:t>
            </w:r>
          </w:p>
        </w:tc>
      </w:tr>
      <w:tr w:rsidR="00A57343" w:rsidRPr="0012629D" w:rsidTr="0012629D">
        <w:trPr>
          <w:trHeight w:val="547"/>
        </w:trPr>
        <w:tc>
          <w:tcPr>
            <w:tcW w:w="1058" w:type="pct"/>
            <w:shd w:val="clear" w:color="auto" w:fill="D9D9D9" w:themeFill="background1" w:themeFillShade="D9"/>
          </w:tcPr>
          <w:p w:rsidR="00A57343" w:rsidRPr="0012629D" w:rsidRDefault="00831976" w:rsidP="00C22A3F">
            <w:r w:rsidRPr="0012629D">
              <w:t xml:space="preserve">B) </w:t>
            </w:r>
            <w:r w:rsidR="005461F3" w:rsidRPr="0012629D">
              <w:t>Principal producto esperado (base para el establecimiento de metas)</w:t>
            </w:r>
          </w:p>
        </w:tc>
        <w:tc>
          <w:tcPr>
            <w:tcW w:w="3942" w:type="pct"/>
            <w:gridSpan w:val="14"/>
            <w:shd w:val="clear" w:color="auto" w:fill="auto"/>
          </w:tcPr>
          <w:p w:rsidR="00A57343" w:rsidRPr="0012629D" w:rsidRDefault="00F655DA" w:rsidP="000F7313">
            <w:r w:rsidRPr="0012629D">
              <w:t>Construcción de</w:t>
            </w:r>
            <w:r w:rsidR="000C45BC" w:rsidRPr="0012629D">
              <w:t xml:space="preserve"> obras integrales (agua potable, drenaje, empedrado y alumbrado) en al menos una Zona de Actuación, en conjunto con un programa de Desarrollo de capacidades y habilidades para el trabajo en el área de influencia, a través de Cursos y Talleres. A la vez, la construcción de </w:t>
            </w:r>
            <w:r w:rsidR="000F7313">
              <w:t>7</w:t>
            </w:r>
            <w:r w:rsidR="000C45BC" w:rsidRPr="0012629D">
              <w:t xml:space="preserve"> obras del Programa de Desarrollo Regional (PDR) para mejorar las condiciones de la infraestructura vial y de dotación de servicios de mercado en el Municipio. </w:t>
            </w:r>
          </w:p>
        </w:tc>
      </w:tr>
      <w:tr w:rsidR="005461F3" w:rsidRPr="0012629D" w:rsidTr="0012629D">
        <w:trPr>
          <w:trHeight w:val="547"/>
        </w:trPr>
        <w:tc>
          <w:tcPr>
            <w:tcW w:w="1058" w:type="pct"/>
            <w:shd w:val="clear" w:color="auto" w:fill="D9D9D9" w:themeFill="background1" w:themeFillShade="D9"/>
          </w:tcPr>
          <w:p w:rsidR="005461F3" w:rsidRPr="0012629D" w:rsidRDefault="005461F3" w:rsidP="005461F3">
            <w:r w:rsidRPr="0012629D">
              <w:t xml:space="preserve">Indicador de Resultados vinculado al PMD según Línea de Acción </w:t>
            </w:r>
          </w:p>
        </w:tc>
        <w:tc>
          <w:tcPr>
            <w:tcW w:w="3942" w:type="pct"/>
            <w:gridSpan w:val="14"/>
            <w:shd w:val="clear" w:color="auto" w:fill="FABF8F" w:themeFill="accent6" w:themeFillTint="99"/>
          </w:tcPr>
          <w:p w:rsidR="005461F3" w:rsidRPr="0012629D" w:rsidRDefault="005461F3" w:rsidP="00C22A3F"/>
        </w:tc>
      </w:tr>
      <w:tr w:rsidR="0003322C" w:rsidRPr="0012629D" w:rsidTr="0012629D">
        <w:trPr>
          <w:trHeight w:val="547"/>
        </w:trPr>
        <w:tc>
          <w:tcPr>
            <w:tcW w:w="1058" w:type="pct"/>
            <w:shd w:val="clear" w:color="auto" w:fill="D9D9D9" w:themeFill="background1" w:themeFillShade="D9"/>
          </w:tcPr>
          <w:p w:rsidR="0003322C" w:rsidRPr="0012629D" w:rsidRDefault="0003322C" w:rsidP="0003322C">
            <w:r w:rsidRPr="0012629D">
              <w:t xml:space="preserve">Indicador vinculado a los Objetivos de Desarrollo Sostenible </w:t>
            </w:r>
          </w:p>
        </w:tc>
        <w:tc>
          <w:tcPr>
            <w:tcW w:w="3942" w:type="pct"/>
            <w:gridSpan w:val="14"/>
            <w:shd w:val="clear" w:color="auto" w:fill="FABF8F" w:themeFill="accent6" w:themeFillTint="99"/>
          </w:tcPr>
          <w:p w:rsidR="0003322C" w:rsidRPr="0012629D" w:rsidRDefault="0003322C" w:rsidP="00C22A3F"/>
        </w:tc>
      </w:tr>
      <w:tr w:rsidR="0003322C" w:rsidRPr="0012629D" w:rsidTr="0012629D">
        <w:tc>
          <w:tcPr>
            <w:tcW w:w="1058" w:type="pct"/>
            <w:vMerge w:val="restart"/>
            <w:shd w:val="clear" w:color="auto" w:fill="D9D9D9" w:themeFill="background1" w:themeFillShade="D9"/>
          </w:tcPr>
          <w:p w:rsidR="0003322C" w:rsidRPr="0012629D" w:rsidRDefault="0003322C" w:rsidP="00FA4CA7">
            <w:pPr>
              <w:jc w:val="center"/>
            </w:pPr>
            <w:r w:rsidRPr="0012629D">
              <w:t>Alcance</w:t>
            </w: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:rsidR="0003322C" w:rsidRPr="0012629D" w:rsidRDefault="0003322C" w:rsidP="005461F3">
            <w:pPr>
              <w:jc w:val="center"/>
            </w:pPr>
            <w:r w:rsidRPr="0012629D">
              <w:t>Corto Plazo</w:t>
            </w:r>
          </w:p>
        </w:tc>
        <w:tc>
          <w:tcPr>
            <w:tcW w:w="1748" w:type="pct"/>
            <w:gridSpan w:val="7"/>
            <w:shd w:val="clear" w:color="auto" w:fill="D9D9D9" w:themeFill="background1" w:themeFillShade="D9"/>
          </w:tcPr>
          <w:p w:rsidR="0003322C" w:rsidRPr="0012629D" w:rsidRDefault="0003322C" w:rsidP="005461F3">
            <w:pPr>
              <w:jc w:val="center"/>
            </w:pPr>
            <w:r w:rsidRPr="0012629D">
              <w:t>Mediano Plazo</w:t>
            </w:r>
          </w:p>
        </w:tc>
        <w:tc>
          <w:tcPr>
            <w:tcW w:w="1387" w:type="pct"/>
            <w:gridSpan w:val="4"/>
            <w:shd w:val="clear" w:color="auto" w:fill="D9D9D9" w:themeFill="background1" w:themeFillShade="D9"/>
          </w:tcPr>
          <w:p w:rsidR="0003322C" w:rsidRPr="0012629D" w:rsidRDefault="0003322C" w:rsidP="005461F3">
            <w:pPr>
              <w:jc w:val="center"/>
            </w:pPr>
            <w:r w:rsidRPr="0012629D">
              <w:t>Largo Plazo</w:t>
            </w:r>
          </w:p>
        </w:tc>
      </w:tr>
      <w:tr w:rsidR="0003322C" w:rsidRPr="0012629D" w:rsidTr="0012629D">
        <w:tc>
          <w:tcPr>
            <w:tcW w:w="1058" w:type="pct"/>
            <w:vMerge/>
            <w:shd w:val="clear" w:color="auto" w:fill="D9D9D9" w:themeFill="background1" w:themeFillShade="D9"/>
          </w:tcPr>
          <w:p w:rsidR="0003322C" w:rsidRPr="0012629D" w:rsidRDefault="0003322C" w:rsidP="00FA4CA7">
            <w:pPr>
              <w:jc w:val="center"/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03322C" w:rsidRPr="0012629D" w:rsidRDefault="0003322C" w:rsidP="005461F3">
            <w:pPr>
              <w:jc w:val="center"/>
            </w:pPr>
          </w:p>
        </w:tc>
        <w:tc>
          <w:tcPr>
            <w:tcW w:w="1748" w:type="pct"/>
            <w:gridSpan w:val="7"/>
            <w:shd w:val="clear" w:color="auto" w:fill="auto"/>
          </w:tcPr>
          <w:p w:rsidR="0003322C" w:rsidRPr="0012629D" w:rsidRDefault="00F655DA" w:rsidP="005461F3">
            <w:pPr>
              <w:jc w:val="center"/>
            </w:pPr>
            <w:r w:rsidRPr="0012629D">
              <w:t>X</w:t>
            </w:r>
          </w:p>
        </w:tc>
        <w:tc>
          <w:tcPr>
            <w:tcW w:w="1387" w:type="pct"/>
            <w:gridSpan w:val="4"/>
            <w:shd w:val="clear" w:color="auto" w:fill="auto"/>
          </w:tcPr>
          <w:p w:rsidR="0003322C" w:rsidRPr="0012629D" w:rsidRDefault="0003322C" w:rsidP="005461F3">
            <w:pPr>
              <w:jc w:val="center"/>
            </w:pPr>
          </w:p>
        </w:tc>
      </w:tr>
      <w:tr w:rsidR="000D0701" w:rsidTr="0012629D">
        <w:tc>
          <w:tcPr>
            <w:tcW w:w="1058" w:type="pct"/>
            <w:shd w:val="clear" w:color="auto" w:fill="D9D9D9" w:themeFill="background1" w:themeFillShade="D9"/>
          </w:tcPr>
          <w:p w:rsidR="000D0701" w:rsidRPr="0012629D" w:rsidRDefault="00831976" w:rsidP="00831976">
            <w:r w:rsidRPr="0012629D">
              <w:t xml:space="preserve">C) </w:t>
            </w:r>
            <w:r w:rsidR="000D0701" w:rsidRPr="0012629D">
              <w:t>Valor Inicial de la Meta</w:t>
            </w:r>
          </w:p>
        </w:tc>
        <w:tc>
          <w:tcPr>
            <w:tcW w:w="1414" w:type="pct"/>
            <w:gridSpan w:val="6"/>
            <w:shd w:val="clear" w:color="auto" w:fill="D9D9D9" w:themeFill="background1" w:themeFillShade="D9"/>
          </w:tcPr>
          <w:p w:rsidR="000D0701" w:rsidRPr="0012629D" w:rsidRDefault="000D0701" w:rsidP="00FA4CA7">
            <w:pPr>
              <w:jc w:val="center"/>
            </w:pPr>
            <w:r w:rsidRPr="0012629D">
              <w:t>Valor final de la Meta</w:t>
            </w:r>
          </w:p>
        </w:tc>
        <w:tc>
          <w:tcPr>
            <w:tcW w:w="2528" w:type="pct"/>
            <w:gridSpan w:val="8"/>
            <w:vMerge w:val="restart"/>
            <w:shd w:val="clear" w:color="auto" w:fill="D9D9D9" w:themeFill="background1" w:themeFillShade="D9"/>
          </w:tcPr>
          <w:p w:rsidR="000D0701" w:rsidRPr="0012629D" w:rsidRDefault="00721C83" w:rsidP="000C45BC">
            <w:pPr>
              <w:jc w:val="both"/>
            </w:pPr>
            <w:r w:rsidRPr="0012629D">
              <w:rPr>
                <w:b/>
                <w:sz w:val="24"/>
              </w:rPr>
              <w:t>NOTA:</w:t>
            </w:r>
            <w:r w:rsidR="00596B7E" w:rsidRPr="0012629D">
              <w:rPr>
                <w:b/>
                <w:sz w:val="24"/>
              </w:rPr>
              <w:t xml:space="preserve"> </w:t>
            </w:r>
            <w:r w:rsidR="000C45BC" w:rsidRPr="0012629D">
              <w:t xml:space="preserve">El resultado final dependerá del trabajo coordinado de las diferentes áreas municipales, con el objetivo de acceder a los recursos federales de acuerdo a los calendarios establecidos. </w:t>
            </w:r>
          </w:p>
        </w:tc>
      </w:tr>
      <w:tr w:rsidR="000D0701" w:rsidTr="0012629D">
        <w:tc>
          <w:tcPr>
            <w:tcW w:w="1058" w:type="pct"/>
            <w:shd w:val="clear" w:color="auto" w:fill="auto"/>
          </w:tcPr>
          <w:p w:rsidR="000D0701" w:rsidRPr="000F7313" w:rsidRDefault="000D0701" w:rsidP="00C22A3F"/>
          <w:p w:rsidR="000D0701" w:rsidRPr="000F7313" w:rsidRDefault="000F7313" w:rsidP="000F7313">
            <w:pPr>
              <w:jc w:val="center"/>
            </w:pPr>
            <w:r w:rsidRPr="000F7313">
              <w:t>7</w:t>
            </w:r>
            <w:r w:rsidR="000C45BC" w:rsidRPr="000F7313">
              <w:t xml:space="preserve"> obras PDR; 1 obra Infraestructura para el Hábitat</w:t>
            </w:r>
            <w:r w:rsidR="00510559" w:rsidRPr="000F7313">
              <w:t>; Cursos y Talleres</w:t>
            </w:r>
          </w:p>
        </w:tc>
        <w:tc>
          <w:tcPr>
            <w:tcW w:w="1414" w:type="pct"/>
            <w:gridSpan w:val="6"/>
            <w:shd w:val="clear" w:color="auto" w:fill="auto"/>
          </w:tcPr>
          <w:p w:rsidR="00DE1A19" w:rsidRPr="000F7313" w:rsidRDefault="00DE1A19" w:rsidP="00DE1A19"/>
          <w:p w:rsidR="00CC4D03" w:rsidRPr="000F7313" w:rsidRDefault="000F7313" w:rsidP="000F7313">
            <w:pPr>
              <w:jc w:val="center"/>
            </w:pPr>
            <w:r w:rsidRPr="000F7313">
              <w:t>7</w:t>
            </w:r>
            <w:r w:rsidR="000C45BC" w:rsidRPr="000F7313">
              <w:t xml:space="preserve"> obras PDR; 1 obra Infraestructura para el Hábitat</w:t>
            </w:r>
            <w:r w:rsidR="00510559" w:rsidRPr="000F7313">
              <w:t>; Cursos y Tal</w:t>
            </w:r>
            <w:bookmarkStart w:id="0" w:name="_GoBack"/>
            <w:r w:rsidR="00510559" w:rsidRPr="000F7313">
              <w:t>l</w:t>
            </w:r>
            <w:bookmarkEnd w:id="0"/>
            <w:r w:rsidR="00510559" w:rsidRPr="000F7313">
              <w:t>eres</w:t>
            </w:r>
          </w:p>
        </w:tc>
        <w:tc>
          <w:tcPr>
            <w:tcW w:w="2528" w:type="pct"/>
            <w:gridSpan w:val="8"/>
            <w:vMerge/>
            <w:shd w:val="clear" w:color="auto" w:fill="auto"/>
          </w:tcPr>
          <w:p w:rsidR="000D0701" w:rsidRPr="00F655DA" w:rsidRDefault="000D0701" w:rsidP="00C22A3F">
            <w:pPr>
              <w:rPr>
                <w:highlight w:val="yellow"/>
              </w:rPr>
            </w:pPr>
          </w:p>
        </w:tc>
      </w:tr>
      <w:tr w:rsidR="0003322C" w:rsidTr="0012629D">
        <w:tc>
          <w:tcPr>
            <w:tcW w:w="2472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28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lastRenderedPageBreak/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0C45BC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0C45BC" w:rsidRDefault="000C45BC" w:rsidP="0012629D">
            <w:r w:rsidRPr="00165B84">
              <w:t>Análisis de la inversión en años anteriores, nivel de vulnerabilidad y número de habitantes por colonia, así como identificar las Zonas</w:t>
            </w:r>
            <w:r w:rsidR="0012629D">
              <w:t xml:space="preserve"> de Actuación</w:t>
            </w:r>
          </w:p>
        </w:tc>
        <w:tc>
          <w:tcPr>
            <w:tcW w:w="0" w:type="auto"/>
            <w:shd w:val="clear" w:color="auto" w:fill="auto"/>
          </w:tcPr>
          <w:p w:rsidR="000C45BC" w:rsidRPr="00721C83" w:rsidRDefault="0012629D" w:rsidP="000C45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Pr="00721C83" w:rsidRDefault="000C45BC" w:rsidP="000C45B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C45BC" w:rsidRPr="00721C83" w:rsidRDefault="000C45BC" w:rsidP="000C45B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</w:tr>
      <w:tr w:rsidR="000C45BC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0C45BC" w:rsidRDefault="000C45BC" w:rsidP="000C45BC">
            <w:r>
              <w:t xml:space="preserve">Elaboración del </w:t>
            </w:r>
            <w:r w:rsidR="0012629D">
              <w:t xml:space="preserve">Proyecto y presupuestos de obra por parte de CGIC, dentro de los calendarios establecido. 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C45BC" w:rsidRPr="00145F76" w:rsidRDefault="0012629D" w:rsidP="000C45B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</w:tr>
      <w:tr w:rsidR="000C45BC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0C45BC" w:rsidRDefault="0012629D" w:rsidP="0012629D">
            <w:r>
              <w:t xml:space="preserve">Presentación de Fichas técnicas y/o registro de propuestas de obra(s) integral en una o más Zonas de Actuación. 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C45BC" w:rsidRPr="00145F76" w:rsidRDefault="000C45BC" w:rsidP="000C45B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510559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</w:tr>
      <w:tr w:rsidR="000C45BC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0C45BC" w:rsidRDefault="000C45BC" w:rsidP="000C45BC">
            <w:r>
              <w:t xml:space="preserve">Verificar que la documentación soporte (proyectos y presupuestos de obra) cuente con los elementos técnicos, administrativos y presupuestales, de manera completa y ordenada. 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C45BC" w:rsidRPr="00145F76" w:rsidRDefault="000C45BC" w:rsidP="000C45B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510559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C45BC" w:rsidRPr="00145F76" w:rsidRDefault="00510559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</w:tr>
      <w:tr w:rsidR="000C45BC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0C45BC" w:rsidRDefault="000C45BC" w:rsidP="0012629D">
            <w:r>
              <w:t>Seguimiento de</w:t>
            </w:r>
            <w:r w:rsidR="0012629D">
              <w:t xml:space="preserve"> avance presupuestal federal para las obras de PDR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Pr="00145F76" w:rsidRDefault="000C45BC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C45BC" w:rsidRPr="00145F76" w:rsidRDefault="000C45BC" w:rsidP="000C45B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C45BC" w:rsidRDefault="00510559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C45BC" w:rsidRDefault="00510559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C45BC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2629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2629D" w:rsidRDefault="0012629D" w:rsidP="0012629D">
            <w:r>
              <w:lastRenderedPageBreak/>
              <w:t>Seguimiento de avance presupuestal federal para Infraestructura 2017</w:t>
            </w:r>
          </w:p>
        </w:tc>
        <w:tc>
          <w:tcPr>
            <w:tcW w:w="0" w:type="auto"/>
            <w:shd w:val="clear" w:color="auto" w:fill="auto"/>
          </w:tcPr>
          <w:p w:rsidR="0012629D" w:rsidRPr="00145F76" w:rsidRDefault="0012629D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2629D" w:rsidRPr="00145F76" w:rsidRDefault="0012629D" w:rsidP="000C45B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2629D" w:rsidRPr="00145F76" w:rsidRDefault="0012629D" w:rsidP="000C45B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2629D" w:rsidRDefault="00510559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2629D" w:rsidRDefault="00510559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2629D" w:rsidRDefault="00510559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2629D" w:rsidRPr="00145F76" w:rsidRDefault="00510559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2629D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2629D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2629D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2629D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2629D" w:rsidRPr="00145F76" w:rsidRDefault="0012629D" w:rsidP="000C4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3B70E6" w:rsidP="00212E94">
      <w:pPr>
        <w:rPr>
          <w:rFonts w:ascii="Arial" w:hAnsi="Arial" w:cs="Arial"/>
          <w:i/>
          <w:sz w:val="16"/>
          <w:szCs w:val="32"/>
        </w:rPr>
      </w:pPr>
      <w:r>
        <w:rPr>
          <w:rFonts w:ascii="Arial" w:hAnsi="Arial" w:cs="Arial"/>
          <w:i/>
          <w:sz w:val="16"/>
          <w:szCs w:val="32"/>
        </w:rPr>
        <w:t>Elaborado por: YVM</w:t>
      </w: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B4" w:rsidRDefault="00B736B4" w:rsidP="00831F7E">
      <w:pPr>
        <w:spacing w:after="0" w:line="240" w:lineRule="auto"/>
      </w:pPr>
      <w:r>
        <w:separator/>
      </w:r>
    </w:p>
  </w:endnote>
  <w:endnote w:type="continuationSeparator" w:id="0">
    <w:p w:rsidR="00B736B4" w:rsidRDefault="00B736B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B4" w:rsidRDefault="00B736B4" w:rsidP="00831F7E">
      <w:pPr>
        <w:spacing w:after="0" w:line="240" w:lineRule="auto"/>
      </w:pPr>
      <w:r>
        <w:separator/>
      </w:r>
    </w:p>
  </w:footnote>
  <w:footnote w:type="continuationSeparator" w:id="0">
    <w:p w:rsidR="00B736B4" w:rsidRDefault="00B736B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87738"/>
    <w:rsid w:val="00094BAF"/>
    <w:rsid w:val="000C45BC"/>
    <w:rsid w:val="000C70C7"/>
    <w:rsid w:val="000D0701"/>
    <w:rsid w:val="000D5483"/>
    <w:rsid w:val="000D76A0"/>
    <w:rsid w:val="000F14EB"/>
    <w:rsid w:val="000F7313"/>
    <w:rsid w:val="00115B5F"/>
    <w:rsid w:val="00121462"/>
    <w:rsid w:val="00125356"/>
    <w:rsid w:val="0012629D"/>
    <w:rsid w:val="001304A6"/>
    <w:rsid w:val="00135926"/>
    <w:rsid w:val="00145F76"/>
    <w:rsid w:val="0015123E"/>
    <w:rsid w:val="00153BBB"/>
    <w:rsid w:val="00191343"/>
    <w:rsid w:val="001958D7"/>
    <w:rsid w:val="00195B59"/>
    <w:rsid w:val="001A5139"/>
    <w:rsid w:val="001C6B91"/>
    <w:rsid w:val="001C759F"/>
    <w:rsid w:val="001F5482"/>
    <w:rsid w:val="001F5B4A"/>
    <w:rsid w:val="002041B0"/>
    <w:rsid w:val="00212E94"/>
    <w:rsid w:val="0021498C"/>
    <w:rsid w:val="00244A70"/>
    <w:rsid w:val="00244BBA"/>
    <w:rsid w:val="00274D3B"/>
    <w:rsid w:val="002763C3"/>
    <w:rsid w:val="00283259"/>
    <w:rsid w:val="002C0708"/>
    <w:rsid w:val="002E08B6"/>
    <w:rsid w:val="002E42D7"/>
    <w:rsid w:val="003263DC"/>
    <w:rsid w:val="00352B13"/>
    <w:rsid w:val="00354265"/>
    <w:rsid w:val="0035529E"/>
    <w:rsid w:val="0038034B"/>
    <w:rsid w:val="00386FB9"/>
    <w:rsid w:val="00393FB9"/>
    <w:rsid w:val="003978F6"/>
    <w:rsid w:val="003B70E6"/>
    <w:rsid w:val="003C3FD5"/>
    <w:rsid w:val="003D1144"/>
    <w:rsid w:val="003F1857"/>
    <w:rsid w:val="004135F8"/>
    <w:rsid w:val="00415510"/>
    <w:rsid w:val="0042056B"/>
    <w:rsid w:val="00462F3C"/>
    <w:rsid w:val="004652CD"/>
    <w:rsid w:val="004840BF"/>
    <w:rsid w:val="00485EB9"/>
    <w:rsid w:val="004B17E0"/>
    <w:rsid w:val="004B477F"/>
    <w:rsid w:val="004B6E13"/>
    <w:rsid w:val="004D73DA"/>
    <w:rsid w:val="004D7FCE"/>
    <w:rsid w:val="004E031C"/>
    <w:rsid w:val="004E1777"/>
    <w:rsid w:val="00507023"/>
    <w:rsid w:val="00510559"/>
    <w:rsid w:val="005132E8"/>
    <w:rsid w:val="00514D50"/>
    <w:rsid w:val="00541F08"/>
    <w:rsid w:val="00542487"/>
    <w:rsid w:val="005461F3"/>
    <w:rsid w:val="005478E1"/>
    <w:rsid w:val="00556712"/>
    <w:rsid w:val="00571D3D"/>
    <w:rsid w:val="005732E8"/>
    <w:rsid w:val="005739F5"/>
    <w:rsid w:val="0058796D"/>
    <w:rsid w:val="00596B7E"/>
    <w:rsid w:val="005971B2"/>
    <w:rsid w:val="005A4501"/>
    <w:rsid w:val="005C6958"/>
    <w:rsid w:val="005D6B0E"/>
    <w:rsid w:val="005E58EB"/>
    <w:rsid w:val="005F1A57"/>
    <w:rsid w:val="00610490"/>
    <w:rsid w:val="006235EC"/>
    <w:rsid w:val="00640878"/>
    <w:rsid w:val="00650F82"/>
    <w:rsid w:val="00651835"/>
    <w:rsid w:val="00663511"/>
    <w:rsid w:val="00663E7F"/>
    <w:rsid w:val="00667B9B"/>
    <w:rsid w:val="00673AAD"/>
    <w:rsid w:val="0068316A"/>
    <w:rsid w:val="00684D18"/>
    <w:rsid w:val="00697266"/>
    <w:rsid w:val="006A0C5C"/>
    <w:rsid w:val="006A294E"/>
    <w:rsid w:val="006A6932"/>
    <w:rsid w:val="006C4E80"/>
    <w:rsid w:val="006D3C62"/>
    <w:rsid w:val="006E48D8"/>
    <w:rsid w:val="006F0539"/>
    <w:rsid w:val="00700C4B"/>
    <w:rsid w:val="007031DE"/>
    <w:rsid w:val="00721C83"/>
    <w:rsid w:val="00724092"/>
    <w:rsid w:val="00741539"/>
    <w:rsid w:val="00762157"/>
    <w:rsid w:val="00767366"/>
    <w:rsid w:val="00775E30"/>
    <w:rsid w:val="00780CE4"/>
    <w:rsid w:val="00785EB4"/>
    <w:rsid w:val="00794ACD"/>
    <w:rsid w:val="007A75D2"/>
    <w:rsid w:val="007D0667"/>
    <w:rsid w:val="007E1B4E"/>
    <w:rsid w:val="007F71F1"/>
    <w:rsid w:val="00803C8A"/>
    <w:rsid w:val="00831976"/>
    <w:rsid w:val="00831F7E"/>
    <w:rsid w:val="00847509"/>
    <w:rsid w:val="00865183"/>
    <w:rsid w:val="00865F79"/>
    <w:rsid w:val="008823BE"/>
    <w:rsid w:val="008B03B5"/>
    <w:rsid w:val="008B7EFB"/>
    <w:rsid w:val="008C7542"/>
    <w:rsid w:val="008C774D"/>
    <w:rsid w:val="008D1CEE"/>
    <w:rsid w:val="008D3779"/>
    <w:rsid w:val="009109C2"/>
    <w:rsid w:val="0095054C"/>
    <w:rsid w:val="00954CDB"/>
    <w:rsid w:val="00961777"/>
    <w:rsid w:val="009A7A40"/>
    <w:rsid w:val="009B06DF"/>
    <w:rsid w:val="009B17BA"/>
    <w:rsid w:val="009C363D"/>
    <w:rsid w:val="009E163A"/>
    <w:rsid w:val="009F1D6C"/>
    <w:rsid w:val="009F2A3F"/>
    <w:rsid w:val="009F50FA"/>
    <w:rsid w:val="00A00F82"/>
    <w:rsid w:val="00A1588F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03E39"/>
    <w:rsid w:val="00B1501F"/>
    <w:rsid w:val="00B169C2"/>
    <w:rsid w:val="00B24D66"/>
    <w:rsid w:val="00B42E54"/>
    <w:rsid w:val="00B44A80"/>
    <w:rsid w:val="00B70C70"/>
    <w:rsid w:val="00B71F35"/>
    <w:rsid w:val="00B736B4"/>
    <w:rsid w:val="00B818D9"/>
    <w:rsid w:val="00B84D4D"/>
    <w:rsid w:val="00BB1392"/>
    <w:rsid w:val="00BE28A4"/>
    <w:rsid w:val="00BE6369"/>
    <w:rsid w:val="00BF4795"/>
    <w:rsid w:val="00C12013"/>
    <w:rsid w:val="00C22B1F"/>
    <w:rsid w:val="00C3208D"/>
    <w:rsid w:val="00C41119"/>
    <w:rsid w:val="00C46AF1"/>
    <w:rsid w:val="00C926E7"/>
    <w:rsid w:val="00CC412A"/>
    <w:rsid w:val="00CC4D03"/>
    <w:rsid w:val="00CE7257"/>
    <w:rsid w:val="00D22792"/>
    <w:rsid w:val="00D30286"/>
    <w:rsid w:val="00D50738"/>
    <w:rsid w:val="00D64E51"/>
    <w:rsid w:val="00DA1F68"/>
    <w:rsid w:val="00DB0FA4"/>
    <w:rsid w:val="00DC13B1"/>
    <w:rsid w:val="00DD4613"/>
    <w:rsid w:val="00DE1A19"/>
    <w:rsid w:val="00DE6BDD"/>
    <w:rsid w:val="00DF3242"/>
    <w:rsid w:val="00E30C7A"/>
    <w:rsid w:val="00E31756"/>
    <w:rsid w:val="00E32C41"/>
    <w:rsid w:val="00E57798"/>
    <w:rsid w:val="00E6571B"/>
    <w:rsid w:val="00E817D1"/>
    <w:rsid w:val="00E81D19"/>
    <w:rsid w:val="00EB3B96"/>
    <w:rsid w:val="00ED521E"/>
    <w:rsid w:val="00EF44F2"/>
    <w:rsid w:val="00EF78FF"/>
    <w:rsid w:val="00F068C1"/>
    <w:rsid w:val="00F13C60"/>
    <w:rsid w:val="00F150E9"/>
    <w:rsid w:val="00F33057"/>
    <w:rsid w:val="00F44230"/>
    <w:rsid w:val="00F46286"/>
    <w:rsid w:val="00F542C1"/>
    <w:rsid w:val="00F655DA"/>
    <w:rsid w:val="00F65C4E"/>
    <w:rsid w:val="00F8764B"/>
    <w:rsid w:val="00F94878"/>
    <w:rsid w:val="00FA0FEA"/>
    <w:rsid w:val="00FA4CA7"/>
    <w:rsid w:val="00FA5E7E"/>
    <w:rsid w:val="00FB228A"/>
    <w:rsid w:val="00FB79CC"/>
    <w:rsid w:val="00FE7C0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D0E06-93C0-414C-B416-54D5D54E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58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Yanalte vega</cp:lastModifiedBy>
  <cp:revision>4</cp:revision>
  <cp:lastPrinted>2016-06-27T16:39:00Z</cp:lastPrinted>
  <dcterms:created xsi:type="dcterms:W3CDTF">2017-12-07T20:22:00Z</dcterms:created>
  <dcterms:modified xsi:type="dcterms:W3CDTF">2017-12-08T17:42:00Z</dcterms:modified>
</cp:coreProperties>
</file>