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C1" w:rsidRDefault="00E448C1" w:rsidP="00E448C1">
      <w:pPr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 </w:t>
      </w:r>
      <w:r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3"/>
        <w:gridCol w:w="872"/>
      </w:tblGrid>
      <w:tr w:rsidR="004518F5" w:rsidTr="00A27835">
        <w:trPr>
          <w:trHeight w:val="537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518F5" w:rsidRDefault="004518F5" w:rsidP="0023568F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4518F5" w:rsidRDefault="00D843B3" w:rsidP="00466259">
            <w:pPr>
              <w:jc w:val="both"/>
            </w:pPr>
            <w:r>
              <w:t>Sistema de planeación en base a resultados.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518F5" w:rsidRDefault="004518F5" w:rsidP="00466259">
            <w:r>
              <w:t>Eje</w:t>
            </w:r>
          </w:p>
        </w:tc>
        <w:tc>
          <w:tcPr>
            <w:tcW w:w="1418" w:type="dxa"/>
            <w:gridSpan w:val="2"/>
            <w:shd w:val="clear" w:color="auto" w:fill="F7CAAC" w:themeFill="accent2" w:themeFillTint="66"/>
          </w:tcPr>
          <w:p w:rsidR="004518F5" w:rsidRPr="00855B1E" w:rsidRDefault="00855B1E" w:rsidP="00855B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518F5" w:rsidTr="008D5F11">
        <w:trPr>
          <w:trHeight w:val="70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518F5" w:rsidRDefault="004518F5" w:rsidP="00466259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4518F5" w:rsidRDefault="00D843B3" w:rsidP="00466259">
            <w:pPr>
              <w:jc w:val="both"/>
            </w:pPr>
            <w:r>
              <w:t>Dirección de Planeación y Programación de la Dirección General de Políticas Públicas.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518F5" w:rsidRDefault="004518F5" w:rsidP="00466259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7CAAC" w:themeFill="accent2" w:themeFillTint="66"/>
          </w:tcPr>
          <w:p w:rsidR="004518F5" w:rsidRPr="00855B1E" w:rsidRDefault="00855B1E" w:rsidP="00855B1E">
            <w:pPr>
              <w:jc w:val="center"/>
              <w:rPr>
                <w:b/>
              </w:rPr>
            </w:pPr>
            <w:r>
              <w:rPr>
                <w:b/>
              </w:rPr>
              <w:t>6.3</w:t>
            </w:r>
          </w:p>
        </w:tc>
      </w:tr>
      <w:tr w:rsidR="004518F5" w:rsidTr="00855241">
        <w:trPr>
          <w:trHeight w:val="600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518F5" w:rsidRDefault="004518F5" w:rsidP="00466259">
            <w:pPr>
              <w:jc w:val="both"/>
            </w:pPr>
            <w:r>
              <w:t>C)  Problemática que atiende la propuesta</w:t>
            </w:r>
            <w:r w:rsidR="00957DDA">
              <w:t>.</w:t>
            </w:r>
          </w:p>
        </w:tc>
        <w:tc>
          <w:tcPr>
            <w:tcW w:w="6662" w:type="dxa"/>
            <w:gridSpan w:val="6"/>
            <w:vMerge w:val="restart"/>
          </w:tcPr>
          <w:p w:rsidR="004518F5" w:rsidRPr="009F7132" w:rsidRDefault="0023568F" w:rsidP="006E5EBE">
            <w:pPr>
              <w:jc w:val="both"/>
              <w:rPr>
                <w:rFonts w:asciiTheme="minorHAnsi" w:hAnsiTheme="minorHAnsi" w:cstheme="minorHAnsi"/>
              </w:rPr>
            </w:pPr>
            <w:r>
              <w:t xml:space="preserve">Los instrumentos de planeación y </w:t>
            </w:r>
            <w:proofErr w:type="spellStart"/>
            <w:r>
              <w:t>presupuestación</w:t>
            </w:r>
            <w:proofErr w:type="spellEnd"/>
            <w:r>
              <w:t xml:space="preserve"> no se encuentran vinculados entre las dependencias que realizan la programación y el ejercicio del gasto. No contamos con un instrumento que le permita a la tesorería reportar el gasto realizado en base a los criterios del Plan Municipal de Desarrollo: Ejes, Estrategias y Líneas de Acción. Tampoco al nivel de las actividades o proyectos que conforman las políticas públicas establecidas por la administración municipal. Por lo que es necesario generar la estructura que permita vincular el costo presupuestal de cada dependencia municipal y sus correspondientes programas, proyectos, campañas o servicios, con los respectivos ejes, estrategias y líneas de acción del Plan Municipal de Desarrollo.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518F5" w:rsidRDefault="004518F5" w:rsidP="00466259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7CAAC" w:themeFill="accent2" w:themeFillTint="66"/>
          </w:tcPr>
          <w:p w:rsidR="00855B1E" w:rsidRPr="00855B1E" w:rsidRDefault="00855B1E" w:rsidP="00F46D64">
            <w:pPr>
              <w:jc w:val="center"/>
              <w:rPr>
                <w:b/>
              </w:rPr>
            </w:pPr>
            <w:r>
              <w:rPr>
                <w:b/>
              </w:rPr>
              <w:t>6.3.1</w:t>
            </w:r>
          </w:p>
        </w:tc>
      </w:tr>
      <w:tr w:rsidR="004518F5" w:rsidTr="00957DDA">
        <w:trPr>
          <w:trHeight w:val="2004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518F5" w:rsidRDefault="004518F5" w:rsidP="00466259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4518F5" w:rsidRDefault="004518F5" w:rsidP="0046625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518F5" w:rsidRDefault="004518F5" w:rsidP="00466259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7CAAC" w:themeFill="accent2" w:themeFillTint="66"/>
          </w:tcPr>
          <w:p w:rsidR="004518F5" w:rsidRPr="00855B1E" w:rsidRDefault="004518F5" w:rsidP="00855B1E">
            <w:pPr>
              <w:jc w:val="center"/>
              <w:rPr>
                <w:b/>
              </w:rPr>
            </w:pPr>
          </w:p>
        </w:tc>
      </w:tr>
      <w:tr w:rsidR="004518F5" w:rsidTr="004518F5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518F5" w:rsidRDefault="004518F5" w:rsidP="00466259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4518F5" w:rsidRDefault="00B74613" w:rsidP="00466259">
            <w:pPr>
              <w:jc w:val="both"/>
            </w:pPr>
            <w:r>
              <w:t>Toda la jurisdicción de San Pedro,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518F5" w:rsidRDefault="004518F5" w:rsidP="00466259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7CAAC" w:themeFill="accent2" w:themeFillTint="66"/>
          </w:tcPr>
          <w:p w:rsidR="004518F5" w:rsidRPr="00855B1E" w:rsidRDefault="004518F5" w:rsidP="00855B1E">
            <w:pPr>
              <w:jc w:val="center"/>
              <w:rPr>
                <w:b/>
              </w:rPr>
            </w:pPr>
          </w:p>
        </w:tc>
      </w:tr>
      <w:tr w:rsidR="004518F5" w:rsidTr="004518F5">
        <w:tc>
          <w:tcPr>
            <w:tcW w:w="3652" w:type="dxa"/>
            <w:gridSpan w:val="4"/>
            <w:shd w:val="clear" w:color="auto" w:fill="D9D9D9" w:themeFill="background1" w:themeFillShade="D9"/>
          </w:tcPr>
          <w:p w:rsidR="004518F5" w:rsidRDefault="004518F5" w:rsidP="00466259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4518F5" w:rsidRDefault="006E5EBE" w:rsidP="0023568F">
            <w:pPr>
              <w:jc w:val="both"/>
            </w:pPr>
            <w:r>
              <w:t>Mtro.</w:t>
            </w:r>
            <w:r w:rsidR="00B74613">
              <w:t xml:space="preserve"> Pablo López Villegas.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518F5" w:rsidRDefault="004518F5" w:rsidP="00466259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7CAAC" w:themeFill="accent2" w:themeFillTint="66"/>
          </w:tcPr>
          <w:p w:rsidR="004518F5" w:rsidRPr="00855B1E" w:rsidRDefault="004518F5" w:rsidP="00855B1E">
            <w:pPr>
              <w:jc w:val="center"/>
              <w:rPr>
                <w:b/>
              </w:rPr>
            </w:pPr>
          </w:p>
        </w:tc>
      </w:tr>
      <w:tr w:rsidR="004518F5" w:rsidTr="004518F5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518F5" w:rsidRDefault="004518F5" w:rsidP="00466259">
            <w:pPr>
              <w:jc w:val="both"/>
            </w:pPr>
            <w:r>
              <w:lastRenderedPageBreak/>
              <w:t>F) Objetivo específico</w:t>
            </w:r>
            <w:bookmarkStart w:id="0" w:name="_GoBack"/>
            <w:bookmarkEnd w:id="0"/>
          </w:p>
        </w:tc>
        <w:tc>
          <w:tcPr>
            <w:tcW w:w="6662" w:type="dxa"/>
            <w:gridSpan w:val="6"/>
          </w:tcPr>
          <w:p w:rsidR="004518F5" w:rsidRPr="00244C9B" w:rsidRDefault="00244C9B" w:rsidP="00F25511">
            <w:pPr>
              <w:jc w:val="both"/>
              <w:rPr>
                <w:rFonts w:asciiTheme="minorHAnsi" w:hAnsiTheme="minorHAnsi" w:cstheme="minorHAnsi"/>
              </w:rPr>
            </w:pPr>
            <w:r w:rsidRPr="00244C9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Contribuir a la consolidación de un modelo de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planeación basado en la g</w:t>
            </w:r>
            <w:r w:rsidRPr="00244C9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estión para Resultados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 a través de</w:t>
            </w:r>
            <w:r w:rsidRPr="00244C9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A149B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la priorización de programas, proyectos, campañas y servicios, en cada una de las Líneas de Acción y Estrategias del Plan Municipal de Desarrollo; a la vinculación de dichas prioridades al proceso presupuestario y al establecimiento de metas e indicadores de resultados </w:t>
            </w:r>
            <w:r w:rsidR="00F2551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para este </w:t>
            </w:r>
            <w:r w:rsidR="00A149B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nivel de planeación.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518F5" w:rsidRDefault="004518F5" w:rsidP="00466259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7CAAC" w:themeFill="accent2" w:themeFillTint="66"/>
          </w:tcPr>
          <w:p w:rsidR="004518F5" w:rsidRPr="00855B1E" w:rsidRDefault="004518F5" w:rsidP="00855B1E">
            <w:pPr>
              <w:jc w:val="center"/>
              <w:rPr>
                <w:b/>
              </w:rPr>
            </w:pPr>
          </w:p>
        </w:tc>
      </w:tr>
      <w:tr w:rsidR="004518F5" w:rsidTr="004662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4518F5" w:rsidRDefault="004518F5" w:rsidP="0082536C">
            <w:pPr>
              <w:jc w:val="both"/>
            </w:pPr>
            <w:r>
              <w:t>G) Perfil de la población atendida o beneficia</w:t>
            </w:r>
            <w:r w:rsidR="0082536C">
              <w:t>da</w:t>
            </w:r>
            <w:r w:rsidR="00AC5225">
              <w:t>.</w:t>
            </w:r>
          </w:p>
        </w:tc>
        <w:tc>
          <w:tcPr>
            <w:tcW w:w="9356" w:type="dxa"/>
            <w:gridSpan w:val="10"/>
          </w:tcPr>
          <w:p w:rsidR="004518F5" w:rsidRDefault="00AC5225" w:rsidP="00466259">
            <w:pPr>
              <w:jc w:val="both"/>
            </w:pPr>
            <w:r>
              <w:t>Todos los ciudadanos tlaquepaquenses.</w:t>
            </w:r>
          </w:p>
        </w:tc>
      </w:tr>
      <w:tr w:rsidR="004518F5" w:rsidTr="00466259">
        <w:tc>
          <w:tcPr>
            <w:tcW w:w="4599" w:type="dxa"/>
            <w:gridSpan w:val="5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  <w:r>
              <w:t>Fecha de Cierre</w:t>
            </w:r>
          </w:p>
        </w:tc>
      </w:tr>
      <w:tr w:rsidR="004518F5" w:rsidTr="00466259">
        <w:tc>
          <w:tcPr>
            <w:tcW w:w="1092" w:type="dxa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518F5" w:rsidRDefault="003A005F" w:rsidP="003A005F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518F5" w:rsidRDefault="003A005F" w:rsidP="003A005F">
            <w:pPr>
              <w:jc w:val="center"/>
            </w:pPr>
            <w:r>
              <w:t>01 de Diciembre del 2018</w:t>
            </w:r>
          </w:p>
        </w:tc>
      </w:tr>
      <w:tr w:rsidR="004518F5" w:rsidTr="00466259">
        <w:tc>
          <w:tcPr>
            <w:tcW w:w="1092" w:type="dxa"/>
          </w:tcPr>
          <w:p w:rsidR="004518F5" w:rsidRPr="00A005B4" w:rsidRDefault="003C1CB6" w:rsidP="00466259">
            <w:pPr>
              <w:jc w:val="center"/>
              <w:rPr>
                <w:b/>
              </w:rPr>
            </w:pPr>
            <w:r w:rsidRPr="00A005B4">
              <w:rPr>
                <w:b/>
              </w:rPr>
              <w:t>X</w:t>
            </w:r>
          </w:p>
        </w:tc>
        <w:tc>
          <w:tcPr>
            <w:tcW w:w="1060" w:type="dxa"/>
          </w:tcPr>
          <w:p w:rsidR="004518F5" w:rsidRDefault="004518F5" w:rsidP="00466259">
            <w:pPr>
              <w:jc w:val="center"/>
            </w:pPr>
          </w:p>
        </w:tc>
        <w:tc>
          <w:tcPr>
            <w:tcW w:w="915" w:type="dxa"/>
          </w:tcPr>
          <w:p w:rsidR="004518F5" w:rsidRDefault="004518F5" w:rsidP="00466259">
            <w:pPr>
              <w:jc w:val="center"/>
            </w:pPr>
          </w:p>
        </w:tc>
        <w:tc>
          <w:tcPr>
            <w:tcW w:w="1532" w:type="dxa"/>
            <w:gridSpan w:val="2"/>
          </w:tcPr>
          <w:p w:rsidR="004518F5" w:rsidRDefault="004518F5" w:rsidP="00466259">
            <w:pPr>
              <w:jc w:val="center"/>
            </w:pPr>
          </w:p>
        </w:tc>
        <w:tc>
          <w:tcPr>
            <w:tcW w:w="1678" w:type="dxa"/>
          </w:tcPr>
          <w:p w:rsidR="004518F5" w:rsidRDefault="003C1CB6" w:rsidP="00466259">
            <w:pPr>
              <w:jc w:val="center"/>
            </w:pPr>
            <w:r>
              <w:t>328,802</w:t>
            </w:r>
          </w:p>
        </w:tc>
        <w:tc>
          <w:tcPr>
            <w:tcW w:w="1417" w:type="dxa"/>
          </w:tcPr>
          <w:p w:rsidR="004518F5" w:rsidRDefault="003C1CB6" w:rsidP="00466259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:rsidR="004518F5" w:rsidRDefault="004518F5" w:rsidP="00466259">
            <w:pPr>
              <w:jc w:val="center"/>
            </w:pPr>
          </w:p>
        </w:tc>
      </w:tr>
      <w:tr w:rsidR="004518F5" w:rsidTr="004518F5">
        <w:tc>
          <w:tcPr>
            <w:tcW w:w="3067" w:type="dxa"/>
            <w:gridSpan w:val="3"/>
            <w:shd w:val="clear" w:color="auto" w:fill="D9D9D9" w:themeFill="background1" w:themeFillShade="D9"/>
          </w:tcPr>
          <w:p w:rsidR="004518F5" w:rsidRDefault="004518F5" w:rsidP="00466259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4518F5" w:rsidRDefault="004518F5" w:rsidP="00466259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518F5" w:rsidRDefault="004518F5" w:rsidP="00466259">
            <w:r>
              <w:t>Fuente de financiamiento</w:t>
            </w:r>
          </w:p>
        </w:tc>
        <w:tc>
          <w:tcPr>
            <w:tcW w:w="897" w:type="dxa"/>
            <w:shd w:val="clear" w:color="auto" w:fill="F7CAAC" w:themeFill="accent2" w:themeFillTint="66"/>
          </w:tcPr>
          <w:p w:rsidR="004518F5" w:rsidRDefault="004518F5" w:rsidP="00466259"/>
        </w:tc>
        <w:tc>
          <w:tcPr>
            <w:tcW w:w="898" w:type="dxa"/>
            <w:shd w:val="clear" w:color="auto" w:fill="F7CAAC" w:themeFill="accent2" w:themeFillTint="66"/>
          </w:tcPr>
          <w:p w:rsidR="004518F5" w:rsidRDefault="004518F5" w:rsidP="00466259"/>
        </w:tc>
        <w:tc>
          <w:tcPr>
            <w:tcW w:w="825" w:type="dxa"/>
            <w:shd w:val="clear" w:color="auto" w:fill="F7CAAC" w:themeFill="accent2" w:themeFillTint="66"/>
          </w:tcPr>
          <w:p w:rsidR="004518F5" w:rsidRDefault="004518F5" w:rsidP="00466259"/>
        </w:tc>
        <w:tc>
          <w:tcPr>
            <w:tcW w:w="946" w:type="dxa"/>
            <w:shd w:val="clear" w:color="auto" w:fill="F7CAAC" w:themeFill="accent2" w:themeFillTint="66"/>
          </w:tcPr>
          <w:p w:rsidR="004518F5" w:rsidRDefault="004518F5" w:rsidP="00466259"/>
        </w:tc>
        <w:tc>
          <w:tcPr>
            <w:tcW w:w="874" w:type="dxa"/>
            <w:gridSpan w:val="2"/>
            <w:shd w:val="clear" w:color="auto" w:fill="F7CAAC" w:themeFill="accent2" w:themeFillTint="66"/>
          </w:tcPr>
          <w:p w:rsidR="004518F5" w:rsidRDefault="004518F5" w:rsidP="00466259"/>
        </w:tc>
        <w:tc>
          <w:tcPr>
            <w:tcW w:w="874" w:type="dxa"/>
            <w:shd w:val="clear" w:color="auto" w:fill="F7CAAC" w:themeFill="accent2" w:themeFillTint="66"/>
          </w:tcPr>
          <w:p w:rsidR="004518F5" w:rsidRDefault="004518F5" w:rsidP="00466259"/>
        </w:tc>
      </w:tr>
    </w:tbl>
    <w:p w:rsidR="00E448C1" w:rsidRDefault="00E448C1" w:rsidP="00E448C1">
      <w:pPr>
        <w:rPr>
          <w:sz w:val="28"/>
        </w:rPr>
      </w:pPr>
    </w:p>
    <w:p w:rsidR="00E448C1" w:rsidRDefault="00E448C1" w:rsidP="00E448C1">
      <w:pPr>
        <w:rPr>
          <w:sz w:val="28"/>
        </w:rPr>
      </w:pPr>
    </w:p>
    <w:p w:rsidR="00E448C1" w:rsidRDefault="00E448C1" w:rsidP="00E448C1">
      <w:pPr>
        <w:rPr>
          <w:sz w:val="28"/>
        </w:rPr>
      </w:pPr>
    </w:p>
    <w:p w:rsidR="00E448C1" w:rsidRDefault="00E448C1" w:rsidP="00E448C1">
      <w:pPr>
        <w:rPr>
          <w:sz w:val="28"/>
        </w:rPr>
      </w:pPr>
    </w:p>
    <w:p w:rsidR="00E448C1" w:rsidRDefault="00E448C1" w:rsidP="00E448C1">
      <w:pPr>
        <w:rPr>
          <w:sz w:val="28"/>
        </w:rPr>
      </w:pPr>
    </w:p>
    <w:p w:rsidR="00E448C1" w:rsidRDefault="00E448C1" w:rsidP="00E448C1">
      <w:pPr>
        <w:rPr>
          <w:sz w:val="28"/>
        </w:rPr>
      </w:pPr>
    </w:p>
    <w:p w:rsidR="00E448C1" w:rsidRDefault="00E448C1" w:rsidP="00E448C1">
      <w:pPr>
        <w:rPr>
          <w:sz w:val="28"/>
        </w:rPr>
      </w:pPr>
    </w:p>
    <w:p w:rsidR="006C1042" w:rsidRDefault="006C1042" w:rsidP="00E448C1">
      <w:pPr>
        <w:rPr>
          <w:sz w:val="28"/>
        </w:rPr>
      </w:pPr>
      <w:r w:rsidRPr="00B44A80">
        <w:rPr>
          <w:b/>
          <w:sz w:val="48"/>
        </w:rPr>
        <w:t>ANEXO 2</w:t>
      </w:r>
      <w:r w:rsidR="00E448C1">
        <w:rPr>
          <w:b/>
          <w:sz w:val="48"/>
        </w:rPr>
        <w:t xml:space="preserve">  </w:t>
      </w:r>
      <w:r>
        <w:rPr>
          <w:sz w:val="28"/>
        </w:rPr>
        <w:t xml:space="preserve"> OPERACIÓN DE LA PROPUESTA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303"/>
        <w:gridCol w:w="2582"/>
        <w:gridCol w:w="3431"/>
      </w:tblGrid>
      <w:tr w:rsidR="006C1042" w:rsidRPr="006C1042" w:rsidTr="006C1042">
        <w:trPr>
          <w:trHeight w:val="547"/>
        </w:trPr>
        <w:tc>
          <w:tcPr>
            <w:tcW w:w="1356" w:type="pct"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</w:pPr>
            <w:r w:rsidRPr="006C1042"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6C1042" w:rsidRPr="006C1042" w:rsidRDefault="00B47AEE" w:rsidP="00CD49F4">
            <w:pPr>
              <w:spacing w:after="0" w:line="240" w:lineRule="auto"/>
              <w:jc w:val="both"/>
            </w:pPr>
            <w:r>
              <w:t xml:space="preserve">Programas, proyectos, campañas y servicios de la administración pública municipal vinculados a la estrategia y línea de acción correspondiente del plan municipal de desarrollo priorizados en base a criterios de </w:t>
            </w:r>
            <w:r w:rsidR="00CD49F4">
              <w:t xml:space="preserve">contribución a la mejora de la imagen de la administración municipal, viabilidad financiera, aumento de la cobertura o calidad del servicio prestado, contribución a las prioridades de la agenda pública y al uso eficiente de los recursos. </w:t>
            </w:r>
          </w:p>
        </w:tc>
      </w:tr>
      <w:tr w:rsidR="006C1042" w:rsidRPr="006C1042" w:rsidTr="006C1042">
        <w:trPr>
          <w:trHeight w:val="547"/>
        </w:trPr>
        <w:tc>
          <w:tcPr>
            <w:tcW w:w="1356" w:type="pct"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</w:pPr>
            <w:r w:rsidRPr="006C1042"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6C1042" w:rsidRPr="006C1042" w:rsidRDefault="00876875" w:rsidP="00876875">
            <w:r>
              <w:t xml:space="preserve">Revisión de Estrategias y Líneas de Acción. Depuración y actualización de Estrategias y Líneas de Acción del PMD. Vinculación de los programas, proyectos, campañas y servicios a los ejes, estrategias y líneas de acción del Plan Municipal de Desarrollo. Generación de criterios para la priorización de las propuestas generadas en el POA 2018. Aplicación de criterios de priorización a los </w:t>
            </w:r>
            <w:proofErr w:type="spellStart"/>
            <w:r>
              <w:t>ppcs’s</w:t>
            </w:r>
            <w:proofErr w:type="spellEnd"/>
            <w:r>
              <w:t>. Priorización de programas, proyectos, campañas y servicios de las dependencias municipales. Envío de prioridades a Tesorería Municipal para utilizar como criterio en la toma de decisiones para la adjudicación del gasto; generación de metas e indicadores para las Estrategias del PMD y las Líneas de Acción. Medición anual de avances para el control de la gestión a nivel de componentes de la MIR (Líneas de Acción del PMD).</w:t>
            </w:r>
          </w:p>
        </w:tc>
      </w:tr>
      <w:tr w:rsidR="006C1042" w:rsidRPr="006C1042" w:rsidTr="006C1042">
        <w:trPr>
          <w:trHeight w:val="547"/>
        </w:trPr>
        <w:tc>
          <w:tcPr>
            <w:tcW w:w="1356" w:type="pct"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</w:pPr>
            <w:r w:rsidRPr="006C1042"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/>
          </w:tcPr>
          <w:p w:rsidR="006C1042" w:rsidRPr="00F40B61" w:rsidRDefault="006C1042" w:rsidP="00F40B61">
            <w:pPr>
              <w:pStyle w:val="Default"/>
              <w:rPr>
                <w:sz w:val="18"/>
                <w:szCs w:val="18"/>
              </w:rPr>
            </w:pPr>
          </w:p>
        </w:tc>
      </w:tr>
      <w:tr w:rsidR="006C1042" w:rsidRPr="006C1042" w:rsidTr="006C1042">
        <w:trPr>
          <w:trHeight w:val="547"/>
        </w:trPr>
        <w:tc>
          <w:tcPr>
            <w:tcW w:w="1356" w:type="pct"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</w:pPr>
            <w:r w:rsidRPr="006C1042"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/>
          </w:tcPr>
          <w:p w:rsidR="006C1042" w:rsidRPr="006C1042" w:rsidRDefault="006C1042" w:rsidP="006C1042">
            <w:pPr>
              <w:spacing w:after="0" w:line="240" w:lineRule="auto"/>
            </w:pPr>
          </w:p>
        </w:tc>
      </w:tr>
      <w:tr w:rsidR="006C1042" w:rsidRPr="006C1042" w:rsidTr="006E5EBE">
        <w:tc>
          <w:tcPr>
            <w:tcW w:w="1356" w:type="pct"/>
            <w:vMerge w:val="restart"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  <w:jc w:val="center"/>
            </w:pPr>
            <w:r w:rsidRPr="006C1042">
              <w:t>Alcance</w:t>
            </w:r>
          </w:p>
        </w:tc>
        <w:tc>
          <w:tcPr>
            <w:tcW w:w="1292" w:type="pct"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  <w:jc w:val="center"/>
            </w:pPr>
            <w:r w:rsidRPr="006C1042">
              <w:t>Corto Plazo</w:t>
            </w:r>
          </w:p>
        </w:tc>
        <w:tc>
          <w:tcPr>
            <w:tcW w:w="1010" w:type="pct"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  <w:jc w:val="center"/>
            </w:pPr>
            <w:r w:rsidRPr="006C1042">
              <w:t>Mediano Plazo</w:t>
            </w:r>
          </w:p>
        </w:tc>
        <w:tc>
          <w:tcPr>
            <w:tcW w:w="1342" w:type="pct"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  <w:jc w:val="center"/>
            </w:pPr>
            <w:r w:rsidRPr="006C1042">
              <w:t>Largo Plazo</w:t>
            </w:r>
          </w:p>
        </w:tc>
      </w:tr>
      <w:tr w:rsidR="006C1042" w:rsidRPr="006C1042" w:rsidTr="006E5EBE">
        <w:tc>
          <w:tcPr>
            <w:tcW w:w="1356" w:type="pct"/>
            <w:vMerge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  <w:jc w:val="center"/>
            </w:pPr>
          </w:p>
        </w:tc>
        <w:tc>
          <w:tcPr>
            <w:tcW w:w="1292" w:type="pct"/>
            <w:shd w:val="clear" w:color="auto" w:fill="auto"/>
          </w:tcPr>
          <w:p w:rsidR="006C1042" w:rsidRPr="006C1042" w:rsidRDefault="006C1042" w:rsidP="006C1042">
            <w:pPr>
              <w:spacing w:after="0" w:line="240" w:lineRule="auto"/>
              <w:jc w:val="center"/>
            </w:pPr>
          </w:p>
        </w:tc>
        <w:tc>
          <w:tcPr>
            <w:tcW w:w="1010" w:type="pct"/>
            <w:shd w:val="clear" w:color="auto" w:fill="auto"/>
          </w:tcPr>
          <w:p w:rsidR="006C1042" w:rsidRPr="006C1042" w:rsidRDefault="001E461D" w:rsidP="006C1042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342" w:type="pct"/>
            <w:shd w:val="clear" w:color="auto" w:fill="auto"/>
          </w:tcPr>
          <w:p w:rsidR="006C1042" w:rsidRPr="00A005B4" w:rsidRDefault="006C1042" w:rsidP="006C104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C1042" w:rsidRPr="006C1042" w:rsidTr="006C1042">
        <w:tc>
          <w:tcPr>
            <w:tcW w:w="1356" w:type="pct"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</w:pPr>
            <w:r w:rsidRPr="006C1042">
              <w:lastRenderedPageBreak/>
              <w:t>C) Valor Inicial de la Meta</w:t>
            </w:r>
          </w:p>
        </w:tc>
        <w:tc>
          <w:tcPr>
            <w:tcW w:w="1292" w:type="pct"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  <w:jc w:val="center"/>
            </w:pPr>
            <w:r w:rsidRPr="006C1042">
              <w:t>Valor final de la Meta</w:t>
            </w:r>
          </w:p>
        </w:tc>
        <w:tc>
          <w:tcPr>
            <w:tcW w:w="1010" w:type="pct"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  <w:jc w:val="center"/>
            </w:pPr>
            <w:r w:rsidRPr="006C1042">
              <w:t>Nombre del indicador</w:t>
            </w:r>
          </w:p>
        </w:tc>
        <w:tc>
          <w:tcPr>
            <w:tcW w:w="1342" w:type="pct"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  <w:jc w:val="center"/>
            </w:pPr>
            <w:r w:rsidRPr="006C1042">
              <w:t>Formula del indicador</w:t>
            </w:r>
          </w:p>
        </w:tc>
      </w:tr>
      <w:tr w:rsidR="00B518B1" w:rsidRPr="006C1042" w:rsidTr="00025A3F">
        <w:tc>
          <w:tcPr>
            <w:tcW w:w="1356" w:type="pct"/>
            <w:shd w:val="clear" w:color="auto" w:fill="auto"/>
            <w:vAlign w:val="center"/>
          </w:tcPr>
          <w:p w:rsidR="00B518B1" w:rsidRDefault="00B518B1" w:rsidP="00B518B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0% </w:t>
            </w:r>
          </w:p>
          <w:p w:rsidR="00B518B1" w:rsidRDefault="00B518B1" w:rsidP="00B518B1">
            <w:pPr>
              <w:pStyle w:val="Prrafodelista"/>
            </w:pPr>
          </w:p>
          <w:p w:rsidR="00B518B1" w:rsidRDefault="00B518B1" w:rsidP="00B518B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0% </w:t>
            </w:r>
          </w:p>
          <w:p w:rsidR="00B518B1" w:rsidRDefault="00B518B1" w:rsidP="00B518B1">
            <w:pPr>
              <w:pStyle w:val="Prrafodelista"/>
            </w:pPr>
          </w:p>
          <w:p w:rsidR="00B518B1" w:rsidRDefault="00B518B1" w:rsidP="00B518B1">
            <w:pPr>
              <w:pStyle w:val="Prrafodelista"/>
            </w:pPr>
          </w:p>
          <w:p w:rsidR="00B518B1" w:rsidRDefault="00B518B1" w:rsidP="00B518B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0% 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B518B1" w:rsidRDefault="00B518B1" w:rsidP="00B518B1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 xml:space="preserve">100% </w:t>
            </w:r>
          </w:p>
          <w:p w:rsidR="00B518B1" w:rsidRDefault="00B518B1" w:rsidP="00B518B1">
            <w:pPr>
              <w:pStyle w:val="Prrafodelista"/>
            </w:pPr>
          </w:p>
          <w:p w:rsidR="00B518B1" w:rsidRDefault="00B518B1" w:rsidP="00B518B1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 xml:space="preserve">100% </w:t>
            </w:r>
          </w:p>
          <w:p w:rsidR="00B518B1" w:rsidRDefault="00B518B1" w:rsidP="00B518B1">
            <w:pPr>
              <w:pStyle w:val="Prrafodelista"/>
            </w:pPr>
          </w:p>
          <w:p w:rsidR="00B518B1" w:rsidRDefault="00B518B1" w:rsidP="00B518B1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cstheme="minorHAnsi"/>
              </w:rPr>
              <w:t>≥</w:t>
            </w:r>
            <w:r>
              <w:t xml:space="preserve"> 80%</w:t>
            </w:r>
          </w:p>
        </w:tc>
        <w:tc>
          <w:tcPr>
            <w:tcW w:w="1010" w:type="pct"/>
            <w:shd w:val="clear" w:color="auto" w:fill="FFFFFF"/>
          </w:tcPr>
          <w:p w:rsidR="00B518B1" w:rsidRDefault="00B518B1" w:rsidP="00B518B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Porcentaje de avance en la vinculación de los </w:t>
            </w:r>
            <w:proofErr w:type="spellStart"/>
            <w:r>
              <w:t>ppcs’s</w:t>
            </w:r>
            <w:proofErr w:type="spellEnd"/>
            <w:r>
              <w:t xml:space="preserve"> del POA 2018 a la estructura programática del PMD</w:t>
            </w:r>
          </w:p>
          <w:p w:rsidR="00B518B1" w:rsidRDefault="00B518B1" w:rsidP="00B518B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Porcentaje de avance en el proceso de priorización del POA 2018</w:t>
            </w:r>
          </w:p>
          <w:p w:rsidR="000D7801" w:rsidRDefault="000D7801" w:rsidP="00B518B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Porcentaje de dependencias municipales que incorporan criterios de indicadores en base a resultados</w:t>
            </w:r>
          </w:p>
          <w:p w:rsidR="00B518B1" w:rsidRDefault="00B518B1" w:rsidP="000D7801">
            <w:pPr>
              <w:spacing w:after="0" w:line="240" w:lineRule="auto"/>
              <w:ind w:left="360"/>
            </w:pPr>
          </w:p>
        </w:tc>
        <w:tc>
          <w:tcPr>
            <w:tcW w:w="1342" w:type="pct"/>
            <w:shd w:val="clear" w:color="auto" w:fill="FFFFFF"/>
          </w:tcPr>
          <w:p w:rsidR="00B518B1" w:rsidRDefault="00B518B1" w:rsidP="00B518B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(Número de </w:t>
            </w:r>
            <w:proofErr w:type="spellStart"/>
            <w:r>
              <w:t>ppcs’s</w:t>
            </w:r>
            <w:proofErr w:type="spellEnd"/>
            <w:r>
              <w:t xml:space="preserve"> del POA 2018 vinculados a la estructura programática del PMD / Número total de </w:t>
            </w:r>
            <w:proofErr w:type="spellStart"/>
            <w:r>
              <w:t>ppcs’s</w:t>
            </w:r>
            <w:proofErr w:type="spellEnd"/>
            <w:r>
              <w:t xml:space="preserve"> de POA 2018) x 100</w:t>
            </w:r>
          </w:p>
          <w:p w:rsidR="000D7801" w:rsidRDefault="000D7801" w:rsidP="000D7801">
            <w:pPr>
              <w:pStyle w:val="Prrafodelista"/>
              <w:spacing w:after="0" w:line="240" w:lineRule="auto"/>
            </w:pPr>
          </w:p>
          <w:p w:rsidR="000D7801" w:rsidRDefault="00B518B1" w:rsidP="00B518B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(Número de </w:t>
            </w:r>
            <w:proofErr w:type="spellStart"/>
            <w:r>
              <w:t>ppcs’s</w:t>
            </w:r>
            <w:proofErr w:type="spellEnd"/>
            <w:r>
              <w:t xml:space="preserve"> priorizados / número total de </w:t>
            </w:r>
            <w:proofErr w:type="spellStart"/>
            <w:r>
              <w:t>ppcs’s</w:t>
            </w:r>
            <w:proofErr w:type="spellEnd"/>
            <w:r>
              <w:t xml:space="preserve"> del POA 2018) x 100</w:t>
            </w:r>
          </w:p>
          <w:p w:rsidR="000D7801" w:rsidRDefault="000D7801" w:rsidP="000D7801">
            <w:pPr>
              <w:pStyle w:val="Prrafodelista"/>
            </w:pPr>
          </w:p>
          <w:p w:rsidR="00B518B1" w:rsidRDefault="00B518B1" w:rsidP="000D7801">
            <w:pPr>
              <w:pStyle w:val="Prrafodelista"/>
              <w:spacing w:after="0" w:line="240" w:lineRule="auto"/>
            </w:pPr>
            <w:r>
              <w:t xml:space="preserve"> </w:t>
            </w:r>
          </w:p>
          <w:p w:rsidR="000D7801" w:rsidRDefault="000D7801" w:rsidP="00B518B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(Número de dependencias municipales que incorporan criterios de indicadores en base a resultados / número total de dependencias ) x 100</w:t>
            </w:r>
          </w:p>
          <w:p w:rsidR="00B518B1" w:rsidRDefault="00B518B1" w:rsidP="000D7801">
            <w:pPr>
              <w:pStyle w:val="Prrafodelista"/>
              <w:spacing w:after="0" w:line="240" w:lineRule="auto"/>
            </w:pPr>
          </w:p>
        </w:tc>
      </w:tr>
      <w:tr w:rsidR="006C1042" w:rsidRPr="006C1042" w:rsidTr="006C1042">
        <w:tc>
          <w:tcPr>
            <w:tcW w:w="2648" w:type="pct"/>
            <w:gridSpan w:val="2"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</w:pPr>
            <w:r w:rsidRPr="006C1042">
              <w:t>Clave de presupuesto determinada en Finanzas para la etiquetación de recursos</w:t>
            </w:r>
          </w:p>
        </w:tc>
        <w:tc>
          <w:tcPr>
            <w:tcW w:w="2352" w:type="pct"/>
            <w:gridSpan w:val="2"/>
            <w:shd w:val="clear" w:color="auto" w:fill="FABF8F"/>
          </w:tcPr>
          <w:p w:rsidR="006C1042" w:rsidRPr="006C1042" w:rsidRDefault="006C1042" w:rsidP="006C1042">
            <w:pPr>
              <w:spacing w:after="0" w:line="240" w:lineRule="auto"/>
            </w:pPr>
          </w:p>
        </w:tc>
      </w:tr>
    </w:tbl>
    <w:p w:rsidR="006C1042" w:rsidRDefault="006C1042" w:rsidP="006C1042"/>
    <w:p w:rsidR="00B21483" w:rsidRDefault="00B21483" w:rsidP="006C1042"/>
    <w:p w:rsidR="00B21483" w:rsidRDefault="00B21483" w:rsidP="006C1042"/>
    <w:p w:rsidR="00B21483" w:rsidRDefault="00B21483" w:rsidP="006C1042"/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575"/>
        <w:gridCol w:w="547"/>
        <w:gridCol w:w="662"/>
        <w:gridCol w:w="596"/>
        <w:gridCol w:w="657"/>
        <w:gridCol w:w="578"/>
        <w:gridCol w:w="527"/>
        <w:gridCol w:w="639"/>
        <w:gridCol w:w="545"/>
        <w:gridCol w:w="591"/>
        <w:gridCol w:w="639"/>
        <w:gridCol w:w="611"/>
      </w:tblGrid>
      <w:tr w:rsidR="006C1042" w:rsidRPr="006C1042" w:rsidTr="000078BF">
        <w:trPr>
          <w:trHeight w:val="263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6C1042" w:rsidRPr="006C1042" w:rsidRDefault="006C1042" w:rsidP="006C1042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Cronograma Anual  de Actividades</w:t>
            </w:r>
          </w:p>
        </w:tc>
      </w:tr>
      <w:tr w:rsidR="006C1042" w:rsidRPr="006C1042" w:rsidTr="00205131">
        <w:trPr>
          <w:trHeight w:val="296"/>
        </w:trPr>
        <w:tc>
          <w:tcPr>
            <w:tcW w:w="2197" w:type="pct"/>
            <w:vMerge w:val="restart"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  <w:rPr>
                <w:b/>
              </w:rPr>
            </w:pPr>
            <w:r w:rsidRPr="006C1042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03" w:type="pct"/>
            <w:gridSpan w:val="12"/>
            <w:shd w:val="clear" w:color="auto" w:fill="D9D9D9"/>
            <w:vAlign w:val="bottom"/>
          </w:tcPr>
          <w:p w:rsidR="006C1042" w:rsidRPr="006C1042" w:rsidRDefault="00A5041D" w:rsidP="006C10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0078BF" w:rsidRPr="006C1042" w:rsidTr="00B21483">
        <w:trPr>
          <w:trHeight w:val="401"/>
        </w:trPr>
        <w:tc>
          <w:tcPr>
            <w:tcW w:w="2197" w:type="pct"/>
            <w:vMerge/>
            <w:shd w:val="clear" w:color="auto" w:fill="D9D9D9"/>
          </w:tcPr>
          <w:p w:rsidR="006C1042" w:rsidRPr="006C1042" w:rsidRDefault="006C1042" w:rsidP="006C1042">
            <w:pPr>
              <w:spacing w:after="0" w:line="240" w:lineRule="auto"/>
            </w:pPr>
          </w:p>
        </w:tc>
        <w:tc>
          <w:tcPr>
            <w:tcW w:w="225" w:type="pct"/>
            <w:shd w:val="clear" w:color="auto" w:fill="D9D9D9"/>
            <w:vAlign w:val="bottom"/>
          </w:tcPr>
          <w:p w:rsidR="006C1042" w:rsidRPr="00B21483" w:rsidRDefault="006C1042" w:rsidP="006C104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1483">
              <w:rPr>
                <w:b/>
                <w:sz w:val="20"/>
              </w:rPr>
              <w:t>ENE</w:t>
            </w:r>
          </w:p>
        </w:tc>
        <w:tc>
          <w:tcPr>
            <w:tcW w:w="214" w:type="pct"/>
            <w:shd w:val="clear" w:color="auto" w:fill="D9D9D9"/>
            <w:vAlign w:val="bottom"/>
          </w:tcPr>
          <w:p w:rsidR="006C1042" w:rsidRPr="00B21483" w:rsidRDefault="006C1042" w:rsidP="006C104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1483">
              <w:rPr>
                <w:b/>
                <w:sz w:val="20"/>
              </w:rPr>
              <w:t>FEB</w:t>
            </w:r>
          </w:p>
        </w:tc>
        <w:tc>
          <w:tcPr>
            <w:tcW w:w="259" w:type="pct"/>
            <w:shd w:val="clear" w:color="auto" w:fill="D9D9D9"/>
            <w:vAlign w:val="bottom"/>
          </w:tcPr>
          <w:p w:rsidR="006C1042" w:rsidRPr="00B21483" w:rsidRDefault="006C1042" w:rsidP="006C104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1483">
              <w:rPr>
                <w:b/>
                <w:sz w:val="20"/>
              </w:rPr>
              <w:t>MZO</w:t>
            </w:r>
          </w:p>
        </w:tc>
        <w:tc>
          <w:tcPr>
            <w:tcW w:w="233" w:type="pct"/>
            <w:shd w:val="clear" w:color="auto" w:fill="D9D9D9"/>
            <w:vAlign w:val="bottom"/>
          </w:tcPr>
          <w:p w:rsidR="006C1042" w:rsidRPr="00B21483" w:rsidRDefault="006C1042" w:rsidP="006C104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1483">
              <w:rPr>
                <w:b/>
                <w:sz w:val="20"/>
              </w:rPr>
              <w:t>ABR</w:t>
            </w:r>
          </w:p>
        </w:tc>
        <w:tc>
          <w:tcPr>
            <w:tcW w:w="257" w:type="pct"/>
            <w:shd w:val="clear" w:color="auto" w:fill="D9D9D9"/>
            <w:vAlign w:val="bottom"/>
          </w:tcPr>
          <w:p w:rsidR="006C1042" w:rsidRPr="00B21483" w:rsidRDefault="006C1042" w:rsidP="006C104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1483">
              <w:rPr>
                <w:b/>
                <w:sz w:val="20"/>
              </w:rPr>
              <w:t>MAY</w:t>
            </w:r>
          </w:p>
        </w:tc>
        <w:tc>
          <w:tcPr>
            <w:tcW w:w="226" w:type="pct"/>
            <w:shd w:val="clear" w:color="auto" w:fill="D9D9D9"/>
            <w:vAlign w:val="bottom"/>
          </w:tcPr>
          <w:p w:rsidR="006C1042" w:rsidRPr="00B21483" w:rsidRDefault="006C1042" w:rsidP="006C104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1483">
              <w:rPr>
                <w:b/>
                <w:sz w:val="20"/>
              </w:rPr>
              <w:t>JUN</w:t>
            </w:r>
          </w:p>
        </w:tc>
        <w:tc>
          <w:tcPr>
            <w:tcW w:w="206" w:type="pct"/>
            <w:shd w:val="clear" w:color="auto" w:fill="D9D9D9"/>
            <w:vAlign w:val="bottom"/>
          </w:tcPr>
          <w:p w:rsidR="006C1042" w:rsidRPr="00B21483" w:rsidRDefault="006C1042" w:rsidP="006C104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1483">
              <w:rPr>
                <w:b/>
                <w:sz w:val="20"/>
              </w:rPr>
              <w:t>JUL</w:t>
            </w:r>
          </w:p>
        </w:tc>
        <w:tc>
          <w:tcPr>
            <w:tcW w:w="250" w:type="pct"/>
            <w:shd w:val="clear" w:color="auto" w:fill="D9D9D9"/>
            <w:vAlign w:val="bottom"/>
          </w:tcPr>
          <w:p w:rsidR="006C1042" w:rsidRPr="00B21483" w:rsidRDefault="006C1042" w:rsidP="006C104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1483">
              <w:rPr>
                <w:b/>
                <w:sz w:val="20"/>
              </w:rPr>
              <w:t>AGO</w:t>
            </w:r>
          </w:p>
        </w:tc>
        <w:tc>
          <w:tcPr>
            <w:tcW w:w="213" w:type="pct"/>
            <w:shd w:val="clear" w:color="auto" w:fill="D9D9D9"/>
            <w:vAlign w:val="bottom"/>
          </w:tcPr>
          <w:p w:rsidR="006C1042" w:rsidRPr="00B21483" w:rsidRDefault="006C1042" w:rsidP="006C104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1483">
              <w:rPr>
                <w:b/>
                <w:sz w:val="20"/>
              </w:rPr>
              <w:t>SEP</w:t>
            </w:r>
          </w:p>
        </w:tc>
        <w:tc>
          <w:tcPr>
            <w:tcW w:w="231" w:type="pct"/>
            <w:shd w:val="clear" w:color="auto" w:fill="D9D9D9"/>
            <w:vAlign w:val="bottom"/>
          </w:tcPr>
          <w:p w:rsidR="006C1042" w:rsidRPr="00B21483" w:rsidRDefault="006C1042" w:rsidP="006C104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1483">
              <w:rPr>
                <w:b/>
                <w:sz w:val="20"/>
              </w:rPr>
              <w:t>OCT</w:t>
            </w:r>
          </w:p>
        </w:tc>
        <w:tc>
          <w:tcPr>
            <w:tcW w:w="250" w:type="pct"/>
            <w:shd w:val="clear" w:color="auto" w:fill="D9D9D9"/>
            <w:vAlign w:val="bottom"/>
          </w:tcPr>
          <w:p w:rsidR="006C1042" w:rsidRPr="00B21483" w:rsidRDefault="006C1042" w:rsidP="006C104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1483">
              <w:rPr>
                <w:b/>
                <w:sz w:val="20"/>
              </w:rPr>
              <w:t>NOV</w:t>
            </w:r>
          </w:p>
        </w:tc>
        <w:tc>
          <w:tcPr>
            <w:tcW w:w="239" w:type="pct"/>
            <w:shd w:val="clear" w:color="auto" w:fill="D9D9D9"/>
            <w:vAlign w:val="bottom"/>
          </w:tcPr>
          <w:p w:rsidR="006C1042" w:rsidRPr="00B21483" w:rsidRDefault="006C1042" w:rsidP="006C104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1483">
              <w:rPr>
                <w:b/>
                <w:sz w:val="20"/>
              </w:rPr>
              <w:t>DIC</w:t>
            </w:r>
          </w:p>
        </w:tc>
      </w:tr>
      <w:tr w:rsidR="00205131" w:rsidRPr="006C1042" w:rsidTr="00B21483">
        <w:trPr>
          <w:trHeight w:val="312"/>
        </w:trPr>
        <w:tc>
          <w:tcPr>
            <w:tcW w:w="2197" w:type="pct"/>
            <w:shd w:val="clear" w:color="auto" w:fill="auto"/>
          </w:tcPr>
          <w:p w:rsidR="00205131" w:rsidRPr="00D228A6" w:rsidRDefault="00205131" w:rsidP="00205131">
            <w:r>
              <w:t>Revisión de Estrategias y Líneas de Acción.</w:t>
            </w:r>
          </w:p>
        </w:tc>
        <w:tc>
          <w:tcPr>
            <w:tcW w:w="225" w:type="pct"/>
            <w:shd w:val="clear" w:color="auto" w:fill="auto"/>
          </w:tcPr>
          <w:p w:rsidR="00205131" w:rsidRPr="00145F76" w:rsidRDefault="006E5AB7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205131" w:rsidRPr="00145F76" w:rsidRDefault="006E5AB7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05131" w:rsidRPr="00145F76" w:rsidRDefault="006E5AB7" w:rsidP="0020513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</w:tr>
      <w:tr w:rsidR="00205131" w:rsidRPr="006C1042" w:rsidTr="00B21483">
        <w:trPr>
          <w:trHeight w:val="312"/>
        </w:trPr>
        <w:tc>
          <w:tcPr>
            <w:tcW w:w="2197" w:type="pct"/>
            <w:shd w:val="clear" w:color="auto" w:fill="auto"/>
          </w:tcPr>
          <w:p w:rsidR="00205131" w:rsidRPr="00145F76" w:rsidRDefault="00205131" w:rsidP="00205131">
            <w:pPr>
              <w:rPr>
                <w:sz w:val="20"/>
              </w:rPr>
            </w:pPr>
            <w:r>
              <w:t>Depuración y actualización d</w:t>
            </w:r>
            <w:r w:rsidR="00B21483">
              <w:t>e Estrategias y Líneas de As</w:t>
            </w:r>
            <w:r>
              <w:t>.</w:t>
            </w:r>
          </w:p>
        </w:tc>
        <w:tc>
          <w:tcPr>
            <w:tcW w:w="225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205131" w:rsidRPr="00145F76" w:rsidRDefault="006E5AB7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05131" w:rsidRPr="00145F76" w:rsidRDefault="006E5AB7" w:rsidP="0020513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205131" w:rsidRPr="00145F76" w:rsidRDefault="006E5AB7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</w:tr>
      <w:tr w:rsidR="00205131" w:rsidRPr="006C1042" w:rsidTr="00B21483">
        <w:trPr>
          <w:trHeight w:val="288"/>
        </w:trPr>
        <w:tc>
          <w:tcPr>
            <w:tcW w:w="2197" w:type="pct"/>
            <w:shd w:val="clear" w:color="auto" w:fill="auto"/>
          </w:tcPr>
          <w:p w:rsidR="00205131" w:rsidRPr="00145F76" w:rsidRDefault="00205131" w:rsidP="00B21483">
            <w:pPr>
              <w:rPr>
                <w:sz w:val="20"/>
              </w:rPr>
            </w:pPr>
            <w:r>
              <w:t>Vinculación de los programas, proyectos, campañas y servicios a los ejes, estrategias y líneas de acción del P</w:t>
            </w:r>
            <w:r w:rsidR="00B21483">
              <w:t>MD</w:t>
            </w:r>
            <w:r>
              <w:t>.</w:t>
            </w:r>
          </w:p>
        </w:tc>
        <w:tc>
          <w:tcPr>
            <w:tcW w:w="225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05131" w:rsidRPr="00145F76" w:rsidRDefault="00205131" w:rsidP="00205131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205131" w:rsidRPr="00145F76" w:rsidRDefault="006E5AB7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</w:tr>
      <w:tr w:rsidR="00205131" w:rsidRPr="006C1042" w:rsidTr="00B21483">
        <w:trPr>
          <w:trHeight w:val="263"/>
        </w:trPr>
        <w:tc>
          <w:tcPr>
            <w:tcW w:w="2197" w:type="pct"/>
            <w:shd w:val="clear" w:color="auto" w:fill="auto"/>
          </w:tcPr>
          <w:p w:rsidR="00205131" w:rsidRPr="00145F76" w:rsidRDefault="00205131" w:rsidP="00205131">
            <w:pPr>
              <w:rPr>
                <w:sz w:val="20"/>
              </w:rPr>
            </w:pPr>
            <w:r>
              <w:t>Generación de criterios para la priorización de las propuestas generadas en el POA 2018.</w:t>
            </w:r>
          </w:p>
        </w:tc>
        <w:tc>
          <w:tcPr>
            <w:tcW w:w="225" w:type="pct"/>
            <w:shd w:val="clear" w:color="auto" w:fill="auto"/>
          </w:tcPr>
          <w:p w:rsidR="00205131" w:rsidRPr="00145F76" w:rsidRDefault="006E5AB7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05131" w:rsidRPr="00145F76" w:rsidRDefault="00205131" w:rsidP="00205131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</w:tr>
      <w:tr w:rsidR="00205131" w:rsidRPr="006C1042" w:rsidTr="00B21483">
        <w:trPr>
          <w:trHeight w:val="263"/>
        </w:trPr>
        <w:tc>
          <w:tcPr>
            <w:tcW w:w="2197" w:type="pct"/>
            <w:shd w:val="clear" w:color="auto" w:fill="auto"/>
          </w:tcPr>
          <w:p w:rsidR="00205131" w:rsidRPr="00145F76" w:rsidRDefault="00205131" w:rsidP="00205131">
            <w:pPr>
              <w:rPr>
                <w:sz w:val="20"/>
              </w:rPr>
            </w:pPr>
            <w:r>
              <w:t xml:space="preserve">Aplicación de criterios de priorización a los </w:t>
            </w:r>
            <w:proofErr w:type="spellStart"/>
            <w:r>
              <w:t>ppcs’s</w:t>
            </w:r>
            <w:proofErr w:type="spellEnd"/>
            <w:r>
              <w:t>.</w:t>
            </w:r>
          </w:p>
        </w:tc>
        <w:tc>
          <w:tcPr>
            <w:tcW w:w="225" w:type="pct"/>
            <w:shd w:val="clear" w:color="auto" w:fill="auto"/>
          </w:tcPr>
          <w:p w:rsidR="00205131" w:rsidRPr="00145F76" w:rsidRDefault="006E5AB7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05131" w:rsidRPr="00145F76" w:rsidRDefault="00205131" w:rsidP="00205131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205131" w:rsidRPr="00145F76" w:rsidRDefault="006E5AB7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</w:tr>
      <w:tr w:rsidR="00205131" w:rsidRPr="006C1042" w:rsidTr="00B21483">
        <w:trPr>
          <w:trHeight w:val="263"/>
        </w:trPr>
        <w:tc>
          <w:tcPr>
            <w:tcW w:w="2197" w:type="pct"/>
            <w:shd w:val="clear" w:color="auto" w:fill="auto"/>
          </w:tcPr>
          <w:p w:rsidR="00205131" w:rsidRPr="00145F76" w:rsidRDefault="00205131" w:rsidP="00205131">
            <w:pPr>
              <w:rPr>
                <w:sz w:val="20"/>
              </w:rPr>
            </w:pPr>
            <w:r>
              <w:t>Priorización de programas, proyectos, campañas y servicios de las dependencias municipales.</w:t>
            </w:r>
          </w:p>
        </w:tc>
        <w:tc>
          <w:tcPr>
            <w:tcW w:w="225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05131" w:rsidRPr="00145F76" w:rsidRDefault="00205131" w:rsidP="00205131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205131" w:rsidRPr="00145F76" w:rsidRDefault="006E5AB7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205131" w:rsidRPr="00145F76" w:rsidRDefault="006E5AB7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</w:tr>
      <w:tr w:rsidR="00205131" w:rsidRPr="006C1042" w:rsidTr="00B21483">
        <w:trPr>
          <w:trHeight w:val="263"/>
        </w:trPr>
        <w:tc>
          <w:tcPr>
            <w:tcW w:w="2197" w:type="pct"/>
            <w:shd w:val="clear" w:color="auto" w:fill="auto"/>
          </w:tcPr>
          <w:p w:rsidR="00205131" w:rsidRPr="00145F76" w:rsidRDefault="006E5AB7" w:rsidP="00205131">
            <w:pPr>
              <w:rPr>
                <w:sz w:val="20"/>
              </w:rPr>
            </w:pPr>
            <w:r>
              <w:t>Envío de prioridades a Tesorería Municipal para utilizar como criterio en la toma de decisiones para la adjudicación del gasto.</w:t>
            </w:r>
          </w:p>
        </w:tc>
        <w:tc>
          <w:tcPr>
            <w:tcW w:w="225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05131" w:rsidRPr="00145F76" w:rsidRDefault="00205131" w:rsidP="00205131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205131" w:rsidRPr="00145F76" w:rsidRDefault="006E5AB7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</w:tr>
      <w:tr w:rsidR="00205131" w:rsidRPr="006C1042" w:rsidTr="00B21483">
        <w:trPr>
          <w:trHeight w:val="263"/>
        </w:trPr>
        <w:tc>
          <w:tcPr>
            <w:tcW w:w="2197" w:type="pct"/>
            <w:shd w:val="clear" w:color="auto" w:fill="auto"/>
          </w:tcPr>
          <w:p w:rsidR="00205131" w:rsidRPr="00145F76" w:rsidRDefault="006E5AB7" w:rsidP="00205131">
            <w:pPr>
              <w:rPr>
                <w:sz w:val="20"/>
              </w:rPr>
            </w:pPr>
            <w:r>
              <w:t>Generación de metas e indicadores para las Estrategias del PMD y las Líneas de Acción.</w:t>
            </w:r>
          </w:p>
        </w:tc>
        <w:tc>
          <w:tcPr>
            <w:tcW w:w="225" w:type="pct"/>
            <w:shd w:val="clear" w:color="auto" w:fill="auto"/>
          </w:tcPr>
          <w:p w:rsidR="00205131" w:rsidRPr="00145F76" w:rsidRDefault="00F62E45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205131" w:rsidRPr="00145F76" w:rsidRDefault="00F62E45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05131" w:rsidRPr="00145F76" w:rsidRDefault="00F62E45" w:rsidP="0020513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205131" w:rsidRPr="00145F76" w:rsidRDefault="006E5AB7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05131" w:rsidRPr="00145F76" w:rsidRDefault="00205131" w:rsidP="00205131">
            <w:pPr>
              <w:jc w:val="center"/>
              <w:rPr>
                <w:sz w:val="20"/>
              </w:rPr>
            </w:pPr>
          </w:p>
        </w:tc>
      </w:tr>
      <w:tr w:rsidR="006E5AB7" w:rsidRPr="006C1042" w:rsidTr="00B21483">
        <w:trPr>
          <w:trHeight w:val="263"/>
        </w:trPr>
        <w:tc>
          <w:tcPr>
            <w:tcW w:w="2197" w:type="pct"/>
            <w:shd w:val="clear" w:color="auto" w:fill="auto"/>
          </w:tcPr>
          <w:p w:rsidR="006E5AB7" w:rsidRDefault="006E5AB7" w:rsidP="00205131">
            <w:r>
              <w:lastRenderedPageBreak/>
              <w:t>Medición anual de avances para el control de la gestión a nivel de componentes de la MIR (Líneas de Acción del PMD).</w:t>
            </w:r>
          </w:p>
        </w:tc>
        <w:tc>
          <w:tcPr>
            <w:tcW w:w="225" w:type="pct"/>
            <w:shd w:val="clear" w:color="auto" w:fill="auto"/>
          </w:tcPr>
          <w:p w:rsidR="006E5AB7" w:rsidRPr="00145F76" w:rsidRDefault="006E5AB7" w:rsidP="0020513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E5AB7" w:rsidRPr="00145F76" w:rsidRDefault="006E5AB7" w:rsidP="0020513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E5AB7" w:rsidRPr="00145F76" w:rsidRDefault="006E5AB7" w:rsidP="00205131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6E5AB7" w:rsidRPr="00145F76" w:rsidRDefault="006E5AB7" w:rsidP="0020513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E5AB7" w:rsidRPr="00145F76" w:rsidRDefault="006E5AB7" w:rsidP="00205131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E5AB7" w:rsidRPr="00145F76" w:rsidRDefault="006E5AB7" w:rsidP="00205131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E5AB7" w:rsidRPr="00145F76" w:rsidRDefault="006E5AB7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6E5AB7" w:rsidRPr="00145F76" w:rsidRDefault="006E5AB7" w:rsidP="00205131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6E5AB7" w:rsidRPr="00145F76" w:rsidRDefault="006E5AB7" w:rsidP="00205131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6E5AB7" w:rsidRPr="00145F76" w:rsidRDefault="006E5AB7" w:rsidP="0020513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6E5AB7" w:rsidRPr="00145F76" w:rsidRDefault="006E5AB7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E5AB7" w:rsidRPr="00145F76" w:rsidRDefault="006E5AB7" w:rsidP="0020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E000BC" w:rsidRDefault="00E000BC">
      <w:pPr>
        <w:spacing w:after="0" w:line="240" w:lineRule="auto"/>
      </w:pPr>
    </w:p>
    <w:sectPr w:rsidR="00E000BC" w:rsidSect="00E448C1">
      <w:headerReference w:type="default" r:id="rId7"/>
      <w:pgSz w:w="15840" w:h="12240" w:orient="landscape"/>
      <w:pgMar w:top="26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31" w:rsidRDefault="007B2B31" w:rsidP="002F3EA8">
      <w:pPr>
        <w:spacing w:after="0" w:line="240" w:lineRule="auto"/>
      </w:pPr>
      <w:r>
        <w:separator/>
      </w:r>
    </w:p>
  </w:endnote>
  <w:endnote w:type="continuationSeparator" w:id="0">
    <w:p w:rsidR="007B2B31" w:rsidRDefault="007B2B31" w:rsidP="002F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31" w:rsidRDefault="007B2B31" w:rsidP="002F3EA8">
      <w:pPr>
        <w:spacing w:after="0" w:line="240" w:lineRule="auto"/>
      </w:pPr>
      <w:r>
        <w:separator/>
      </w:r>
    </w:p>
  </w:footnote>
  <w:footnote w:type="continuationSeparator" w:id="0">
    <w:p w:rsidR="007B2B31" w:rsidRDefault="007B2B31" w:rsidP="002F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83" w:rsidRDefault="005C2083" w:rsidP="00E448C1">
    <w:pPr>
      <w:pStyle w:val="Encabezado"/>
      <w:tabs>
        <w:tab w:val="clear" w:pos="4419"/>
        <w:tab w:val="clear" w:pos="8838"/>
        <w:tab w:val="left" w:pos="175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4014470</wp:posOffset>
              </wp:positionH>
              <wp:positionV relativeFrom="paragraph">
                <wp:posOffset>292735</wp:posOffset>
              </wp:positionV>
              <wp:extent cx="4128770" cy="716915"/>
              <wp:effectExtent l="5715" t="6350" r="8890" b="10160"/>
              <wp:wrapSquare wrapText="bothSides"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083" w:rsidRPr="006C1042" w:rsidRDefault="005C2083" w:rsidP="00E448C1">
                          <w:pPr>
                            <w:pStyle w:val="Textoindependiente"/>
                            <w:kinsoku w:val="0"/>
                            <w:overflowPunct w:val="0"/>
                            <w:ind w:left="0"/>
                            <w:suppressOverlap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 w:rsidRPr="006C1042"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>DIRECCIÓN GENERAL DE POLÍTICAS PÚBLICAS</w:t>
                          </w:r>
                        </w:p>
                        <w:p w:rsidR="005C2083" w:rsidRPr="006C1042" w:rsidRDefault="005C2083" w:rsidP="00E448C1">
                          <w:pPr>
                            <w:pStyle w:val="Textoindependiente"/>
                            <w:kinsoku w:val="0"/>
                            <w:overflowPunct w:val="0"/>
                            <w:ind w:left="0"/>
                            <w:suppressOverlap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5C2083" w:rsidRDefault="005C2083" w:rsidP="00E448C1">
                          <w:pPr>
                            <w:jc w:val="right"/>
                          </w:pPr>
                          <w:r w:rsidRPr="006C104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CARATULA PARA LA ELABORACIÓN DE PROYECTOS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6.1pt;margin-top:23.05pt;width:325.1pt;height:56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" strokecolor="white [3212]">
              <v:textbox style="mso-fit-shape-to-text:t">
                <w:txbxContent>
                  <w:p w:rsidR="005C2083" w:rsidRPr="006C1042" w:rsidRDefault="005C2083" w:rsidP="00E448C1">
                    <w:pPr>
                      <w:pStyle w:val="Textoindependiente"/>
                      <w:kinsoku w:val="0"/>
                      <w:overflowPunct w:val="0"/>
                      <w:ind w:left="0"/>
                      <w:suppressOverlap/>
                      <w:jc w:val="right"/>
                      <w:rPr>
                        <w:rFonts w:ascii="Arial" w:hAnsi="Arial" w:cs="Arial"/>
                        <w:b/>
                        <w:bCs/>
                        <w:szCs w:val="20"/>
                      </w:rPr>
                    </w:pPr>
                    <w:r w:rsidRPr="006C1042">
                      <w:rPr>
                        <w:rFonts w:ascii="Arial" w:hAnsi="Arial" w:cs="Arial"/>
                        <w:b/>
                        <w:bCs/>
                        <w:szCs w:val="20"/>
                      </w:rPr>
                      <w:t>DIRECCIÓN GENERAL DE POLÍTICAS PÚBLICAS</w:t>
                    </w:r>
                  </w:p>
                  <w:p w:rsidR="005C2083" w:rsidRPr="006C1042" w:rsidRDefault="005C2083" w:rsidP="00E448C1">
                    <w:pPr>
                      <w:pStyle w:val="Textoindependiente"/>
                      <w:kinsoku w:val="0"/>
                      <w:overflowPunct w:val="0"/>
                      <w:ind w:left="0"/>
                      <w:suppressOverlap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5C2083" w:rsidRDefault="005C2083" w:rsidP="00E448C1">
                    <w:pPr>
                      <w:jc w:val="right"/>
                    </w:pPr>
                    <w:r w:rsidRPr="006C104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CARATULA PARA LA ELABORACIÓN DE PROYECTOS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5192CEC6" wp14:editId="08136F4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81050" cy="979805"/>
          <wp:effectExtent l="0" t="0" r="0" b="0"/>
          <wp:wrapThrough wrapText="bothSides">
            <wp:wrapPolygon edited="0">
              <wp:start x="0" y="0"/>
              <wp:lineTo x="0" y="20998"/>
              <wp:lineTo x="21073" y="20998"/>
              <wp:lineTo x="21073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EDE"/>
    <w:multiLevelType w:val="hybridMultilevel"/>
    <w:tmpl w:val="6E262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3D96"/>
    <w:multiLevelType w:val="hybridMultilevel"/>
    <w:tmpl w:val="6E262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70B90"/>
    <w:multiLevelType w:val="hybridMultilevel"/>
    <w:tmpl w:val="6E262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56A2"/>
    <w:multiLevelType w:val="hybridMultilevel"/>
    <w:tmpl w:val="6E262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2"/>
    <w:rsid w:val="000078BF"/>
    <w:rsid w:val="00040BE5"/>
    <w:rsid w:val="00060623"/>
    <w:rsid w:val="00066DBF"/>
    <w:rsid w:val="000C4720"/>
    <w:rsid w:val="000D7801"/>
    <w:rsid w:val="001103AF"/>
    <w:rsid w:val="0018264F"/>
    <w:rsid w:val="00197903"/>
    <w:rsid w:val="001C2166"/>
    <w:rsid w:val="001D2A8E"/>
    <w:rsid w:val="001D2CE2"/>
    <w:rsid w:val="001E461D"/>
    <w:rsid w:val="00205131"/>
    <w:rsid w:val="002167E3"/>
    <w:rsid w:val="00222464"/>
    <w:rsid w:val="002246B7"/>
    <w:rsid w:val="0023568F"/>
    <w:rsid w:val="00244C9B"/>
    <w:rsid w:val="00281E18"/>
    <w:rsid w:val="00281F5A"/>
    <w:rsid w:val="00283A5D"/>
    <w:rsid w:val="00285994"/>
    <w:rsid w:val="002F3EA8"/>
    <w:rsid w:val="00307673"/>
    <w:rsid w:val="00307ACE"/>
    <w:rsid w:val="003302A3"/>
    <w:rsid w:val="003447A3"/>
    <w:rsid w:val="00371DCA"/>
    <w:rsid w:val="00390B53"/>
    <w:rsid w:val="003A005F"/>
    <w:rsid w:val="003A38C5"/>
    <w:rsid w:val="003C1CB6"/>
    <w:rsid w:val="003F4564"/>
    <w:rsid w:val="003F4590"/>
    <w:rsid w:val="004518F5"/>
    <w:rsid w:val="00454CCF"/>
    <w:rsid w:val="00466259"/>
    <w:rsid w:val="004970D2"/>
    <w:rsid w:val="004A3338"/>
    <w:rsid w:val="004C3344"/>
    <w:rsid w:val="004C4139"/>
    <w:rsid w:val="004C41B9"/>
    <w:rsid w:val="004E4769"/>
    <w:rsid w:val="00521F1D"/>
    <w:rsid w:val="00523C77"/>
    <w:rsid w:val="005310EE"/>
    <w:rsid w:val="005562A8"/>
    <w:rsid w:val="0058292D"/>
    <w:rsid w:val="00583E00"/>
    <w:rsid w:val="005A63F4"/>
    <w:rsid w:val="005C2083"/>
    <w:rsid w:val="005F5E13"/>
    <w:rsid w:val="00617620"/>
    <w:rsid w:val="00637D06"/>
    <w:rsid w:val="00660616"/>
    <w:rsid w:val="00682723"/>
    <w:rsid w:val="00693A67"/>
    <w:rsid w:val="006C1042"/>
    <w:rsid w:val="006E5AB7"/>
    <w:rsid w:val="006E5EBE"/>
    <w:rsid w:val="007127A6"/>
    <w:rsid w:val="007451FD"/>
    <w:rsid w:val="007546B0"/>
    <w:rsid w:val="0075787A"/>
    <w:rsid w:val="007A0A57"/>
    <w:rsid w:val="007B2B31"/>
    <w:rsid w:val="007C5544"/>
    <w:rsid w:val="007D7EC6"/>
    <w:rsid w:val="00811BC3"/>
    <w:rsid w:val="0082536C"/>
    <w:rsid w:val="00830EEA"/>
    <w:rsid w:val="008350DE"/>
    <w:rsid w:val="00855241"/>
    <w:rsid w:val="00855B1E"/>
    <w:rsid w:val="00862BDF"/>
    <w:rsid w:val="00873CD3"/>
    <w:rsid w:val="00876875"/>
    <w:rsid w:val="00891F63"/>
    <w:rsid w:val="00897597"/>
    <w:rsid w:val="008D5F11"/>
    <w:rsid w:val="008F45C7"/>
    <w:rsid w:val="009003D2"/>
    <w:rsid w:val="00915938"/>
    <w:rsid w:val="00957DDA"/>
    <w:rsid w:val="00974E4F"/>
    <w:rsid w:val="00983A41"/>
    <w:rsid w:val="0099321C"/>
    <w:rsid w:val="009A761B"/>
    <w:rsid w:val="009D54F0"/>
    <w:rsid w:val="009E4773"/>
    <w:rsid w:val="009F7132"/>
    <w:rsid w:val="00A005B4"/>
    <w:rsid w:val="00A149BA"/>
    <w:rsid w:val="00A22EF1"/>
    <w:rsid w:val="00A23552"/>
    <w:rsid w:val="00A27835"/>
    <w:rsid w:val="00A5041D"/>
    <w:rsid w:val="00A62403"/>
    <w:rsid w:val="00AB2054"/>
    <w:rsid w:val="00AC5225"/>
    <w:rsid w:val="00AC775A"/>
    <w:rsid w:val="00AD53A2"/>
    <w:rsid w:val="00B17A83"/>
    <w:rsid w:val="00B21483"/>
    <w:rsid w:val="00B40E91"/>
    <w:rsid w:val="00B47AEE"/>
    <w:rsid w:val="00B518B1"/>
    <w:rsid w:val="00B641BC"/>
    <w:rsid w:val="00B719BA"/>
    <w:rsid w:val="00B74613"/>
    <w:rsid w:val="00B8445A"/>
    <w:rsid w:val="00BD0C39"/>
    <w:rsid w:val="00BD1906"/>
    <w:rsid w:val="00BD3417"/>
    <w:rsid w:val="00C76878"/>
    <w:rsid w:val="00C92143"/>
    <w:rsid w:val="00CB282F"/>
    <w:rsid w:val="00CB7D94"/>
    <w:rsid w:val="00CD49F4"/>
    <w:rsid w:val="00D47DA9"/>
    <w:rsid w:val="00D53D3B"/>
    <w:rsid w:val="00D56C6A"/>
    <w:rsid w:val="00D77818"/>
    <w:rsid w:val="00D843B3"/>
    <w:rsid w:val="00D911B6"/>
    <w:rsid w:val="00DC08DB"/>
    <w:rsid w:val="00DC7BC7"/>
    <w:rsid w:val="00DE3F63"/>
    <w:rsid w:val="00DF323C"/>
    <w:rsid w:val="00E000BC"/>
    <w:rsid w:val="00E05AB6"/>
    <w:rsid w:val="00E20215"/>
    <w:rsid w:val="00E369BD"/>
    <w:rsid w:val="00E448C1"/>
    <w:rsid w:val="00EA505D"/>
    <w:rsid w:val="00EA5079"/>
    <w:rsid w:val="00EA57A3"/>
    <w:rsid w:val="00EB39E1"/>
    <w:rsid w:val="00F15EEA"/>
    <w:rsid w:val="00F25511"/>
    <w:rsid w:val="00F3427F"/>
    <w:rsid w:val="00F363AB"/>
    <w:rsid w:val="00F40B61"/>
    <w:rsid w:val="00F46D64"/>
    <w:rsid w:val="00F62E45"/>
    <w:rsid w:val="00F772DD"/>
    <w:rsid w:val="00F814C7"/>
    <w:rsid w:val="00FC63BF"/>
    <w:rsid w:val="00FD4E06"/>
    <w:rsid w:val="00FE0456"/>
    <w:rsid w:val="00FE0617"/>
    <w:rsid w:val="00FE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CFB96FA-FF37-4CB4-96BB-D458EAD1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0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C1042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104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stilo">
    <w:name w:val="Estilo"/>
    <w:basedOn w:val="Sinespaciado"/>
    <w:link w:val="EstiloCar"/>
    <w:uiPriority w:val="99"/>
    <w:rsid w:val="006C1042"/>
    <w:pPr>
      <w:jc w:val="both"/>
    </w:pPr>
    <w:rPr>
      <w:rFonts w:ascii="Arial" w:eastAsia="Calibri" w:hAnsi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6C1042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6C1042"/>
    <w:rPr>
      <w:rFonts w:eastAsia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4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8C1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4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8C1"/>
    <w:rPr>
      <w:rFonts w:eastAsia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4613"/>
    <w:rPr>
      <w:color w:val="0563C1" w:themeColor="hyperlink"/>
      <w:u w:val="single"/>
    </w:rPr>
  </w:style>
  <w:style w:type="paragraph" w:customStyle="1" w:styleId="Default">
    <w:name w:val="Default"/>
    <w:rsid w:val="00F40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18B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</dc:creator>
  <cp:keywords/>
  <cp:lastModifiedBy>Inocencia Sanchez</cp:lastModifiedBy>
  <cp:revision>17</cp:revision>
  <cp:lastPrinted>2016-11-16T18:33:00Z</cp:lastPrinted>
  <dcterms:created xsi:type="dcterms:W3CDTF">2018-03-05T20:28:00Z</dcterms:created>
  <dcterms:modified xsi:type="dcterms:W3CDTF">2018-03-23T19:03:00Z</dcterms:modified>
</cp:coreProperties>
</file>