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195B59" w:rsidP="0068316A">
      <w:pPr>
        <w:jc w:val="center"/>
        <w:rPr>
          <w:sz w:val="28"/>
        </w:rPr>
      </w:pPr>
    </w:p>
    <w:p w:rsidR="0095054C" w:rsidRPr="0068316A" w:rsidRDefault="00195B59" w:rsidP="0068316A">
      <w:pPr>
        <w:jc w:val="center"/>
        <w:rPr>
          <w:sz w:val="28"/>
        </w:rPr>
      </w:pPr>
      <w:r>
        <w:rPr>
          <w:rFonts w:ascii="Arial" w:hAnsi="Arial" w:cs="Arial"/>
          <w:b/>
          <w:bCs/>
          <w:noProof/>
          <w:sz w:val="20"/>
          <w:szCs w:val="20"/>
          <w:lang w:val="es-ES" w:eastAsia="es-ES"/>
        </w:rPr>
        <w:drawing>
          <wp:anchor distT="0" distB="0" distL="114300" distR="114300" simplePos="0" relativeHeight="251663360"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Pr>
          <w:sz w:val="28"/>
        </w:rPr>
        <w:t xml:space="preserve">  </w:t>
      </w:r>
      <w:r w:rsidRPr="00212E94">
        <w:rPr>
          <w:b/>
          <w:sz w:val="48"/>
        </w:rPr>
        <w:t>ANEXO 1</w:t>
      </w:r>
      <w:r>
        <w:rPr>
          <w:sz w:val="28"/>
        </w:rPr>
        <w:br w:type="textWrapping" w:clear="all"/>
      </w:r>
      <w:r w:rsidR="00541F08">
        <w:rPr>
          <w:sz w:val="28"/>
        </w:rPr>
        <w:t xml:space="preserve">1.- </w:t>
      </w:r>
      <w:r w:rsidR="0068316A">
        <w:rPr>
          <w:sz w:val="28"/>
        </w:rPr>
        <w:t>DATOS GENERALES</w:t>
      </w:r>
    </w:p>
    <w:tbl>
      <w:tblPr>
        <w:tblStyle w:val="Tablaconcuadrcula"/>
        <w:tblW w:w="0" w:type="auto"/>
        <w:tblLook w:val="04A0" w:firstRow="1" w:lastRow="0" w:firstColumn="1" w:lastColumn="0" w:noHBand="0" w:noVBand="1"/>
      </w:tblPr>
      <w:tblGrid>
        <w:gridCol w:w="1093"/>
        <w:gridCol w:w="1060"/>
        <w:gridCol w:w="915"/>
        <w:gridCol w:w="585"/>
        <w:gridCol w:w="894"/>
        <w:gridCol w:w="1612"/>
        <w:gridCol w:w="1370"/>
        <w:gridCol w:w="861"/>
        <w:gridCol w:w="863"/>
        <w:gridCol w:w="811"/>
        <w:gridCol w:w="946"/>
        <w:gridCol w:w="317"/>
        <w:gridCol w:w="500"/>
        <w:gridCol w:w="827"/>
      </w:tblGrid>
      <w:tr w:rsidR="00A00F82" w:rsidTr="00195B59">
        <w:tc>
          <w:tcPr>
            <w:tcW w:w="3652" w:type="dxa"/>
            <w:gridSpan w:val="4"/>
            <w:shd w:val="clear" w:color="auto" w:fill="D9D9D9" w:themeFill="background1" w:themeFillShade="D9"/>
          </w:tcPr>
          <w:p w:rsidR="00A00F82" w:rsidRDefault="00195B59" w:rsidP="001A5139">
            <w:r>
              <w:t>A)</w:t>
            </w:r>
            <w:r w:rsidR="00A00F82">
              <w:t xml:space="preserve">Nombre </w:t>
            </w:r>
            <w:r>
              <w:t>del programa/proyecto/servicio/campaña</w:t>
            </w:r>
          </w:p>
        </w:tc>
        <w:tc>
          <w:tcPr>
            <w:tcW w:w="6662" w:type="dxa"/>
            <w:gridSpan w:val="6"/>
          </w:tcPr>
          <w:p w:rsidR="00FA5E7E" w:rsidRPr="00456EBD" w:rsidRDefault="000727BE" w:rsidP="00237442">
            <w:pPr>
              <w:rPr>
                <w:color w:val="4F81BD" w:themeColor="accent1"/>
              </w:rPr>
            </w:pPr>
            <w:r w:rsidRPr="00456EBD">
              <w:rPr>
                <w:color w:val="4F81BD" w:themeColor="accent1"/>
              </w:rPr>
              <w:t xml:space="preserve">Programa de Compras Anual </w:t>
            </w:r>
            <w:r w:rsidR="00664683" w:rsidRPr="00456EBD">
              <w:rPr>
                <w:color w:val="4F81BD" w:themeColor="accent1"/>
              </w:rPr>
              <w:t>(1ra etapa Diseño)</w:t>
            </w:r>
            <w:r w:rsidR="00456EBD">
              <w:rPr>
                <w:color w:val="4F81BD" w:themeColor="accent1"/>
              </w:rPr>
              <w:t>.</w:t>
            </w:r>
          </w:p>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CB1CFF" w:rsidP="00121462">
            <w:r>
              <w:t>6</w:t>
            </w:r>
          </w:p>
        </w:tc>
      </w:tr>
      <w:tr w:rsidR="00A00F82" w:rsidTr="00195B59">
        <w:tc>
          <w:tcPr>
            <w:tcW w:w="3652" w:type="dxa"/>
            <w:gridSpan w:val="4"/>
            <w:shd w:val="clear" w:color="auto" w:fill="D9D9D9" w:themeFill="background1" w:themeFillShade="D9"/>
          </w:tcPr>
          <w:p w:rsidR="00A00F82" w:rsidRDefault="00195B59">
            <w:r>
              <w:t xml:space="preserve">B) </w:t>
            </w:r>
            <w:r w:rsidR="00FA5E7E">
              <w:t xml:space="preserve">Dirección o </w:t>
            </w:r>
            <w:r>
              <w:t>Área</w:t>
            </w:r>
            <w:r w:rsidR="00A00F82">
              <w:t xml:space="preserve"> Responsable</w:t>
            </w:r>
          </w:p>
        </w:tc>
        <w:tc>
          <w:tcPr>
            <w:tcW w:w="6662" w:type="dxa"/>
            <w:gridSpan w:val="6"/>
          </w:tcPr>
          <w:p w:rsidR="00FA5E7E" w:rsidRPr="00456EBD" w:rsidRDefault="00A01DCA" w:rsidP="0021758E">
            <w:pPr>
              <w:rPr>
                <w:color w:val="4F81BD" w:themeColor="accent1"/>
              </w:rPr>
            </w:pPr>
            <w:r w:rsidRPr="00456EBD">
              <w:rPr>
                <w:color w:val="4F81BD" w:themeColor="accent1"/>
              </w:rPr>
              <w:t xml:space="preserve">Dirección de </w:t>
            </w:r>
            <w:r w:rsidR="0021758E" w:rsidRPr="00456EBD">
              <w:rPr>
                <w:color w:val="4F81BD" w:themeColor="accent1"/>
              </w:rPr>
              <w:t>Proveeduría</w:t>
            </w:r>
            <w:r w:rsidR="00456EBD">
              <w:rPr>
                <w:color w:val="4F81BD" w:themeColor="accent1"/>
              </w:rPr>
              <w:t>.</w:t>
            </w:r>
          </w:p>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CB1CFF" w:rsidP="00121462">
            <w:r>
              <w:t>6.2</w:t>
            </w:r>
          </w:p>
        </w:tc>
      </w:tr>
      <w:tr w:rsidR="00FA5E7E" w:rsidTr="00195B59">
        <w:trPr>
          <w:trHeight w:val="675"/>
        </w:trPr>
        <w:tc>
          <w:tcPr>
            <w:tcW w:w="3652" w:type="dxa"/>
            <w:gridSpan w:val="4"/>
            <w:vMerge w:val="restart"/>
            <w:shd w:val="clear" w:color="auto" w:fill="D9D9D9" w:themeFill="background1" w:themeFillShade="D9"/>
          </w:tcPr>
          <w:p w:rsidR="00FA5E7E" w:rsidRDefault="00195B59">
            <w:r>
              <w:t>C)  Problemática que atiende la propuesta</w:t>
            </w:r>
          </w:p>
        </w:tc>
        <w:tc>
          <w:tcPr>
            <w:tcW w:w="6662" w:type="dxa"/>
            <w:gridSpan w:val="6"/>
            <w:vMerge w:val="restart"/>
          </w:tcPr>
          <w:p w:rsidR="00FA5E7E" w:rsidRPr="00456EBD" w:rsidRDefault="000727BE" w:rsidP="00664683">
            <w:pPr>
              <w:jc w:val="both"/>
              <w:rPr>
                <w:color w:val="4F81BD" w:themeColor="accent1"/>
              </w:rPr>
            </w:pPr>
            <w:r w:rsidRPr="00456EBD">
              <w:rPr>
                <w:color w:val="4F81BD" w:themeColor="accent1"/>
              </w:rPr>
              <w:t xml:space="preserve">Actualmente no se cuenta con un programa anual de compras lo que no permite se tenga un control de gastos detallado por dependencia ni una eficaz planeación del uso de los recursos económicos del Municipio para </w:t>
            </w:r>
            <w:r w:rsidR="00664683" w:rsidRPr="00456EBD">
              <w:rPr>
                <w:color w:val="4F81BD" w:themeColor="accent1"/>
              </w:rPr>
              <w:t>simplificar</w:t>
            </w:r>
            <w:r w:rsidRPr="00456EBD">
              <w:rPr>
                <w:color w:val="4F81BD" w:themeColor="accent1"/>
              </w:rPr>
              <w:t xml:space="preserve"> procesos de compra y provisión de las necesidades de cada una de las áreas.  </w:t>
            </w:r>
          </w:p>
        </w:tc>
        <w:tc>
          <w:tcPr>
            <w:tcW w:w="1276" w:type="dxa"/>
            <w:gridSpan w:val="2"/>
            <w:shd w:val="clear" w:color="auto" w:fill="D9D9D9" w:themeFill="background1" w:themeFillShade="D9"/>
          </w:tcPr>
          <w:p w:rsidR="00FA5E7E" w:rsidRDefault="00FA5E7E">
            <w:r>
              <w:t>Línea de Acción</w:t>
            </w:r>
          </w:p>
        </w:tc>
        <w:tc>
          <w:tcPr>
            <w:tcW w:w="1418" w:type="dxa"/>
            <w:gridSpan w:val="2"/>
            <w:shd w:val="clear" w:color="auto" w:fill="FABF8F" w:themeFill="accent6" w:themeFillTint="99"/>
          </w:tcPr>
          <w:p w:rsidR="00FA5E7E" w:rsidRDefault="00FA5E7E" w:rsidP="00121462"/>
        </w:tc>
      </w:tr>
      <w:tr w:rsidR="00FA5E7E" w:rsidTr="00195B59">
        <w:trPr>
          <w:trHeight w:val="675"/>
        </w:trPr>
        <w:tc>
          <w:tcPr>
            <w:tcW w:w="3652" w:type="dxa"/>
            <w:gridSpan w:val="4"/>
            <w:vMerge/>
            <w:shd w:val="clear" w:color="auto" w:fill="D9D9D9" w:themeFill="background1" w:themeFillShade="D9"/>
          </w:tcPr>
          <w:p w:rsidR="00FA5E7E" w:rsidRDefault="00FA5E7E"/>
        </w:tc>
        <w:tc>
          <w:tcPr>
            <w:tcW w:w="6662" w:type="dxa"/>
            <w:gridSpan w:val="6"/>
            <w:vMerge/>
          </w:tcPr>
          <w:p w:rsidR="00FA5E7E" w:rsidRPr="00456EBD" w:rsidRDefault="00FA5E7E">
            <w:pPr>
              <w:rPr>
                <w:color w:val="4F81BD" w:themeColor="accent1"/>
              </w:rPr>
            </w:pPr>
          </w:p>
        </w:tc>
        <w:tc>
          <w:tcPr>
            <w:tcW w:w="1276" w:type="dxa"/>
            <w:gridSpan w:val="2"/>
            <w:shd w:val="clear" w:color="auto" w:fill="D9D9D9" w:themeFill="background1" w:themeFillShade="D9"/>
          </w:tcPr>
          <w:p w:rsidR="00FA5E7E" w:rsidRDefault="00FA5E7E" w:rsidP="00456EBD">
            <w:r>
              <w:t>No. de PP Especial</w:t>
            </w:r>
          </w:p>
        </w:tc>
        <w:tc>
          <w:tcPr>
            <w:tcW w:w="1418" w:type="dxa"/>
            <w:gridSpan w:val="2"/>
            <w:shd w:val="clear" w:color="auto" w:fill="FABF8F" w:themeFill="accent6" w:themeFillTint="99"/>
          </w:tcPr>
          <w:p w:rsidR="00FA5E7E" w:rsidRDefault="00FA5E7E" w:rsidP="00121462"/>
        </w:tc>
      </w:tr>
      <w:tr w:rsidR="00A01DCA" w:rsidTr="00456EBD">
        <w:trPr>
          <w:trHeight w:val="454"/>
        </w:trPr>
        <w:tc>
          <w:tcPr>
            <w:tcW w:w="3652" w:type="dxa"/>
            <w:gridSpan w:val="4"/>
            <w:shd w:val="clear" w:color="auto" w:fill="D9D9D9" w:themeFill="background1" w:themeFillShade="D9"/>
          </w:tcPr>
          <w:p w:rsidR="00A01DCA" w:rsidRDefault="00A01DCA" w:rsidP="00A01DCA">
            <w:r>
              <w:t>D) Ubicación Geográfica / Cobertura  de Colonias</w:t>
            </w:r>
          </w:p>
        </w:tc>
        <w:tc>
          <w:tcPr>
            <w:tcW w:w="6662" w:type="dxa"/>
            <w:gridSpan w:val="6"/>
          </w:tcPr>
          <w:p w:rsidR="00A01DCA" w:rsidRPr="00456EBD" w:rsidRDefault="00A01DCA" w:rsidP="00A01DCA">
            <w:pPr>
              <w:rPr>
                <w:color w:val="4F81BD" w:themeColor="accent1"/>
              </w:rPr>
            </w:pPr>
            <w:r w:rsidRPr="00456EBD">
              <w:rPr>
                <w:color w:val="4F81BD" w:themeColor="accent1"/>
              </w:rPr>
              <w:t>No aplica</w:t>
            </w:r>
            <w:r w:rsidR="00456EBD">
              <w:rPr>
                <w:color w:val="4F81BD" w:themeColor="accent1"/>
              </w:rPr>
              <w:t>.</w:t>
            </w:r>
          </w:p>
          <w:p w:rsidR="00A01DCA" w:rsidRPr="00456EBD" w:rsidRDefault="00A01DCA" w:rsidP="00A01DCA">
            <w:pPr>
              <w:rPr>
                <w:color w:val="4F81BD" w:themeColor="accent1"/>
              </w:rPr>
            </w:pPr>
          </w:p>
        </w:tc>
        <w:tc>
          <w:tcPr>
            <w:tcW w:w="1276" w:type="dxa"/>
            <w:gridSpan w:val="2"/>
            <w:shd w:val="clear" w:color="auto" w:fill="D9D9D9" w:themeFill="background1" w:themeFillShade="D9"/>
          </w:tcPr>
          <w:p w:rsidR="00A01DCA" w:rsidRDefault="00A01DCA" w:rsidP="00A01DCA">
            <w:proofErr w:type="spellStart"/>
            <w:r>
              <w:t>Vinc</w:t>
            </w:r>
            <w:proofErr w:type="spellEnd"/>
            <w:r>
              <w:t xml:space="preserve"> al PND</w:t>
            </w:r>
          </w:p>
        </w:tc>
        <w:tc>
          <w:tcPr>
            <w:tcW w:w="1418" w:type="dxa"/>
            <w:gridSpan w:val="2"/>
            <w:shd w:val="clear" w:color="auto" w:fill="FABF8F" w:themeFill="accent6" w:themeFillTint="99"/>
          </w:tcPr>
          <w:p w:rsidR="00A01DCA" w:rsidRDefault="00A01DCA" w:rsidP="00A01DCA"/>
        </w:tc>
      </w:tr>
      <w:tr w:rsidR="00A01DCA" w:rsidTr="00195B59">
        <w:tc>
          <w:tcPr>
            <w:tcW w:w="3652" w:type="dxa"/>
            <w:gridSpan w:val="4"/>
            <w:shd w:val="clear" w:color="auto" w:fill="D9D9D9" w:themeFill="background1" w:themeFillShade="D9"/>
          </w:tcPr>
          <w:p w:rsidR="00A01DCA" w:rsidRDefault="00A01DCA" w:rsidP="00A01DCA">
            <w:r>
              <w:t>E) Nombre del Enlace o Responsable</w:t>
            </w:r>
          </w:p>
        </w:tc>
        <w:tc>
          <w:tcPr>
            <w:tcW w:w="6662" w:type="dxa"/>
            <w:gridSpan w:val="6"/>
          </w:tcPr>
          <w:p w:rsidR="00A01DCA" w:rsidRPr="00456EBD" w:rsidRDefault="000727BE" w:rsidP="0021758E">
            <w:pPr>
              <w:rPr>
                <w:color w:val="4F81BD" w:themeColor="accent1"/>
              </w:rPr>
            </w:pPr>
            <w:r w:rsidRPr="00456EBD">
              <w:rPr>
                <w:color w:val="4F81BD" w:themeColor="accent1"/>
              </w:rPr>
              <w:t>Lic. C</w:t>
            </w:r>
            <w:r w:rsidR="00456EBD">
              <w:rPr>
                <w:color w:val="4F81BD" w:themeColor="accent1"/>
              </w:rPr>
              <w:t>ynthia Liliana Hernández Ibarra.</w:t>
            </w:r>
          </w:p>
        </w:tc>
        <w:tc>
          <w:tcPr>
            <w:tcW w:w="1276" w:type="dxa"/>
            <w:gridSpan w:val="2"/>
            <w:shd w:val="clear" w:color="auto" w:fill="D9D9D9" w:themeFill="background1" w:themeFillShade="D9"/>
          </w:tcPr>
          <w:p w:rsidR="00A01DCA" w:rsidRDefault="00A01DCA" w:rsidP="00A01DCA">
            <w:proofErr w:type="spellStart"/>
            <w:r>
              <w:t>Vinc</w:t>
            </w:r>
            <w:proofErr w:type="spellEnd"/>
            <w:r>
              <w:t xml:space="preserve"> al PED</w:t>
            </w:r>
          </w:p>
        </w:tc>
        <w:tc>
          <w:tcPr>
            <w:tcW w:w="1418" w:type="dxa"/>
            <w:gridSpan w:val="2"/>
            <w:shd w:val="clear" w:color="auto" w:fill="FABF8F" w:themeFill="accent6" w:themeFillTint="99"/>
          </w:tcPr>
          <w:p w:rsidR="00A01DCA" w:rsidRDefault="00A01DCA" w:rsidP="00A01DCA"/>
        </w:tc>
      </w:tr>
      <w:tr w:rsidR="00A01DCA" w:rsidTr="00195B59">
        <w:trPr>
          <w:trHeight w:val="503"/>
        </w:trPr>
        <w:tc>
          <w:tcPr>
            <w:tcW w:w="3652" w:type="dxa"/>
            <w:gridSpan w:val="4"/>
            <w:shd w:val="clear" w:color="auto" w:fill="D9D9D9" w:themeFill="background1" w:themeFillShade="D9"/>
          </w:tcPr>
          <w:p w:rsidR="00A01DCA" w:rsidRDefault="00A01DCA" w:rsidP="00A01DCA">
            <w:r>
              <w:t>F) Objetivo específico</w:t>
            </w:r>
          </w:p>
        </w:tc>
        <w:tc>
          <w:tcPr>
            <w:tcW w:w="6662" w:type="dxa"/>
            <w:gridSpan w:val="6"/>
          </w:tcPr>
          <w:p w:rsidR="00A01DCA" w:rsidRPr="00456EBD" w:rsidRDefault="00664683" w:rsidP="00BD6BCA">
            <w:pPr>
              <w:jc w:val="both"/>
              <w:rPr>
                <w:color w:val="4F81BD" w:themeColor="accent1"/>
              </w:rPr>
            </w:pPr>
            <w:proofErr w:type="spellStart"/>
            <w:r w:rsidRPr="00456EBD">
              <w:rPr>
                <w:color w:val="4F81BD" w:themeColor="accent1"/>
              </w:rPr>
              <w:t>Eficientar</w:t>
            </w:r>
            <w:proofErr w:type="spellEnd"/>
            <w:r w:rsidRPr="00456EBD">
              <w:rPr>
                <w:color w:val="4F81BD" w:themeColor="accent1"/>
              </w:rPr>
              <w:t xml:space="preserve"> el gasto de los recursos municipales</w:t>
            </w:r>
            <w:r w:rsidR="00456EBD">
              <w:rPr>
                <w:color w:val="4F81BD" w:themeColor="accent1"/>
              </w:rPr>
              <w:t>.</w:t>
            </w:r>
          </w:p>
        </w:tc>
        <w:tc>
          <w:tcPr>
            <w:tcW w:w="1276" w:type="dxa"/>
            <w:gridSpan w:val="2"/>
            <w:shd w:val="clear" w:color="auto" w:fill="D9D9D9" w:themeFill="background1" w:themeFillShade="D9"/>
          </w:tcPr>
          <w:p w:rsidR="00A01DCA" w:rsidRDefault="00A01DCA" w:rsidP="00A01DCA">
            <w:proofErr w:type="spellStart"/>
            <w:r>
              <w:t>Vinc</w:t>
            </w:r>
            <w:proofErr w:type="spellEnd"/>
            <w:r>
              <w:t xml:space="preserve"> al </w:t>
            </w:r>
            <w:proofErr w:type="spellStart"/>
            <w:r>
              <w:t>PMetD</w:t>
            </w:r>
            <w:proofErr w:type="spellEnd"/>
          </w:p>
        </w:tc>
        <w:tc>
          <w:tcPr>
            <w:tcW w:w="1418" w:type="dxa"/>
            <w:gridSpan w:val="2"/>
            <w:shd w:val="clear" w:color="auto" w:fill="FABF8F" w:themeFill="accent6" w:themeFillTint="99"/>
          </w:tcPr>
          <w:p w:rsidR="00A01DCA" w:rsidRDefault="00A01DCA" w:rsidP="00A01DCA"/>
        </w:tc>
      </w:tr>
      <w:tr w:rsidR="00FA5E7E" w:rsidTr="00195B59">
        <w:tc>
          <w:tcPr>
            <w:tcW w:w="3652" w:type="dxa"/>
            <w:gridSpan w:val="4"/>
            <w:shd w:val="clear" w:color="auto" w:fill="D9D9D9" w:themeFill="background1" w:themeFillShade="D9"/>
          </w:tcPr>
          <w:p w:rsidR="00FA5E7E" w:rsidRDefault="00195B59">
            <w:r>
              <w:t xml:space="preserve">G) </w:t>
            </w:r>
            <w:r w:rsidR="00FA5E7E">
              <w:t>Perfil de la población atendida o beneficiarios</w:t>
            </w:r>
          </w:p>
        </w:tc>
        <w:tc>
          <w:tcPr>
            <w:tcW w:w="9356" w:type="dxa"/>
            <w:gridSpan w:val="10"/>
          </w:tcPr>
          <w:p w:rsidR="00FA5E7E" w:rsidRPr="00A36C51" w:rsidRDefault="0021758E">
            <w:pPr>
              <w:rPr>
                <w:color w:val="4F81BD" w:themeColor="accent1"/>
              </w:rPr>
            </w:pPr>
            <w:r w:rsidRPr="00A36C51">
              <w:rPr>
                <w:color w:val="4F81BD" w:themeColor="accent1"/>
              </w:rPr>
              <w:t>Dependencias de la Administración Pública Municipal.</w:t>
            </w:r>
          </w:p>
        </w:tc>
      </w:tr>
      <w:tr w:rsidR="00650F82" w:rsidTr="00121462">
        <w:tc>
          <w:tcPr>
            <w:tcW w:w="4599" w:type="dxa"/>
            <w:gridSpan w:val="5"/>
            <w:shd w:val="clear" w:color="auto" w:fill="D9D9D9" w:themeFill="background1" w:themeFillShade="D9"/>
          </w:tcPr>
          <w:p w:rsidR="00650F82" w:rsidRDefault="00195B59" w:rsidP="00456EBD">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456EBD">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456EBD">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456EBD">
            <w:pPr>
              <w:jc w:val="center"/>
            </w:pPr>
            <w:r>
              <w:t>Fecha de Cierre</w:t>
            </w:r>
          </w:p>
        </w:tc>
      </w:tr>
      <w:tr w:rsidR="00650F82" w:rsidTr="00121462">
        <w:tc>
          <w:tcPr>
            <w:tcW w:w="1092" w:type="dxa"/>
            <w:shd w:val="clear" w:color="auto" w:fill="D9D9D9" w:themeFill="background1" w:themeFillShade="D9"/>
          </w:tcPr>
          <w:p w:rsidR="00650F82" w:rsidRDefault="00650F82" w:rsidP="00456EBD">
            <w:pPr>
              <w:jc w:val="center"/>
            </w:pPr>
            <w:r>
              <w:t>Programa</w:t>
            </w:r>
          </w:p>
        </w:tc>
        <w:tc>
          <w:tcPr>
            <w:tcW w:w="1060" w:type="dxa"/>
            <w:shd w:val="clear" w:color="auto" w:fill="D9D9D9" w:themeFill="background1" w:themeFillShade="D9"/>
          </w:tcPr>
          <w:p w:rsidR="00650F82" w:rsidRDefault="00650F82" w:rsidP="00456EBD">
            <w:pPr>
              <w:jc w:val="center"/>
            </w:pPr>
            <w:r>
              <w:t>Campaña</w:t>
            </w:r>
          </w:p>
        </w:tc>
        <w:tc>
          <w:tcPr>
            <w:tcW w:w="915" w:type="dxa"/>
            <w:shd w:val="clear" w:color="auto" w:fill="D9D9D9" w:themeFill="background1" w:themeFillShade="D9"/>
          </w:tcPr>
          <w:p w:rsidR="00650F82" w:rsidRDefault="00650F82" w:rsidP="00456EBD">
            <w:pPr>
              <w:jc w:val="center"/>
            </w:pPr>
            <w:r>
              <w:t>Servicio</w:t>
            </w:r>
          </w:p>
        </w:tc>
        <w:tc>
          <w:tcPr>
            <w:tcW w:w="1532" w:type="dxa"/>
            <w:gridSpan w:val="2"/>
            <w:shd w:val="clear" w:color="auto" w:fill="D9D9D9" w:themeFill="background1" w:themeFillShade="D9"/>
          </w:tcPr>
          <w:p w:rsidR="00650F82" w:rsidRDefault="00650F82" w:rsidP="00456EBD">
            <w:pPr>
              <w:jc w:val="center"/>
            </w:pPr>
            <w:r>
              <w:t>Proyecto</w:t>
            </w:r>
          </w:p>
        </w:tc>
        <w:tc>
          <w:tcPr>
            <w:tcW w:w="1678" w:type="dxa"/>
            <w:shd w:val="clear" w:color="auto" w:fill="D9D9D9" w:themeFill="background1" w:themeFillShade="D9"/>
          </w:tcPr>
          <w:p w:rsidR="00650F82" w:rsidRDefault="00650F82" w:rsidP="00456EBD">
            <w:pPr>
              <w:jc w:val="center"/>
            </w:pPr>
            <w:r>
              <w:t>Hombres</w:t>
            </w:r>
          </w:p>
        </w:tc>
        <w:tc>
          <w:tcPr>
            <w:tcW w:w="1417" w:type="dxa"/>
            <w:shd w:val="clear" w:color="auto" w:fill="D9D9D9" w:themeFill="background1" w:themeFillShade="D9"/>
          </w:tcPr>
          <w:p w:rsidR="00650F82" w:rsidRDefault="00650F82" w:rsidP="00456EBD">
            <w:pPr>
              <w:jc w:val="center"/>
            </w:pPr>
            <w:r>
              <w:t>Mujeres</w:t>
            </w:r>
          </w:p>
        </w:tc>
        <w:tc>
          <w:tcPr>
            <w:tcW w:w="2620" w:type="dxa"/>
            <w:gridSpan w:val="3"/>
            <w:shd w:val="clear" w:color="auto" w:fill="auto"/>
          </w:tcPr>
          <w:p w:rsidR="00650F82" w:rsidRPr="00A36C51" w:rsidRDefault="004F62D7" w:rsidP="0021758E">
            <w:pPr>
              <w:jc w:val="center"/>
              <w:rPr>
                <w:color w:val="4F81BD" w:themeColor="accent1"/>
              </w:rPr>
            </w:pPr>
            <w:r w:rsidRPr="00A36C51">
              <w:rPr>
                <w:color w:val="4F81BD" w:themeColor="accent1"/>
              </w:rPr>
              <w:t>Enero 201</w:t>
            </w:r>
            <w:r w:rsidR="00A36C51" w:rsidRPr="00A36C51">
              <w:rPr>
                <w:color w:val="4F81BD" w:themeColor="accent1"/>
              </w:rPr>
              <w:t>8</w:t>
            </w:r>
          </w:p>
        </w:tc>
        <w:tc>
          <w:tcPr>
            <w:tcW w:w="2694" w:type="dxa"/>
            <w:gridSpan w:val="4"/>
            <w:shd w:val="clear" w:color="auto" w:fill="auto"/>
          </w:tcPr>
          <w:p w:rsidR="00650F82" w:rsidRPr="00A36C51" w:rsidRDefault="00664683" w:rsidP="00456EBD">
            <w:pPr>
              <w:jc w:val="center"/>
              <w:rPr>
                <w:color w:val="4F81BD" w:themeColor="accent1"/>
              </w:rPr>
            </w:pPr>
            <w:r>
              <w:rPr>
                <w:color w:val="4F81BD" w:themeColor="accent1"/>
              </w:rPr>
              <w:t xml:space="preserve">Diciembre </w:t>
            </w:r>
            <w:r w:rsidR="00A36C51" w:rsidRPr="00A36C51">
              <w:rPr>
                <w:color w:val="4F81BD" w:themeColor="accent1"/>
              </w:rPr>
              <w:t>2018</w:t>
            </w:r>
          </w:p>
        </w:tc>
      </w:tr>
      <w:tr w:rsidR="00650F82" w:rsidTr="00121462">
        <w:tc>
          <w:tcPr>
            <w:tcW w:w="1092" w:type="dxa"/>
          </w:tcPr>
          <w:p w:rsidR="00650F82" w:rsidRDefault="00631E7C" w:rsidP="00664683">
            <w:pPr>
              <w:jc w:val="center"/>
            </w:pPr>
            <w:r w:rsidRPr="00631E7C">
              <w:rPr>
                <w:color w:val="4F81BD" w:themeColor="accent1"/>
              </w:rPr>
              <w:t>X</w:t>
            </w:r>
          </w:p>
        </w:tc>
        <w:tc>
          <w:tcPr>
            <w:tcW w:w="1060" w:type="dxa"/>
          </w:tcPr>
          <w:p w:rsidR="00650F82" w:rsidRDefault="00650F82" w:rsidP="00456EBD"/>
        </w:tc>
        <w:tc>
          <w:tcPr>
            <w:tcW w:w="915" w:type="dxa"/>
          </w:tcPr>
          <w:p w:rsidR="00650F82" w:rsidRDefault="00650F82" w:rsidP="00456EBD"/>
        </w:tc>
        <w:tc>
          <w:tcPr>
            <w:tcW w:w="1532" w:type="dxa"/>
            <w:gridSpan w:val="2"/>
          </w:tcPr>
          <w:p w:rsidR="00650F82" w:rsidRPr="00A36C51" w:rsidRDefault="00650F82" w:rsidP="0021758E">
            <w:pPr>
              <w:jc w:val="center"/>
              <w:rPr>
                <w:color w:val="4F81BD" w:themeColor="accent1"/>
              </w:rPr>
            </w:pPr>
          </w:p>
        </w:tc>
        <w:tc>
          <w:tcPr>
            <w:tcW w:w="1678" w:type="dxa"/>
          </w:tcPr>
          <w:p w:rsidR="00650F82" w:rsidRDefault="00631E7C" w:rsidP="00631E7C">
            <w:pPr>
              <w:jc w:val="center"/>
            </w:pPr>
            <w:r w:rsidRPr="00631E7C">
              <w:rPr>
                <w:color w:val="4F81BD" w:themeColor="accent1"/>
              </w:rPr>
              <w:t>N/A</w:t>
            </w:r>
          </w:p>
        </w:tc>
        <w:tc>
          <w:tcPr>
            <w:tcW w:w="1417" w:type="dxa"/>
          </w:tcPr>
          <w:p w:rsidR="00650F82" w:rsidRDefault="00631E7C" w:rsidP="00631E7C">
            <w:pPr>
              <w:jc w:val="center"/>
            </w:pPr>
            <w:r w:rsidRPr="00631E7C">
              <w:rPr>
                <w:color w:val="4F81BD" w:themeColor="accent1"/>
              </w:rPr>
              <w:t>N/A</w:t>
            </w:r>
          </w:p>
        </w:tc>
        <w:tc>
          <w:tcPr>
            <w:tcW w:w="897" w:type="dxa"/>
            <w:shd w:val="clear" w:color="auto" w:fill="D9D9D9" w:themeFill="background1" w:themeFillShade="D9"/>
          </w:tcPr>
          <w:p w:rsidR="00650F82" w:rsidRDefault="00650F82" w:rsidP="00650F82">
            <w:pPr>
              <w:jc w:val="center"/>
            </w:pPr>
            <w:proofErr w:type="spellStart"/>
            <w:r>
              <w:t>Fed</w:t>
            </w:r>
            <w:proofErr w:type="spellEnd"/>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proofErr w:type="spellStart"/>
            <w:r>
              <w:t>Mpio</w:t>
            </w:r>
            <w:proofErr w:type="spellEnd"/>
          </w:p>
        </w:tc>
        <w:tc>
          <w:tcPr>
            <w:tcW w:w="946" w:type="dxa"/>
            <w:shd w:val="clear" w:color="auto" w:fill="D9D9D9" w:themeFill="background1" w:themeFillShade="D9"/>
          </w:tcPr>
          <w:p w:rsidR="00650F82" w:rsidRDefault="00650F82" w:rsidP="00650F82">
            <w:pPr>
              <w:jc w:val="center"/>
            </w:pPr>
            <w:r>
              <w:t>x</w:t>
            </w:r>
          </w:p>
        </w:tc>
        <w:tc>
          <w:tcPr>
            <w:tcW w:w="874" w:type="dxa"/>
            <w:gridSpan w:val="2"/>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650F82" w:rsidP="00650F82">
            <w:pPr>
              <w:jc w:val="center"/>
            </w:pPr>
            <w:r>
              <w:t>x</w:t>
            </w:r>
          </w:p>
        </w:tc>
      </w:tr>
      <w:tr w:rsidR="00650F82" w:rsidTr="00121462">
        <w:tc>
          <w:tcPr>
            <w:tcW w:w="3067" w:type="dxa"/>
            <w:gridSpan w:val="3"/>
            <w:shd w:val="clear" w:color="auto" w:fill="D9D9D9" w:themeFill="background1" w:themeFillShade="D9"/>
          </w:tcPr>
          <w:p w:rsidR="00650F82" w:rsidRDefault="00507023" w:rsidP="00456EBD">
            <w:r>
              <w:t>I</w:t>
            </w:r>
            <w:r w:rsidR="00195B59">
              <w:t xml:space="preserve">) </w:t>
            </w:r>
            <w:r w:rsidR="00650F82">
              <w:t>Monto total estimado</w:t>
            </w:r>
          </w:p>
        </w:tc>
        <w:tc>
          <w:tcPr>
            <w:tcW w:w="1532" w:type="dxa"/>
            <w:gridSpan w:val="2"/>
          </w:tcPr>
          <w:p w:rsidR="00650F82" w:rsidRDefault="00631E7C" w:rsidP="00631E7C">
            <w:pPr>
              <w:jc w:val="center"/>
            </w:pPr>
            <w:r w:rsidRPr="00631E7C">
              <w:rPr>
                <w:color w:val="4F81BD" w:themeColor="accent1"/>
              </w:rPr>
              <w:t>N/A</w:t>
            </w:r>
          </w:p>
        </w:tc>
        <w:tc>
          <w:tcPr>
            <w:tcW w:w="3095" w:type="dxa"/>
            <w:gridSpan w:val="2"/>
            <w:shd w:val="clear" w:color="auto" w:fill="D9D9D9" w:themeFill="background1" w:themeFillShade="D9"/>
          </w:tcPr>
          <w:p w:rsidR="00650F82" w:rsidRDefault="00650F82" w:rsidP="00456EBD">
            <w:r>
              <w:t>Fuente de financiamiento</w:t>
            </w:r>
          </w:p>
        </w:tc>
        <w:tc>
          <w:tcPr>
            <w:tcW w:w="897" w:type="dxa"/>
            <w:shd w:val="clear" w:color="auto" w:fill="FABF8F" w:themeFill="accent6" w:themeFillTint="99"/>
          </w:tcPr>
          <w:p w:rsidR="00650F82" w:rsidRDefault="00650F82" w:rsidP="00456EBD"/>
        </w:tc>
        <w:tc>
          <w:tcPr>
            <w:tcW w:w="898" w:type="dxa"/>
            <w:shd w:val="clear" w:color="auto" w:fill="FABF8F" w:themeFill="accent6" w:themeFillTint="99"/>
          </w:tcPr>
          <w:p w:rsidR="00650F82" w:rsidRDefault="00650F82" w:rsidP="00456EBD"/>
        </w:tc>
        <w:tc>
          <w:tcPr>
            <w:tcW w:w="825" w:type="dxa"/>
            <w:shd w:val="clear" w:color="auto" w:fill="FABF8F" w:themeFill="accent6" w:themeFillTint="99"/>
          </w:tcPr>
          <w:p w:rsidR="00650F82" w:rsidRDefault="00650F82" w:rsidP="00456EBD"/>
        </w:tc>
        <w:tc>
          <w:tcPr>
            <w:tcW w:w="946" w:type="dxa"/>
            <w:shd w:val="clear" w:color="auto" w:fill="FABF8F" w:themeFill="accent6" w:themeFillTint="99"/>
          </w:tcPr>
          <w:p w:rsidR="00650F82" w:rsidRDefault="00650F82" w:rsidP="00456EBD"/>
        </w:tc>
        <w:tc>
          <w:tcPr>
            <w:tcW w:w="874" w:type="dxa"/>
            <w:gridSpan w:val="2"/>
            <w:shd w:val="clear" w:color="auto" w:fill="FABF8F" w:themeFill="accent6" w:themeFillTint="99"/>
          </w:tcPr>
          <w:p w:rsidR="00650F82" w:rsidRDefault="00650F82" w:rsidP="00456EBD"/>
        </w:tc>
        <w:tc>
          <w:tcPr>
            <w:tcW w:w="874" w:type="dxa"/>
            <w:shd w:val="clear" w:color="auto" w:fill="FABF8F" w:themeFill="accent6" w:themeFillTint="99"/>
          </w:tcPr>
          <w:p w:rsidR="00650F82" w:rsidRDefault="00650F82" w:rsidP="00456EBD"/>
        </w:tc>
      </w:tr>
    </w:tbl>
    <w:p w:rsidR="00996583" w:rsidRDefault="00145F76" w:rsidP="00996583">
      <w:pPr>
        <w:jc w:val="center"/>
        <w:rPr>
          <w:b/>
          <w:sz w:val="48"/>
        </w:rPr>
      </w:pPr>
      <w:r>
        <w:br w:type="page"/>
      </w:r>
      <w:r w:rsidR="00195B59" w:rsidRPr="00B44A80">
        <w:rPr>
          <w:b/>
          <w:sz w:val="48"/>
        </w:rPr>
        <w:lastRenderedPageBreak/>
        <w:t>ANEXO 2</w:t>
      </w:r>
    </w:p>
    <w:p w:rsidR="00191343" w:rsidRPr="00996583" w:rsidRDefault="00541F08" w:rsidP="00996583">
      <w:pPr>
        <w:jc w:val="center"/>
        <w:rPr>
          <w:b/>
          <w:sz w:val="48"/>
        </w:rPr>
      </w:pPr>
      <w:r>
        <w:rPr>
          <w:sz w:val="28"/>
        </w:rPr>
        <w:t xml:space="preserve">2.- </w:t>
      </w:r>
      <w:r w:rsidR="00191343">
        <w:rPr>
          <w:sz w:val="28"/>
        </w:rPr>
        <w:t>OPERACIÓN DE LA PROPUESTA</w:t>
      </w:r>
    </w:p>
    <w:tbl>
      <w:tblPr>
        <w:tblStyle w:val="Tablaconcuadrcula"/>
        <w:tblW w:w="4919" w:type="pct"/>
        <w:tblLook w:val="04A0" w:firstRow="1" w:lastRow="0" w:firstColumn="1" w:lastColumn="0" w:noHBand="0" w:noVBand="1"/>
      </w:tblPr>
      <w:tblGrid>
        <w:gridCol w:w="3377"/>
        <w:gridCol w:w="2044"/>
        <w:gridCol w:w="1173"/>
        <w:gridCol w:w="2893"/>
        <w:gridCol w:w="515"/>
        <w:gridCol w:w="2447"/>
      </w:tblGrid>
      <w:tr w:rsidR="000473B9" w:rsidTr="00414D92">
        <w:trPr>
          <w:trHeight w:val="547"/>
        </w:trPr>
        <w:tc>
          <w:tcPr>
            <w:tcW w:w="1356" w:type="pct"/>
            <w:shd w:val="clear" w:color="auto" w:fill="D9D9D9" w:themeFill="background1" w:themeFillShade="D9"/>
          </w:tcPr>
          <w:p w:rsidR="000473B9" w:rsidRDefault="00A01DCA" w:rsidP="00A01DCA">
            <w:r>
              <w:t>A) Principal producto esperado (base para el establecimiento de metas)</w:t>
            </w:r>
            <w:r w:rsidR="005461F3">
              <w:t xml:space="preserve"> </w:t>
            </w:r>
          </w:p>
        </w:tc>
        <w:tc>
          <w:tcPr>
            <w:tcW w:w="3644" w:type="pct"/>
            <w:gridSpan w:val="5"/>
            <w:shd w:val="clear" w:color="auto" w:fill="auto"/>
          </w:tcPr>
          <w:p w:rsidR="005461F3" w:rsidRDefault="000F4EE4" w:rsidP="00664683">
            <w:r w:rsidRPr="00A36C51">
              <w:rPr>
                <w:color w:val="4F81BD" w:themeColor="accent1"/>
              </w:rPr>
              <w:t>1.</w:t>
            </w:r>
            <w:r>
              <w:t>-</w:t>
            </w:r>
            <w:r w:rsidR="00664683">
              <w:rPr>
                <w:color w:val="4F81BD" w:themeColor="accent1"/>
              </w:rPr>
              <w:t>Programa de compra</w:t>
            </w:r>
            <w:r w:rsidR="00540BC6">
              <w:rPr>
                <w:color w:val="4F81BD" w:themeColor="accent1"/>
              </w:rPr>
              <w:t>s</w:t>
            </w:r>
            <w:r w:rsidR="00A36C51" w:rsidRPr="00A36C51">
              <w:rPr>
                <w:color w:val="4F81BD" w:themeColor="accent1"/>
              </w:rPr>
              <w:t xml:space="preserve"> anual</w:t>
            </w:r>
            <w:r w:rsidR="00664683">
              <w:rPr>
                <w:color w:val="4F81BD" w:themeColor="accent1"/>
              </w:rPr>
              <w:t xml:space="preserve"> establecido.</w:t>
            </w:r>
          </w:p>
        </w:tc>
      </w:tr>
      <w:tr w:rsidR="00A57343" w:rsidTr="00414D92">
        <w:trPr>
          <w:trHeight w:val="547"/>
        </w:trPr>
        <w:tc>
          <w:tcPr>
            <w:tcW w:w="1356" w:type="pct"/>
            <w:shd w:val="clear" w:color="auto" w:fill="D9D9D9" w:themeFill="background1" w:themeFillShade="D9"/>
          </w:tcPr>
          <w:p w:rsidR="00A57343" w:rsidRDefault="00A01DCA" w:rsidP="00456EBD">
            <w:r>
              <w:t>B)Actividades a realizar para la obtención del producto esperado</w:t>
            </w:r>
          </w:p>
        </w:tc>
        <w:tc>
          <w:tcPr>
            <w:tcW w:w="3644" w:type="pct"/>
            <w:gridSpan w:val="5"/>
            <w:shd w:val="clear" w:color="auto" w:fill="auto"/>
          </w:tcPr>
          <w:p w:rsidR="00A57343" w:rsidRPr="00A36C51" w:rsidRDefault="000F4EE4" w:rsidP="00237442">
            <w:pPr>
              <w:jc w:val="both"/>
              <w:rPr>
                <w:color w:val="4F81BD" w:themeColor="accent1"/>
              </w:rPr>
            </w:pPr>
            <w:r w:rsidRPr="00A36C51">
              <w:rPr>
                <w:color w:val="4F81BD" w:themeColor="accent1"/>
              </w:rPr>
              <w:t>1.-</w:t>
            </w:r>
            <w:r w:rsidR="00A36C51" w:rsidRPr="00A36C51">
              <w:rPr>
                <w:color w:val="4F81BD" w:themeColor="accent1"/>
              </w:rPr>
              <w:t xml:space="preserve">Diagnóstico </w:t>
            </w:r>
            <w:r w:rsidR="00C47DF2">
              <w:rPr>
                <w:color w:val="4F81BD" w:themeColor="accent1"/>
              </w:rPr>
              <w:t>de compras 2018</w:t>
            </w:r>
            <w:bookmarkStart w:id="0" w:name="_GoBack"/>
            <w:bookmarkEnd w:id="0"/>
          </w:p>
          <w:p w:rsidR="000F4EE4" w:rsidRPr="00A36C51" w:rsidRDefault="000F4EE4" w:rsidP="00237442">
            <w:pPr>
              <w:jc w:val="both"/>
              <w:rPr>
                <w:color w:val="4F81BD" w:themeColor="accent1"/>
              </w:rPr>
            </w:pPr>
            <w:r w:rsidRPr="00A36C51">
              <w:rPr>
                <w:color w:val="4F81BD" w:themeColor="accent1"/>
              </w:rPr>
              <w:t>2.-</w:t>
            </w:r>
            <w:r w:rsidR="00A36C51" w:rsidRPr="00A36C51">
              <w:rPr>
                <w:color w:val="4F81BD" w:themeColor="accent1"/>
              </w:rPr>
              <w:t>Definición de compras frecuentes y periodicidad de las mismas.</w:t>
            </w:r>
          </w:p>
          <w:p w:rsidR="000F4EE4" w:rsidRPr="00A36C51" w:rsidRDefault="000F4EE4" w:rsidP="00237442">
            <w:pPr>
              <w:jc w:val="both"/>
              <w:rPr>
                <w:color w:val="4F81BD" w:themeColor="accent1"/>
              </w:rPr>
            </w:pPr>
            <w:r w:rsidRPr="00A36C51">
              <w:rPr>
                <w:color w:val="4F81BD" w:themeColor="accent1"/>
              </w:rPr>
              <w:t>3.-</w:t>
            </w:r>
            <w:r w:rsidR="00A36C51" w:rsidRPr="00A36C51">
              <w:rPr>
                <w:color w:val="4F81BD" w:themeColor="accent1"/>
              </w:rPr>
              <w:t>Diseño</w:t>
            </w:r>
            <w:r w:rsidRPr="00A36C51">
              <w:rPr>
                <w:color w:val="4F81BD" w:themeColor="accent1"/>
              </w:rPr>
              <w:t xml:space="preserve"> </w:t>
            </w:r>
            <w:r w:rsidR="00540BC6">
              <w:rPr>
                <w:color w:val="4F81BD" w:themeColor="accent1"/>
              </w:rPr>
              <w:t xml:space="preserve">de </w:t>
            </w:r>
            <w:r w:rsidRPr="00A36C51">
              <w:rPr>
                <w:color w:val="4F81BD" w:themeColor="accent1"/>
              </w:rPr>
              <w:t xml:space="preserve">programa de compras </w:t>
            </w:r>
            <w:r w:rsidR="00A36C51" w:rsidRPr="00A36C51">
              <w:rPr>
                <w:color w:val="4F81BD" w:themeColor="accent1"/>
              </w:rPr>
              <w:t>anual</w:t>
            </w:r>
            <w:r w:rsidRPr="00A36C51">
              <w:rPr>
                <w:color w:val="4F81BD" w:themeColor="accent1"/>
              </w:rPr>
              <w:t>.</w:t>
            </w:r>
            <w:r w:rsidR="00A36C51" w:rsidRPr="00A36C51">
              <w:rPr>
                <w:color w:val="4F81BD" w:themeColor="accent1"/>
              </w:rPr>
              <w:t xml:space="preserve"> </w:t>
            </w:r>
            <w:r w:rsidR="00540BC6">
              <w:rPr>
                <w:color w:val="4F81BD" w:themeColor="accent1"/>
              </w:rPr>
              <w:t xml:space="preserve">(definir licitación, contrato, </w:t>
            </w:r>
            <w:r w:rsidR="00A36C51" w:rsidRPr="00A36C51">
              <w:rPr>
                <w:color w:val="4F81BD" w:themeColor="accent1"/>
              </w:rPr>
              <w:t xml:space="preserve">adj. </w:t>
            </w:r>
            <w:r w:rsidR="00540BC6">
              <w:rPr>
                <w:color w:val="4F81BD" w:themeColor="accent1"/>
              </w:rPr>
              <w:t>d</w:t>
            </w:r>
            <w:r w:rsidR="00A36C51" w:rsidRPr="00A36C51">
              <w:rPr>
                <w:color w:val="4F81BD" w:themeColor="accent1"/>
              </w:rPr>
              <w:t>irecta</w:t>
            </w:r>
            <w:r w:rsidR="00540BC6">
              <w:rPr>
                <w:color w:val="4F81BD" w:themeColor="accent1"/>
              </w:rPr>
              <w:t xml:space="preserve">, </w:t>
            </w:r>
            <w:proofErr w:type="spellStart"/>
            <w:r w:rsidR="00540BC6">
              <w:rPr>
                <w:color w:val="4F81BD" w:themeColor="accent1"/>
              </w:rPr>
              <w:t>etc</w:t>
            </w:r>
            <w:proofErr w:type="spellEnd"/>
            <w:r w:rsidR="00A36C51" w:rsidRPr="00A36C51">
              <w:rPr>
                <w:color w:val="4F81BD" w:themeColor="accent1"/>
              </w:rPr>
              <w:t>)</w:t>
            </w:r>
          </w:p>
          <w:p w:rsidR="000F4EE4" w:rsidRPr="00A36C51" w:rsidRDefault="000F4EE4" w:rsidP="000F4EE4">
            <w:pPr>
              <w:jc w:val="both"/>
              <w:rPr>
                <w:color w:val="4F81BD" w:themeColor="accent1"/>
              </w:rPr>
            </w:pPr>
            <w:r w:rsidRPr="00A36C51">
              <w:rPr>
                <w:color w:val="4F81BD" w:themeColor="accent1"/>
              </w:rPr>
              <w:t>4.-</w:t>
            </w:r>
            <w:r w:rsidR="00A36C51" w:rsidRPr="00A36C51">
              <w:rPr>
                <w:color w:val="4F81BD" w:themeColor="accent1"/>
              </w:rPr>
              <w:t xml:space="preserve">Revisión, análisis y aprobación del programa </w:t>
            </w:r>
            <w:r w:rsidR="00540BC6">
              <w:rPr>
                <w:color w:val="4F81BD" w:themeColor="accent1"/>
              </w:rPr>
              <w:t xml:space="preserve">de compras </w:t>
            </w:r>
            <w:r w:rsidR="00A36C51" w:rsidRPr="00A36C51">
              <w:rPr>
                <w:color w:val="4F81BD" w:themeColor="accent1"/>
              </w:rPr>
              <w:t>anual.</w:t>
            </w:r>
          </w:p>
          <w:p w:rsidR="000F4EE4" w:rsidRPr="00A36C51" w:rsidRDefault="000F4EE4" w:rsidP="000F4EE4">
            <w:pPr>
              <w:jc w:val="both"/>
              <w:rPr>
                <w:color w:val="4F81BD" w:themeColor="accent1"/>
              </w:rPr>
            </w:pPr>
            <w:r w:rsidRPr="00A36C51">
              <w:rPr>
                <w:color w:val="4F81BD" w:themeColor="accent1"/>
              </w:rPr>
              <w:t>5.-</w:t>
            </w:r>
            <w:r w:rsidR="00A36C51" w:rsidRPr="00A36C51">
              <w:rPr>
                <w:color w:val="4F81BD" w:themeColor="accent1"/>
              </w:rPr>
              <w:t xml:space="preserve">Difusión del programa de compras anual por dependencia. </w:t>
            </w:r>
          </w:p>
          <w:p w:rsidR="000F4EE4" w:rsidRDefault="000F4EE4" w:rsidP="00A36C51">
            <w:pPr>
              <w:jc w:val="both"/>
            </w:pPr>
            <w:r w:rsidRPr="00A36C51">
              <w:rPr>
                <w:color w:val="4F81BD" w:themeColor="accent1"/>
              </w:rPr>
              <w:t>6.-</w:t>
            </w:r>
            <w:r w:rsidR="00A36C51" w:rsidRPr="00A36C51">
              <w:rPr>
                <w:color w:val="4F81BD" w:themeColor="accent1"/>
              </w:rPr>
              <w:t>Aplicación del programa anual de compras.</w:t>
            </w:r>
            <w:r>
              <w:t xml:space="preserve"> </w:t>
            </w:r>
          </w:p>
        </w:tc>
      </w:tr>
      <w:tr w:rsidR="005461F3" w:rsidTr="00414D92">
        <w:trPr>
          <w:trHeight w:val="547"/>
        </w:trPr>
        <w:tc>
          <w:tcPr>
            <w:tcW w:w="1356" w:type="pct"/>
            <w:shd w:val="clear" w:color="auto" w:fill="D9D9D9" w:themeFill="background1" w:themeFillShade="D9"/>
          </w:tcPr>
          <w:p w:rsidR="005461F3" w:rsidRDefault="005461F3" w:rsidP="005461F3">
            <w:r>
              <w:t xml:space="preserve">Indicador de Resultados vinculado al PMD según Línea de Acción </w:t>
            </w:r>
          </w:p>
        </w:tc>
        <w:tc>
          <w:tcPr>
            <w:tcW w:w="3644" w:type="pct"/>
            <w:gridSpan w:val="5"/>
            <w:shd w:val="clear" w:color="auto" w:fill="FABF8F" w:themeFill="accent6" w:themeFillTint="99"/>
          </w:tcPr>
          <w:p w:rsidR="005461F3" w:rsidRDefault="005461F3" w:rsidP="00456EBD"/>
        </w:tc>
      </w:tr>
      <w:tr w:rsidR="0003322C" w:rsidTr="00414D92">
        <w:trPr>
          <w:trHeight w:val="547"/>
        </w:trPr>
        <w:tc>
          <w:tcPr>
            <w:tcW w:w="1356" w:type="pct"/>
            <w:shd w:val="clear" w:color="auto" w:fill="D9D9D9" w:themeFill="background1" w:themeFillShade="D9"/>
          </w:tcPr>
          <w:p w:rsidR="0003322C" w:rsidRDefault="0003322C" w:rsidP="0003322C">
            <w:r>
              <w:t xml:space="preserve">Indicador vinculado a los Objetivos de Desarrollo Sostenible </w:t>
            </w:r>
          </w:p>
        </w:tc>
        <w:tc>
          <w:tcPr>
            <w:tcW w:w="3644" w:type="pct"/>
            <w:gridSpan w:val="5"/>
            <w:shd w:val="clear" w:color="auto" w:fill="FABF8F" w:themeFill="accent6" w:themeFillTint="99"/>
          </w:tcPr>
          <w:p w:rsidR="0003322C" w:rsidRDefault="0003322C" w:rsidP="00456EBD"/>
        </w:tc>
      </w:tr>
      <w:tr w:rsidR="0003322C" w:rsidTr="00667A98">
        <w:tc>
          <w:tcPr>
            <w:tcW w:w="1356" w:type="pct"/>
            <w:vMerge w:val="restart"/>
            <w:shd w:val="clear" w:color="auto" w:fill="D9D9D9" w:themeFill="background1" w:themeFillShade="D9"/>
          </w:tcPr>
          <w:p w:rsidR="0003322C" w:rsidRDefault="0003322C" w:rsidP="00FA4CA7">
            <w:pPr>
              <w:jc w:val="center"/>
            </w:pPr>
            <w:r>
              <w:t>Alcance</w:t>
            </w:r>
          </w:p>
        </w:tc>
        <w:tc>
          <w:tcPr>
            <w:tcW w:w="821" w:type="pct"/>
            <w:shd w:val="clear" w:color="auto" w:fill="D9D9D9" w:themeFill="background1" w:themeFillShade="D9"/>
          </w:tcPr>
          <w:p w:rsidR="0003322C" w:rsidRDefault="0003322C" w:rsidP="005461F3">
            <w:pPr>
              <w:jc w:val="center"/>
            </w:pPr>
            <w:r>
              <w:t>Corto Plazo</w:t>
            </w:r>
          </w:p>
        </w:tc>
        <w:tc>
          <w:tcPr>
            <w:tcW w:w="1633" w:type="pct"/>
            <w:gridSpan w:val="2"/>
            <w:shd w:val="clear" w:color="auto" w:fill="D9D9D9" w:themeFill="background1" w:themeFillShade="D9"/>
          </w:tcPr>
          <w:p w:rsidR="0003322C" w:rsidRDefault="0003322C" w:rsidP="005461F3">
            <w:pPr>
              <w:jc w:val="center"/>
            </w:pPr>
            <w:r>
              <w:t>Mediano Plazo</w:t>
            </w:r>
          </w:p>
        </w:tc>
        <w:tc>
          <w:tcPr>
            <w:tcW w:w="1190" w:type="pct"/>
            <w:gridSpan w:val="2"/>
            <w:shd w:val="clear" w:color="auto" w:fill="D9D9D9" w:themeFill="background1" w:themeFillShade="D9"/>
          </w:tcPr>
          <w:p w:rsidR="0003322C" w:rsidRDefault="0003322C" w:rsidP="005461F3">
            <w:pPr>
              <w:jc w:val="center"/>
            </w:pPr>
            <w:r>
              <w:t>Largo Plazo</w:t>
            </w:r>
          </w:p>
        </w:tc>
      </w:tr>
      <w:tr w:rsidR="0003322C" w:rsidTr="00667A98">
        <w:tc>
          <w:tcPr>
            <w:tcW w:w="1356" w:type="pct"/>
            <w:vMerge/>
            <w:shd w:val="clear" w:color="auto" w:fill="D9D9D9" w:themeFill="background1" w:themeFillShade="D9"/>
          </w:tcPr>
          <w:p w:rsidR="0003322C" w:rsidRDefault="0003322C" w:rsidP="00FA4CA7">
            <w:pPr>
              <w:jc w:val="center"/>
            </w:pPr>
          </w:p>
        </w:tc>
        <w:tc>
          <w:tcPr>
            <w:tcW w:w="821" w:type="pct"/>
            <w:shd w:val="clear" w:color="auto" w:fill="auto"/>
          </w:tcPr>
          <w:p w:rsidR="0003322C" w:rsidRDefault="00414D92" w:rsidP="005461F3">
            <w:pPr>
              <w:jc w:val="center"/>
            </w:pPr>
            <w:r w:rsidRPr="001E2EDF">
              <w:rPr>
                <w:color w:val="4F81BD" w:themeColor="accent1"/>
              </w:rPr>
              <w:t>X</w:t>
            </w:r>
          </w:p>
        </w:tc>
        <w:tc>
          <w:tcPr>
            <w:tcW w:w="1633" w:type="pct"/>
            <w:gridSpan w:val="2"/>
            <w:shd w:val="clear" w:color="auto" w:fill="auto"/>
          </w:tcPr>
          <w:p w:rsidR="0003322C" w:rsidRDefault="0003322C" w:rsidP="005461F3">
            <w:pPr>
              <w:jc w:val="center"/>
            </w:pPr>
          </w:p>
        </w:tc>
        <w:tc>
          <w:tcPr>
            <w:tcW w:w="1190" w:type="pct"/>
            <w:gridSpan w:val="2"/>
            <w:shd w:val="clear" w:color="auto" w:fill="auto"/>
          </w:tcPr>
          <w:p w:rsidR="0003322C" w:rsidRDefault="0003322C" w:rsidP="005461F3">
            <w:pPr>
              <w:jc w:val="center"/>
            </w:pPr>
          </w:p>
        </w:tc>
      </w:tr>
      <w:tr w:rsidR="00414D92" w:rsidTr="00667A98">
        <w:tc>
          <w:tcPr>
            <w:tcW w:w="1356" w:type="pct"/>
            <w:shd w:val="clear" w:color="auto" w:fill="D9D9D9" w:themeFill="background1" w:themeFillShade="D9"/>
          </w:tcPr>
          <w:p w:rsidR="00414D92" w:rsidRDefault="00414D92" w:rsidP="00831976">
            <w:r>
              <w:t>C) Valor Inicial de la Meta</w:t>
            </w:r>
          </w:p>
        </w:tc>
        <w:tc>
          <w:tcPr>
            <w:tcW w:w="1292" w:type="pct"/>
            <w:gridSpan w:val="2"/>
            <w:shd w:val="clear" w:color="auto" w:fill="D9D9D9" w:themeFill="background1" w:themeFillShade="D9"/>
          </w:tcPr>
          <w:p w:rsidR="00414D92" w:rsidRDefault="00414D92" w:rsidP="00FA4CA7">
            <w:pPr>
              <w:jc w:val="center"/>
            </w:pPr>
            <w:r>
              <w:t>Valor final de la Meta</w:t>
            </w:r>
          </w:p>
        </w:tc>
        <w:tc>
          <w:tcPr>
            <w:tcW w:w="1369" w:type="pct"/>
            <w:gridSpan w:val="2"/>
            <w:shd w:val="clear" w:color="auto" w:fill="D9D9D9" w:themeFill="background1" w:themeFillShade="D9"/>
          </w:tcPr>
          <w:p w:rsidR="00414D92" w:rsidRDefault="00414D92" w:rsidP="005461F3">
            <w:pPr>
              <w:jc w:val="center"/>
            </w:pPr>
            <w:r>
              <w:t>Nombre del indicador</w:t>
            </w:r>
          </w:p>
        </w:tc>
        <w:tc>
          <w:tcPr>
            <w:tcW w:w="983" w:type="pct"/>
            <w:shd w:val="clear" w:color="auto" w:fill="D9D9D9" w:themeFill="background1" w:themeFillShade="D9"/>
          </w:tcPr>
          <w:p w:rsidR="00414D92" w:rsidRDefault="00414D92" w:rsidP="00414D92">
            <w:pPr>
              <w:jc w:val="center"/>
            </w:pPr>
            <w:r>
              <w:t>Formula del indicador</w:t>
            </w:r>
          </w:p>
        </w:tc>
      </w:tr>
      <w:tr w:rsidR="00667A98" w:rsidTr="00667A98">
        <w:tc>
          <w:tcPr>
            <w:tcW w:w="1356" w:type="pct"/>
            <w:shd w:val="clear" w:color="auto" w:fill="auto"/>
          </w:tcPr>
          <w:p w:rsidR="00667A98" w:rsidRDefault="00667A98" w:rsidP="00667A98">
            <w:pPr>
              <w:jc w:val="center"/>
            </w:pPr>
          </w:p>
        </w:tc>
        <w:tc>
          <w:tcPr>
            <w:tcW w:w="1292" w:type="pct"/>
            <w:gridSpan w:val="2"/>
            <w:shd w:val="clear" w:color="auto" w:fill="auto"/>
          </w:tcPr>
          <w:p w:rsidR="00667A98" w:rsidRDefault="00667A98" w:rsidP="00667A98">
            <w:pPr>
              <w:jc w:val="center"/>
            </w:pPr>
          </w:p>
        </w:tc>
        <w:tc>
          <w:tcPr>
            <w:tcW w:w="1369" w:type="pct"/>
            <w:gridSpan w:val="2"/>
            <w:tcBorders>
              <w:top w:val="single" w:sz="4" w:space="0" w:color="auto"/>
              <w:left w:val="single" w:sz="4" w:space="0" w:color="auto"/>
              <w:bottom w:val="single" w:sz="4" w:space="0" w:color="auto"/>
              <w:right w:val="single" w:sz="4" w:space="0" w:color="auto"/>
            </w:tcBorders>
            <w:shd w:val="clear" w:color="BDD7EE" w:fill="FFFFFF"/>
            <w:vAlign w:val="center"/>
          </w:tcPr>
          <w:p w:rsidR="00A36C51" w:rsidRPr="004E7489" w:rsidRDefault="00A36C51" w:rsidP="00A36C51">
            <w:pPr>
              <w:jc w:val="both"/>
              <w:rPr>
                <w:rFonts w:ascii="Calibri" w:hAnsi="Calibri" w:cs="Calibri"/>
                <w:color w:val="4F81BD" w:themeColor="accent1"/>
              </w:rPr>
            </w:pPr>
            <w:r w:rsidRPr="004E7489">
              <w:rPr>
                <w:rFonts w:ascii="Calibri" w:hAnsi="Calibri" w:cs="Calibri"/>
                <w:color w:val="4F81BD" w:themeColor="accent1"/>
              </w:rPr>
              <w:t xml:space="preserve">Reducción del tiempo de entrega de bienes y/o servicios en las dependencias municipales. </w:t>
            </w:r>
          </w:p>
          <w:p w:rsidR="00A36C51" w:rsidRPr="004E7489" w:rsidRDefault="00A36C51" w:rsidP="00A36C51">
            <w:pPr>
              <w:jc w:val="both"/>
              <w:rPr>
                <w:rFonts w:ascii="Calibri" w:hAnsi="Calibri" w:cs="Calibri"/>
                <w:color w:val="4F81BD" w:themeColor="accent1"/>
              </w:rPr>
            </w:pPr>
          </w:p>
          <w:p w:rsidR="00A36C51" w:rsidRPr="00A36C51" w:rsidRDefault="00C26519" w:rsidP="004E7489">
            <w:pPr>
              <w:jc w:val="both"/>
              <w:rPr>
                <w:rFonts w:ascii="Calibri" w:hAnsi="Calibri" w:cs="Calibri"/>
                <w:color w:val="000000"/>
              </w:rPr>
            </w:pPr>
            <w:r>
              <w:rPr>
                <w:rFonts w:ascii="Calibri" w:hAnsi="Calibri" w:cs="Calibri"/>
                <w:color w:val="4F81BD" w:themeColor="accent1"/>
              </w:rPr>
              <w:t xml:space="preserve">Reducción del porcentaje de ahorro en la compra de insumos. </w:t>
            </w:r>
            <w:r w:rsidR="004E7489">
              <w:rPr>
                <w:rFonts w:ascii="Calibri" w:hAnsi="Calibri" w:cs="Calibri"/>
                <w:color w:val="000000"/>
              </w:rPr>
              <w:t xml:space="preserve"> </w:t>
            </w:r>
          </w:p>
        </w:tc>
        <w:tc>
          <w:tcPr>
            <w:tcW w:w="983" w:type="pct"/>
            <w:tcBorders>
              <w:top w:val="single" w:sz="4" w:space="0" w:color="auto"/>
              <w:left w:val="nil"/>
              <w:bottom w:val="single" w:sz="4" w:space="0" w:color="auto"/>
              <w:right w:val="single" w:sz="4" w:space="0" w:color="auto"/>
            </w:tcBorders>
            <w:shd w:val="clear" w:color="auto" w:fill="auto"/>
            <w:vAlign w:val="center"/>
          </w:tcPr>
          <w:p w:rsidR="00667A98" w:rsidRDefault="00667A98" w:rsidP="00667A98">
            <w:pPr>
              <w:rPr>
                <w:rFonts w:ascii="Calibri" w:hAnsi="Calibri" w:cs="Calibri"/>
                <w:color w:val="000000"/>
              </w:rPr>
            </w:pPr>
          </w:p>
        </w:tc>
      </w:tr>
      <w:tr w:rsidR="0003322C" w:rsidTr="00414D92">
        <w:tc>
          <w:tcPr>
            <w:tcW w:w="2648" w:type="pct"/>
            <w:gridSpan w:val="3"/>
            <w:shd w:val="clear" w:color="auto" w:fill="D9D9D9" w:themeFill="background1" w:themeFillShade="D9"/>
          </w:tcPr>
          <w:p w:rsidR="0003322C" w:rsidRDefault="0003322C" w:rsidP="00456EBD">
            <w:r>
              <w:t>Clave de presupuesto determinada en Finanzas para la etiquetación de recursos</w:t>
            </w:r>
          </w:p>
        </w:tc>
        <w:tc>
          <w:tcPr>
            <w:tcW w:w="2352" w:type="pct"/>
            <w:gridSpan w:val="3"/>
            <w:shd w:val="clear" w:color="auto" w:fill="FABF8F" w:themeFill="accent6" w:themeFillTint="99"/>
          </w:tcPr>
          <w:p w:rsidR="0003322C" w:rsidRDefault="0003322C" w:rsidP="00456EBD"/>
        </w:tc>
      </w:tr>
    </w:tbl>
    <w:p w:rsidR="00414D92" w:rsidRDefault="00414D92"/>
    <w:p w:rsidR="00414D92" w:rsidRDefault="00414D92"/>
    <w:p w:rsidR="00C26519" w:rsidRDefault="00C26519"/>
    <w:p w:rsidR="00C26519" w:rsidRDefault="00C26519"/>
    <w:p w:rsidR="00414D92" w:rsidRDefault="00414D92"/>
    <w:tbl>
      <w:tblPr>
        <w:tblStyle w:val="Tablaconcuadrcula"/>
        <w:tblW w:w="4526" w:type="pct"/>
        <w:tblLook w:val="04A0" w:firstRow="1" w:lastRow="0" w:firstColumn="1" w:lastColumn="0" w:noHBand="0" w:noVBand="1"/>
      </w:tblPr>
      <w:tblGrid>
        <w:gridCol w:w="4344"/>
        <w:gridCol w:w="576"/>
        <w:gridCol w:w="548"/>
        <w:gridCol w:w="663"/>
        <w:gridCol w:w="597"/>
        <w:gridCol w:w="656"/>
        <w:gridCol w:w="578"/>
        <w:gridCol w:w="526"/>
        <w:gridCol w:w="639"/>
        <w:gridCol w:w="545"/>
        <w:gridCol w:w="591"/>
        <w:gridCol w:w="640"/>
        <w:gridCol w:w="551"/>
      </w:tblGrid>
      <w:tr w:rsidR="00844B0D" w:rsidTr="005F6FBA">
        <w:trPr>
          <w:trHeight w:val="547"/>
        </w:trPr>
        <w:tc>
          <w:tcPr>
            <w:tcW w:w="5000" w:type="pct"/>
            <w:gridSpan w:val="13"/>
            <w:shd w:val="clear" w:color="auto" w:fill="D9D9D9" w:themeFill="background1" w:themeFillShade="D9"/>
            <w:vAlign w:val="center"/>
          </w:tcPr>
          <w:p w:rsidR="00844B0D" w:rsidRPr="002B2543" w:rsidRDefault="00844B0D" w:rsidP="00C3208D">
            <w:pPr>
              <w:jc w:val="center"/>
              <w:rPr>
                <w:b/>
              </w:rPr>
            </w:pPr>
            <w:r w:rsidRPr="002B2543">
              <w:rPr>
                <w:b/>
              </w:rPr>
              <w:t>Cronograma Anual  de Actividades</w:t>
            </w:r>
          </w:p>
        </w:tc>
      </w:tr>
      <w:tr w:rsidR="005F6FBA" w:rsidRPr="002B2543" w:rsidTr="005F6FBA">
        <w:trPr>
          <w:trHeight w:val="438"/>
        </w:trPr>
        <w:tc>
          <w:tcPr>
            <w:tcW w:w="1928" w:type="pct"/>
            <w:vMerge w:val="restart"/>
            <w:shd w:val="clear" w:color="auto" w:fill="D9D9D9" w:themeFill="background1" w:themeFillShade="D9"/>
          </w:tcPr>
          <w:p w:rsidR="005F6FBA" w:rsidRPr="002B2543" w:rsidRDefault="005F6FBA" w:rsidP="00F8764B">
            <w:pPr>
              <w:rPr>
                <w:b/>
              </w:rPr>
            </w:pPr>
            <w:r w:rsidRPr="002B2543">
              <w:rPr>
                <w:b/>
              </w:rPr>
              <w:t xml:space="preserve">D) Actividades a realizar para la obtención del producto esperado </w:t>
            </w:r>
          </w:p>
        </w:tc>
        <w:tc>
          <w:tcPr>
            <w:tcW w:w="3072" w:type="pct"/>
            <w:gridSpan w:val="12"/>
            <w:shd w:val="clear" w:color="auto" w:fill="D9D9D9" w:themeFill="background1" w:themeFillShade="D9"/>
            <w:vAlign w:val="bottom"/>
          </w:tcPr>
          <w:p w:rsidR="005F6FBA" w:rsidRPr="002B2543" w:rsidRDefault="00C47DF2" w:rsidP="00F8764B">
            <w:pPr>
              <w:jc w:val="center"/>
              <w:rPr>
                <w:b/>
              </w:rPr>
            </w:pPr>
            <w:r>
              <w:rPr>
                <w:b/>
              </w:rPr>
              <w:t>2018</w:t>
            </w:r>
          </w:p>
        </w:tc>
      </w:tr>
      <w:tr w:rsidR="005F6FBA" w:rsidRPr="002B2543" w:rsidTr="004E7489">
        <w:trPr>
          <w:trHeight w:val="401"/>
        </w:trPr>
        <w:tc>
          <w:tcPr>
            <w:tcW w:w="1928" w:type="pct"/>
            <w:vMerge/>
            <w:shd w:val="clear" w:color="auto" w:fill="D9D9D9" w:themeFill="background1" w:themeFillShade="D9"/>
          </w:tcPr>
          <w:p w:rsidR="005F6FBA" w:rsidRDefault="005F6FBA" w:rsidP="005F6FBA"/>
        </w:tc>
        <w:tc>
          <w:tcPr>
            <w:tcW w:w="245" w:type="pct"/>
            <w:shd w:val="clear" w:color="auto" w:fill="D9D9D9" w:themeFill="background1" w:themeFillShade="D9"/>
            <w:vAlign w:val="bottom"/>
          </w:tcPr>
          <w:p w:rsidR="005F6FBA" w:rsidRPr="002B2543" w:rsidRDefault="005F6FBA" w:rsidP="005F6FBA">
            <w:pPr>
              <w:jc w:val="center"/>
              <w:rPr>
                <w:b/>
              </w:rPr>
            </w:pPr>
            <w:r w:rsidRPr="002B2543">
              <w:rPr>
                <w:b/>
              </w:rPr>
              <w:t>ENE</w:t>
            </w:r>
          </w:p>
        </w:tc>
        <w:tc>
          <w:tcPr>
            <w:tcW w:w="233" w:type="pct"/>
            <w:shd w:val="clear" w:color="auto" w:fill="D9D9D9" w:themeFill="background1" w:themeFillShade="D9"/>
            <w:vAlign w:val="bottom"/>
          </w:tcPr>
          <w:p w:rsidR="005F6FBA" w:rsidRPr="002B2543" w:rsidRDefault="005F6FBA" w:rsidP="005F6FBA">
            <w:pPr>
              <w:jc w:val="center"/>
              <w:rPr>
                <w:b/>
              </w:rPr>
            </w:pPr>
            <w:r w:rsidRPr="002B2543">
              <w:rPr>
                <w:b/>
              </w:rPr>
              <w:t>FEB</w:t>
            </w:r>
          </w:p>
        </w:tc>
        <w:tc>
          <w:tcPr>
            <w:tcW w:w="282" w:type="pct"/>
            <w:shd w:val="clear" w:color="auto" w:fill="D9D9D9" w:themeFill="background1" w:themeFillShade="D9"/>
            <w:vAlign w:val="bottom"/>
          </w:tcPr>
          <w:p w:rsidR="005F6FBA" w:rsidRPr="002B2543" w:rsidRDefault="005F6FBA" w:rsidP="005F6FBA">
            <w:pPr>
              <w:jc w:val="center"/>
              <w:rPr>
                <w:b/>
              </w:rPr>
            </w:pPr>
            <w:r w:rsidRPr="002B2543">
              <w:rPr>
                <w:b/>
              </w:rPr>
              <w:t>MZO</w:t>
            </w:r>
          </w:p>
        </w:tc>
        <w:tc>
          <w:tcPr>
            <w:tcW w:w="254" w:type="pct"/>
            <w:shd w:val="clear" w:color="auto" w:fill="D9D9D9" w:themeFill="background1" w:themeFillShade="D9"/>
            <w:vAlign w:val="bottom"/>
          </w:tcPr>
          <w:p w:rsidR="005F6FBA" w:rsidRPr="002B2543" w:rsidRDefault="005F6FBA" w:rsidP="005F6FBA">
            <w:pPr>
              <w:jc w:val="center"/>
              <w:rPr>
                <w:b/>
              </w:rPr>
            </w:pPr>
            <w:r w:rsidRPr="002B2543">
              <w:rPr>
                <w:b/>
              </w:rPr>
              <w:t>ABR</w:t>
            </w:r>
          </w:p>
        </w:tc>
        <w:tc>
          <w:tcPr>
            <w:tcW w:w="279" w:type="pct"/>
            <w:shd w:val="clear" w:color="auto" w:fill="D9D9D9" w:themeFill="background1" w:themeFillShade="D9"/>
            <w:vAlign w:val="bottom"/>
          </w:tcPr>
          <w:p w:rsidR="005F6FBA" w:rsidRPr="002B2543" w:rsidRDefault="005F6FBA" w:rsidP="005F6FBA">
            <w:pPr>
              <w:jc w:val="center"/>
              <w:rPr>
                <w:b/>
              </w:rPr>
            </w:pPr>
            <w:r w:rsidRPr="002B2543">
              <w:rPr>
                <w:b/>
              </w:rPr>
              <w:t>MAY</w:t>
            </w:r>
          </w:p>
        </w:tc>
        <w:tc>
          <w:tcPr>
            <w:tcW w:w="246" w:type="pct"/>
            <w:shd w:val="clear" w:color="auto" w:fill="D9D9D9" w:themeFill="background1" w:themeFillShade="D9"/>
            <w:vAlign w:val="bottom"/>
          </w:tcPr>
          <w:p w:rsidR="005F6FBA" w:rsidRPr="002B2543" w:rsidRDefault="005F6FBA" w:rsidP="005F6FBA">
            <w:pPr>
              <w:jc w:val="center"/>
              <w:rPr>
                <w:b/>
              </w:rPr>
            </w:pPr>
            <w:r w:rsidRPr="002B2543">
              <w:rPr>
                <w:b/>
              </w:rPr>
              <w:t>JUN</w:t>
            </w:r>
          </w:p>
        </w:tc>
        <w:tc>
          <w:tcPr>
            <w:tcW w:w="227" w:type="pct"/>
            <w:shd w:val="clear" w:color="auto" w:fill="D9D9D9" w:themeFill="background1" w:themeFillShade="D9"/>
            <w:vAlign w:val="bottom"/>
          </w:tcPr>
          <w:p w:rsidR="005F6FBA" w:rsidRPr="002B2543" w:rsidRDefault="005F6FBA" w:rsidP="005F6FBA">
            <w:pPr>
              <w:jc w:val="center"/>
              <w:rPr>
                <w:b/>
              </w:rPr>
            </w:pPr>
            <w:r w:rsidRPr="002B2543">
              <w:rPr>
                <w:b/>
              </w:rPr>
              <w:t>JUL</w:t>
            </w:r>
          </w:p>
        </w:tc>
        <w:tc>
          <w:tcPr>
            <w:tcW w:w="272" w:type="pct"/>
            <w:shd w:val="clear" w:color="auto" w:fill="D9D9D9" w:themeFill="background1" w:themeFillShade="D9"/>
            <w:vAlign w:val="bottom"/>
          </w:tcPr>
          <w:p w:rsidR="005F6FBA" w:rsidRPr="002B2543" w:rsidRDefault="005F6FBA" w:rsidP="005F6FBA">
            <w:pPr>
              <w:jc w:val="center"/>
              <w:rPr>
                <w:b/>
              </w:rPr>
            </w:pPr>
            <w:r w:rsidRPr="002B2543">
              <w:rPr>
                <w:b/>
              </w:rPr>
              <w:t>AGO</w:t>
            </w:r>
          </w:p>
        </w:tc>
        <w:tc>
          <w:tcPr>
            <w:tcW w:w="232" w:type="pct"/>
            <w:shd w:val="clear" w:color="auto" w:fill="D9D9D9" w:themeFill="background1" w:themeFillShade="D9"/>
            <w:vAlign w:val="bottom"/>
          </w:tcPr>
          <w:p w:rsidR="005F6FBA" w:rsidRPr="002B2543" w:rsidRDefault="005F6FBA" w:rsidP="005F6FBA">
            <w:pPr>
              <w:jc w:val="center"/>
              <w:rPr>
                <w:b/>
              </w:rPr>
            </w:pPr>
            <w:r w:rsidRPr="002B2543">
              <w:rPr>
                <w:b/>
              </w:rPr>
              <w:t>SEP</w:t>
            </w:r>
          </w:p>
        </w:tc>
        <w:tc>
          <w:tcPr>
            <w:tcW w:w="257" w:type="pct"/>
            <w:shd w:val="clear" w:color="auto" w:fill="D9D9D9" w:themeFill="background1" w:themeFillShade="D9"/>
            <w:vAlign w:val="bottom"/>
          </w:tcPr>
          <w:p w:rsidR="005F6FBA" w:rsidRPr="002B2543" w:rsidRDefault="005F6FBA" w:rsidP="005F6FBA">
            <w:pPr>
              <w:jc w:val="center"/>
              <w:rPr>
                <w:b/>
              </w:rPr>
            </w:pPr>
            <w:r w:rsidRPr="002B2543">
              <w:rPr>
                <w:b/>
              </w:rPr>
              <w:t>OCT</w:t>
            </w:r>
          </w:p>
        </w:tc>
        <w:tc>
          <w:tcPr>
            <w:tcW w:w="273" w:type="pct"/>
            <w:shd w:val="clear" w:color="auto" w:fill="D9D9D9" w:themeFill="background1" w:themeFillShade="D9"/>
          </w:tcPr>
          <w:p w:rsidR="005F6FBA" w:rsidRDefault="005F6FBA" w:rsidP="005F6FBA">
            <w:pPr>
              <w:jc w:val="center"/>
              <w:rPr>
                <w:b/>
              </w:rPr>
            </w:pPr>
          </w:p>
          <w:p w:rsidR="005F6FBA" w:rsidRPr="002B2543" w:rsidRDefault="005F6FBA" w:rsidP="005F6FBA">
            <w:pPr>
              <w:jc w:val="center"/>
              <w:rPr>
                <w:b/>
              </w:rPr>
            </w:pPr>
            <w:r>
              <w:rPr>
                <w:b/>
              </w:rPr>
              <w:t>NOV</w:t>
            </w:r>
          </w:p>
        </w:tc>
        <w:tc>
          <w:tcPr>
            <w:tcW w:w="272" w:type="pct"/>
            <w:shd w:val="clear" w:color="auto" w:fill="D9D9D9" w:themeFill="background1" w:themeFillShade="D9"/>
          </w:tcPr>
          <w:p w:rsidR="005F6FBA" w:rsidRDefault="005F6FBA" w:rsidP="005F6FBA">
            <w:pPr>
              <w:jc w:val="center"/>
              <w:rPr>
                <w:b/>
              </w:rPr>
            </w:pPr>
          </w:p>
          <w:p w:rsidR="005F6FBA" w:rsidRPr="002B2543" w:rsidRDefault="005F6FBA" w:rsidP="005F6FBA">
            <w:pPr>
              <w:jc w:val="center"/>
              <w:rPr>
                <w:b/>
              </w:rPr>
            </w:pPr>
            <w:r>
              <w:rPr>
                <w:b/>
              </w:rPr>
              <w:t>DIC</w:t>
            </w:r>
          </w:p>
        </w:tc>
      </w:tr>
      <w:tr w:rsidR="005F6FBA" w:rsidTr="004E7489">
        <w:trPr>
          <w:trHeight w:val="312"/>
        </w:trPr>
        <w:tc>
          <w:tcPr>
            <w:tcW w:w="1928" w:type="pct"/>
            <w:shd w:val="clear" w:color="auto" w:fill="auto"/>
          </w:tcPr>
          <w:p w:rsidR="005F6FBA" w:rsidRPr="001E2EDF" w:rsidRDefault="005F6FBA" w:rsidP="005F6FBA">
            <w:pPr>
              <w:jc w:val="both"/>
              <w:rPr>
                <w:sz w:val="20"/>
              </w:rPr>
            </w:pPr>
            <w:r w:rsidRPr="001E2EDF">
              <w:t>1.-Obtiene</w:t>
            </w:r>
            <w:r w:rsidR="004E7489" w:rsidRPr="001E2EDF">
              <w:t xml:space="preserve"> diagnóstico de compras del 2017</w:t>
            </w:r>
            <w:r w:rsidRPr="001E2EDF">
              <w:t>.</w:t>
            </w:r>
          </w:p>
        </w:tc>
        <w:tc>
          <w:tcPr>
            <w:tcW w:w="245" w:type="pct"/>
            <w:shd w:val="clear" w:color="auto" w:fill="auto"/>
          </w:tcPr>
          <w:p w:rsidR="005F6FBA" w:rsidRPr="001E2EDF" w:rsidRDefault="005F6FBA" w:rsidP="004E1777">
            <w:pPr>
              <w:jc w:val="center"/>
              <w:rPr>
                <w:color w:val="4F81BD" w:themeColor="accent1"/>
                <w:sz w:val="20"/>
              </w:rPr>
            </w:pPr>
            <w:r w:rsidRPr="001E2EDF">
              <w:rPr>
                <w:color w:val="4F81BD" w:themeColor="accent1"/>
                <w:sz w:val="20"/>
              </w:rPr>
              <w:t>X</w:t>
            </w:r>
          </w:p>
        </w:tc>
        <w:tc>
          <w:tcPr>
            <w:tcW w:w="233" w:type="pct"/>
            <w:shd w:val="clear" w:color="auto" w:fill="auto"/>
          </w:tcPr>
          <w:p w:rsidR="005F6FBA" w:rsidRPr="001E2EDF" w:rsidRDefault="005F6FBA" w:rsidP="004E1777">
            <w:pPr>
              <w:jc w:val="center"/>
              <w:rPr>
                <w:color w:val="4F81BD" w:themeColor="accent1"/>
                <w:sz w:val="20"/>
              </w:rPr>
            </w:pPr>
          </w:p>
        </w:tc>
        <w:tc>
          <w:tcPr>
            <w:tcW w:w="282" w:type="pct"/>
            <w:shd w:val="clear" w:color="auto" w:fill="auto"/>
          </w:tcPr>
          <w:p w:rsidR="005F6FBA" w:rsidRPr="001E2EDF" w:rsidRDefault="005F6FBA" w:rsidP="00456EBD">
            <w:pPr>
              <w:rPr>
                <w:color w:val="4F81BD" w:themeColor="accent1"/>
                <w:sz w:val="20"/>
              </w:rPr>
            </w:pPr>
          </w:p>
        </w:tc>
        <w:tc>
          <w:tcPr>
            <w:tcW w:w="254" w:type="pct"/>
            <w:shd w:val="clear" w:color="auto" w:fill="auto"/>
          </w:tcPr>
          <w:p w:rsidR="005F6FBA" w:rsidRPr="001E2EDF" w:rsidRDefault="005F6FBA" w:rsidP="004E1777">
            <w:pPr>
              <w:jc w:val="center"/>
              <w:rPr>
                <w:color w:val="4F81BD" w:themeColor="accent1"/>
                <w:sz w:val="20"/>
              </w:rPr>
            </w:pPr>
          </w:p>
        </w:tc>
        <w:tc>
          <w:tcPr>
            <w:tcW w:w="279" w:type="pct"/>
            <w:shd w:val="clear" w:color="auto" w:fill="auto"/>
          </w:tcPr>
          <w:p w:rsidR="005F6FBA" w:rsidRPr="001E2EDF" w:rsidRDefault="005F6FBA" w:rsidP="004E1777">
            <w:pPr>
              <w:jc w:val="center"/>
              <w:rPr>
                <w:color w:val="4F81BD" w:themeColor="accent1"/>
                <w:sz w:val="20"/>
              </w:rPr>
            </w:pPr>
          </w:p>
        </w:tc>
        <w:tc>
          <w:tcPr>
            <w:tcW w:w="246" w:type="pct"/>
            <w:shd w:val="clear" w:color="auto" w:fill="auto"/>
          </w:tcPr>
          <w:p w:rsidR="005F6FBA" w:rsidRPr="001E2EDF" w:rsidRDefault="005F6FBA" w:rsidP="004E1777">
            <w:pPr>
              <w:jc w:val="center"/>
              <w:rPr>
                <w:color w:val="4F81BD" w:themeColor="accent1"/>
                <w:sz w:val="20"/>
              </w:rPr>
            </w:pPr>
          </w:p>
        </w:tc>
        <w:tc>
          <w:tcPr>
            <w:tcW w:w="227" w:type="pct"/>
            <w:shd w:val="clear" w:color="auto" w:fill="auto"/>
          </w:tcPr>
          <w:p w:rsidR="005F6FBA" w:rsidRPr="001E2EDF" w:rsidRDefault="005F6FBA" w:rsidP="004E1777">
            <w:pPr>
              <w:jc w:val="center"/>
              <w:rPr>
                <w:color w:val="4F81BD" w:themeColor="accent1"/>
                <w:sz w:val="20"/>
              </w:rPr>
            </w:pPr>
          </w:p>
        </w:tc>
        <w:tc>
          <w:tcPr>
            <w:tcW w:w="272" w:type="pct"/>
            <w:shd w:val="clear" w:color="auto" w:fill="auto"/>
          </w:tcPr>
          <w:p w:rsidR="005F6FBA" w:rsidRPr="001E2EDF" w:rsidRDefault="005F6FBA" w:rsidP="004E1777">
            <w:pPr>
              <w:jc w:val="center"/>
              <w:rPr>
                <w:color w:val="4F81BD" w:themeColor="accent1"/>
                <w:sz w:val="20"/>
              </w:rPr>
            </w:pPr>
          </w:p>
        </w:tc>
        <w:tc>
          <w:tcPr>
            <w:tcW w:w="232" w:type="pct"/>
            <w:shd w:val="clear" w:color="auto" w:fill="auto"/>
          </w:tcPr>
          <w:p w:rsidR="005F6FBA" w:rsidRPr="001E2EDF" w:rsidRDefault="005F6FBA" w:rsidP="004E1777">
            <w:pPr>
              <w:jc w:val="center"/>
              <w:rPr>
                <w:color w:val="4F81BD" w:themeColor="accent1"/>
                <w:sz w:val="20"/>
              </w:rPr>
            </w:pPr>
          </w:p>
        </w:tc>
        <w:tc>
          <w:tcPr>
            <w:tcW w:w="257" w:type="pct"/>
            <w:shd w:val="clear" w:color="auto" w:fill="auto"/>
          </w:tcPr>
          <w:p w:rsidR="005F6FBA" w:rsidRPr="001E2EDF" w:rsidRDefault="005F6FBA" w:rsidP="004E1777">
            <w:pPr>
              <w:jc w:val="center"/>
              <w:rPr>
                <w:color w:val="4F81BD" w:themeColor="accent1"/>
                <w:sz w:val="20"/>
              </w:rPr>
            </w:pPr>
          </w:p>
        </w:tc>
        <w:tc>
          <w:tcPr>
            <w:tcW w:w="273" w:type="pct"/>
            <w:shd w:val="clear" w:color="auto" w:fill="auto"/>
          </w:tcPr>
          <w:p w:rsidR="005F6FBA" w:rsidRPr="001E2EDF" w:rsidRDefault="005F6FBA" w:rsidP="004E1777">
            <w:pPr>
              <w:jc w:val="center"/>
              <w:rPr>
                <w:color w:val="4F81BD" w:themeColor="accent1"/>
                <w:sz w:val="20"/>
              </w:rPr>
            </w:pPr>
          </w:p>
        </w:tc>
        <w:tc>
          <w:tcPr>
            <w:tcW w:w="272" w:type="pct"/>
            <w:shd w:val="clear" w:color="auto" w:fill="auto"/>
          </w:tcPr>
          <w:p w:rsidR="005F6FBA" w:rsidRPr="001E2EDF" w:rsidRDefault="005F6FBA" w:rsidP="004E1777">
            <w:pPr>
              <w:jc w:val="center"/>
              <w:rPr>
                <w:color w:val="4F81BD" w:themeColor="accent1"/>
                <w:sz w:val="20"/>
              </w:rPr>
            </w:pPr>
          </w:p>
        </w:tc>
      </w:tr>
      <w:tr w:rsidR="005F6FBA" w:rsidTr="004E7489">
        <w:trPr>
          <w:trHeight w:val="288"/>
        </w:trPr>
        <w:tc>
          <w:tcPr>
            <w:tcW w:w="1928" w:type="pct"/>
            <w:shd w:val="clear" w:color="auto" w:fill="auto"/>
          </w:tcPr>
          <w:p w:rsidR="005F6FBA" w:rsidRPr="001E2EDF" w:rsidRDefault="004E7489" w:rsidP="005F6FBA">
            <w:pPr>
              <w:jc w:val="both"/>
              <w:rPr>
                <w:sz w:val="20"/>
              </w:rPr>
            </w:pPr>
            <w:r w:rsidRPr="001E2EDF">
              <w:t xml:space="preserve">2.-Definición de compras frecuentes y periodicidad de las mismas </w:t>
            </w:r>
          </w:p>
        </w:tc>
        <w:tc>
          <w:tcPr>
            <w:tcW w:w="245" w:type="pct"/>
            <w:shd w:val="clear" w:color="auto" w:fill="auto"/>
          </w:tcPr>
          <w:p w:rsidR="005F6FBA" w:rsidRPr="001E2EDF" w:rsidRDefault="005F6FBA" w:rsidP="004E1777">
            <w:pPr>
              <w:jc w:val="center"/>
              <w:rPr>
                <w:color w:val="4F81BD" w:themeColor="accent1"/>
                <w:sz w:val="20"/>
              </w:rPr>
            </w:pPr>
            <w:r w:rsidRPr="001E2EDF">
              <w:rPr>
                <w:color w:val="4F81BD" w:themeColor="accent1"/>
                <w:sz w:val="20"/>
              </w:rPr>
              <w:t>X</w:t>
            </w:r>
          </w:p>
        </w:tc>
        <w:tc>
          <w:tcPr>
            <w:tcW w:w="233" w:type="pct"/>
            <w:shd w:val="clear" w:color="auto" w:fill="auto"/>
          </w:tcPr>
          <w:p w:rsidR="005F6FBA" w:rsidRPr="001E2EDF" w:rsidRDefault="005F6FBA" w:rsidP="004E1777">
            <w:pPr>
              <w:jc w:val="center"/>
              <w:rPr>
                <w:color w:val="4F81BD" w:themeColor="accent1"/>
                <w:sz w:val="20"/>
              </w:rPr>
            </w:pPr>
          </w:p>
        </w:tc>
        <w:tc>
          <w:tcPr>
            <w:tcW w:w="282" w:type="pct"/>
            <w:shd w:val="clear" w:color="auto" w:fill="auto"/>
          </w:tcPr>
          <w:p w:rsidR="005F6FBA" w:rsidRPr="001E2EDF" w:rsidRDefault="005F6FBA" w:rsidP="00456EBD">
            <w:pPr>
              <w:rPr>
                <w:color w:val="4F81BD" w:themeColor="accent1"/>
                <w:sz w:val="20"/>
              </w:rPr>
            </w:pPr>
          </w:p>
        </w:tc>
        <w:tc>
          <w:tcPr>
            <w:tcW w:w="254" w:type="pct"/>
            <w:shd w:val="clear" w:color="auto" w:fill="auto"/>
          </w:tcPr>
          <w:p w:rsidR="005F6FBA" w:rsidRPr="001E2EDF" w:rsidRDefault="005F6FBA" w:rsidP="004E1777">
            <w:pPr>
              <w:jc w:val="center"/>
              <w:rPr>
                <w:color w:val="4F81BD" w:themeColor="accent1"/>
                <w:sz w:val="20"/>
              </w:rPr>
            </w:pPr>
          </w:p>
        </w:tc>
        <w:tc>
          <w:tcPr>
            <w:tcW w:w="279" w:type="pct"/>
            <w:shd w:val="clear" w:color="auto" w:fill="auto"/>
          </w:tcPr>
          <w:p w:rsidR="005F6FBA" w:rsidRPr="001E2EDF" w:rsidRDefault="005F6FBA" w:rsidP="004E1777">
            <w:pPr>
              <w:jc w:val="center"/>
              <w:rPr>
                <w:color w:val="4F81BD" w:themeColor="accent1"/>
                <w:sz w:val="20"/>
              </w:rPr>
            </w:pPr>
          </w:p>
        </w:tc>
        <w:tc>
          <w:tcPr>
            <w:tcW w:w="246" w:type="pct"/>
            <w:shd w:val="clear" w:color="auto" w:fill="auto"/>
          </w:tcPr>
          <w:p w:rsidR="005F6FBA" w:rsidRPr="001E2EDF" w:rsidRDefault="005F6FBA" w:rsidP="004E1777">
            <w:pPr>
              <w:jc w:val="center"/>
              <w:rPr>
                <w:color w:val="4F81BD" w:themeColor="accent1"/>
                <w:sz w:val="20"/>
              </w:rPr>
            </w:pPr>
          </w:p>
        </w:tc>
        <w:tc>
          <w:tcPr>
            <w:tcW w:w="227" w:type="pct"/>
            <w:shd w:val="clear" w:color="auto" w:fill="auto"/>
          </w:tcPr>
          <w:p w:rsidR="005F6FBA" w:rsidRPr="001E2EDF" w:rsidRDefault="005F6FBA" w:rsidP="004E1777">
            <w:pPr>
              <w:jc w:val="center"/>
              <w:rPr>
                <w:color w:val="4F81BD" w:themeColor="accent1"/>
                <w:sz w:val="20"/>
              </w:rPr>
            </w:pPr>
          </w:p>
        </w:tc>
        <w:tc>
          <w:tcPr>
            <w:tcW w:w="272" w:type="pct"/>
            <w:shd w:val="clear" w:color="auto" w:fill="auto"/>
          </w:tcPr>
          <w:p w:rsidR="005F6FBA" w:rsidRPr="001E2EDF" w:rsidRDefault="005F6FBA" w:rsidP="004E1777">
            <w:pPr>
              <w:jc w:val="center"/>
              <w:rPr>
                <w:color w:val="4F81BD" w:themeColor="accent1"/>
                <w:sz w:val="20"/>
              </w:rPr>
            </w:pPr>
          </w:p>
        </w:tc>
        <w:tc>
          <w:tcPr>
            <w:tcW w:w="232" w:type="pct"/>
            <w:shd w:val="clear" w:color="auto" w:fill="auto"/>
          </w:tcPr>
          <w:p w:rsidR="005F6FBA" w:rsidRPr="001E2EDF" w:rsidRDefault="005F6FBA" w:rsidP="004E1777">
            <w:pPr>
              <w:jc w:val="center"/>
              <w:rPr>
                <w:color w:val="4F81BD" w:themeColor="accent1"/>
                <w:sz w:val="20"/>
              </w:rPr>
            </w:pPr>
          </w:p>
        </w:tc>
        <w:tc>
          <w:tcPr>
            <w:tcW w:w="257" w:type="pct"/>
            <w:shd w:val="clear" w:color="auto" w:fill="auto"/>
          </w:tcPr>
          <w:p w:rsidR="005F6FBA" w:rsidRPr="001E2EDF" w:rsidRDefault="005F6FBA" w:rsidP="004E1777">
            <w:pPr>
              <w:jc w:val="center"/>
              <w:rPr>
                <w:color w:val="4F81BD" w:themeColor="accent1"/>
                <w:sz w:val="20"/>
              </w:rPr>
            </w:pPr>
          </w:p>
        </w:tc>
        <w:tc>
          <w:tcPr>
            <w:tcW w:w="273" w:type="pct"/>
            <w:shd w:val="clear" w:color="auto" w:fill="auto"/>
          </w:tcPr>
          <w:p w:rsidR="005F6FBA" w:rsidRPr="001E2EDF" w:rsidRDefault="005F6FBA" w:rsidP="004E1777">
            <w:pPr>
              <w:jc w:val="center"/>
              <w:rPr>
                <w:color w:val="4F81BD" w:themeColor="accent1"/>
                <w:sz w:val="20"/>
              </w:rPr>
            </w:pPr>
          </w:p>
        </w:tc>
        <w:tc>
          <w:tcPr>
            <w:tcW w:w="272" w:type="pct"/>
            <w:shd w:val="clear" w:color="auto" w:fill="auto"/>
          </w:tcPr>
          <w:p w:rsidR="005F6FBA" w:rsidRPr="001E2EDF" w:rsidRDefault="005F6FBA" w:rsidP="004E1777">
            <w:pPr>
              <w:jc w:val="center"/>
              <w:rPr>
                <w:color w:val="4F81BD" w:themeColor="accent1"/>
                <w:sz w:val="20"/>
              </w:rPr>
            </w:pPr>
          </w:p>
        </w:tc>
      </w:tr>
      <w:tr w:rsidR="005F6FBA" w:rsidTr="004E7489">
        <w:trPr>
          <w:trHeight w:val="263"/>
        </w:trPr>
        <w:tc>
          <w:tcPr>
            <w:tcW w:w="1928" w:type="pct"/>
            <w:shd w:val="clear" w:color="auto" w:fill="auto"/>
          </w:tcPr>
          <w:p w:rsidR="005F6FBA" w:rsidRPr="001E2EDF" w:rsidRDefault="004E7489" w:rsidP="004E7489">
            <w:pPr>
              <w:jc w:val="both"/>
            </w:pPr>
            <w:r w:rsidRPr="001E2EDF">
              <w:t xml:space="preserve">3.-Diseño programa de compras anual. </w:t>
            </w:r>
          </w:p>
        </w:tc>
        <w:tc>
          <w:tcPr>
            <w:tcW w:w="245" w:type="pct"/>
            <w:shd w:val="clear" w:color="auto" w:fill="auto"/>
          </w:tcPr>
          <w:p w:rsidR="005F6FBA" w:rsidRPr="001E2EDF" w:rsidRDefault="005F6FBA" w:rsidP="004E1777">
            <w:pPr>
              <w:jc w:val="center"/>
              <w:rPr>
                <w:color w:val="4F81BD" w:themeColor="accent1"/>
                <w:sz w:val="20"/>
              </w:rPr>
            </w:pPr>
            <w:r w:rsidRPr="001E2EDF">
              <w:rPr>
                <w:color w:val="4F81BD" w:themeColor="accent1"/>
                <w:sz w:val="20"/>
              </w:rPr>
              <w:t>X</w:t>
            </w:r>
          </w:p>
        </w:tc>
        <w:tc>
          <w:tcPr>
            <w:tcW w:w="233" w:type="pct"/>
            <w:shd w:val="clear" w:color="auto" w:fill="auto"/>
          </w:tcPr>
          <w:p w:rsidR="005F6FBA" w:rsidRPr="001E2EDF" w:rsidRDefault="005F6FBA" w:rsidP="004E1777">
            <w:pPr>
              <w:jc w:val="center"/>
              <w:rPr>
                <w:color w:val="4F81BD" w:themeColor="accent1"/>
                <w:sz w:val="20"/>
              </w:rPr>
            </w:pPr>
          </w:p>
        </w:tc>
        <w:tc>
          <w:tcPr>
            <w:tcW w:w="282" w:type="pct"/>
            <w:shd w:val="clear" w:color="auto" w:fill="auto"/>
          </w:tcPr>
          <w:p w:rsidR="005F6FBA" w:rsidRPr="001E2EDF" w:rsidRDefault="005F6FBA" w:rsidP="00456EBD">
            <w:pPr>
              <w:rPr>
                <w:color w:val="4F81BD" w:themeColor="accent1"/>
                <w:sz w:val="20"/>
              </w:rPr>
            </w:pPr>
          </w:p>
        </w:tc>
        <w:tc>
          <w:tcPr>
            <w:tcW w:w="254" w:type="pct"/>
            <w:shd w:val="clear" w:color="auto" w:fill="auto"/>
          </w:tcPr>
          <w:p w:rsidR="005F6FBA" w:rsidRPr="001E2EDF" w:rsidRDefault="005F6FBA" w:rsidP="004E1777">
            <w:pPr>
              <w:jc w:val="center"/>
              <w:rPr>
                <w:color w:val="4F81BD" w:themeColor="accent1"/>
                <w:sz w:val="20"/>
              </w:rPr>
            </w:pPr>
          </w:p>
        </w:tc>
        <w:tc>
          <w:tcPr>
            <w:tcW w:w="279" w:type="pct"/>
            <w:shd w:val="clear" w:color="auto" w:fill="auto"/>
          </w:tcPr>
          <w:p w:rsidR="005F6FBA" w:rsidRPr="001E2EDF" w:rsidRDefault="005F6FBA" w:rsidP="004E1777">
            <w:pPr>
              <w:jc w:val="center"/>
              <w:rPr>
                <w:color w:val="4F81BD" w:themeColor="accent1"/>
                <w:sz w:val="20"/>
              </w:rPr>
            </w:pPr>
          </w:p>
        </w:tc>
        <w:tc>
          <w:tcPr>
            <w:tcW w:w="246" w:type="pct"/>
            <w:shd w:val="clear" w:color="auto" w:fill="auto"/>
          </w:tcPr>
          <w:p w:rsidR="005F6FBA" w:rsidRPr="001E2EDF" w:rsidRDefault="005F6FBA" w:rsidP="004E1777">
            <w:pPr>
              <w:jc w:val="center"/>
              <w:rPr>
                <w:color w:val="4F81BD" w:themeColor="accent1"/>
                <w:sz w:val="20"/>
              </w:rPr>
            </w:pPr>
          </w:p>
        </w:tc>
        <w:tc>
          <w:tcPr>
            <w:tcW w:w="227" w:type="pct"/>
            <w:shd w:val="clear" w:color="auto" w:fill="auto"/>
          </w:tcPr>
          <w:p w:rsidR="005F6FBA" w:rsidRPr="001E2EDF" w:rsidRDefault="005F6FBA" w:rsidP="004E1777">
            <w:pPr>
              <w:jc w:val="center"/>
              <w:rPr>
                <w:color w:val="4F81BD" w:themeColor="accent1"/>
                <w:sz w:val="20"/>
              </w:rPr>
            </w:pPr>
          </w:p>
        </w:tc>
        <w:tc>
          <w:tcPr>
            <w:tcW w:w="272" w:type="pct"/>
            <w:shd w:val="clear" w:color="auto" w:fill="auto"/>
          </w:tcPr>
          <w:p w:rsidR="005F6FBA" w:rsidRPr="001E2EDF" w:rsidRDefault="005F6FBA" w:rsidP="004E1777">
            <w:pPr>
              <w:jc w:val="center"/>
              <w:rPr>
                <w:color w:val="4F81BD" w:themeColor="accent1"/>
                <w:sz w:val="20"/>
              </w:rPr>
            </w:pPr>
          </w:p>
        </w:tc>
        <w:tc>
          <w:tcPr>
            <w:tcW w:w="232" w:type="pct"/>
            <w:shd w:val="clear" w:color="auto" w:fill="auto"/>
          </w:tcPr>
          <w:p w:rsidR="005F6FBA" w:rsidRPr="001E2EDF" w:rsidRDefault="005F6FBA" w:rsidP="004E1777">
            <w:pPr>
              <w:jc w:val="center"/>
              <w:rPr>
                <w:color w:val="4F81BD" w:themeColor="accent1"/>
                <w:sz w:val="20"/>
              </w:rPr>
            </w:pPr>
          </w:p>
        </w:tc>
        <w:tc>
          <w:tcPr>
            <w:tcW w:w="257" w:type="pct"/>
            <w:shd w:val="clear" w:color="auto" w:fill="auto"/>
          </w:tcPr>
          <w:p w:rsidR="005F6FBA" w:rsidRPr="001E2EDF" w:rsidRDefault="005F6FBA" w:rsidP="004E1777">
            <w:pPr>
              <w:jc w:val="center"/>
              <w:rPr>
                <w:color w:val="4F81BD" w:themeColor="accent1"/>
                <w:sz w:val="20"/>
              </w:rPr>
            </w:pPr>
          </w:p>
        </w:tc>
        <w:tc>
          <w:tcPr>
            <w:tcW w:w="273" w:type="pct"/>
            <w:shd w:val="clear" w:color="auto" w:fill="auto"/>
          </w:tcPr>
          <w:p w:rsidR="005F6FBA" w:rsidRPr="001E2EDF" w:rsidRDefault="005F6FBA" w:rsidP="004E1777">
            <w:pPr>
              <w:jc w:val="center"/>
              <w:rPr>
                <w:color w:val="4F81BD" w:themeColor="accent1"/>
                <w:sz w:val="20"/>
              </w:rPr>
            </w:pPr>
          </w:p>
        </w:tc>
        <w:tc>
          <w:tcPr>
            <w:tcW w:w="272" w:type="pct"/>
            <w:shd w:val="clear" w:color="auto" w:fill="auto"/>
          </w:tcPr>
          <w:p w:rsidR="005F6FBA" w:rsidRPr="001E2EDF" w:rsidRDefault="005F6FBA" w:rsidP="004E1777">
            <w:pPr>
              <w:jc w:val="center"/>
              <w:rPr>
                <w:color w:val="4F81BD" w:themeColor="accent1"/>
                <w:sz w:val="20"/>
              </w:rPr>
            </w:pPr>
          </w:p>
        </w:tc>
      </w:tr>
      <w:tr w:rsidR="005F6FBA" w:rsidTr="004E7489">
        <w:trPr>
          <w:trHeight w:val="281"/>
        </w:trPr>
        <w:tc>
          <w:tcPr>
            <w:tcW w:w="1928" w:type="pct"/>
            <w:shd w:val="clear" w:color="auto" w:fill="auto"/>
          </w:tcPr>
          <w:p w:rsidR="005F6FBA" w:rsidRPr="001E2EDF" w:rsidRDefault="005F6FBA" w:rsidP="004E7489">
            <w:pPr>
              <w:jc w:val="both"/>
              <w:rPr>
                <w:sz w:val="20"/>
              </w:rPr>
            </w:pPr>
            <w:r w:rsidRPr="001E2EDF">
              <w:t>4.-</w:t>
            </w:r>
            <w:r w:rsidR="004E7489" w:rsidRPr="001E2EDF">
              <w:t xml:space="preserve">Revisión, análisis y aprobación del programa anual. </w:t>
            </w:r>
          </w:p>
        </w:tc>
        <w:tc>
          <w:tcPr>
            <w:tcW w:w="245" w:type="pct"/>
            <w:shd w:val="clear" w:color="auto" w:fill="auto"/>
          </w:tcPr>
          <w:p w:rsidR="005F6FBA" w:rsidRPr="001E2EDF" w:rsidRDefault="005F6FBA" w:rsidP="004E1777">
            <w:pPr>
              <w:jc w:val="center"/>
              <w:rPr>
                <w:color w:val="4F81BD" w:themeColor="accent1"/>
                <w:sz w:val="20"/>
              </w:rPr>
            </w:pPr>
            <w:r w:rsidRPr="001E2EDF">
              <w:rPr>
                <w:color w:val="4F81BD" w:themeColor="accent1"/>
                <w:sz w:val="20"/>
              </w:rPr>
              <w:t>X</w:t>
            </w:r>
          </w:p>
        </w:tc>
        <w:tc>
          <w:tcPr>
            <w:tcW w:w="233" w:type="pct"/>
            <w:shd w:val="clear" w:color="auto" w:fill="auto"/>
          </w:tcPr>
          <w:p w:rsidR="005F6FBA" w:rsidRPr="001E2EDF" w:rsidRDefault="005F6FBA" w:rsidP="004E1777">
            <w:pPr>
              <w:jc w:val="center"/>
              <w:rPr>
                <w:color w:val="4F81BD" w:themeColor="accent1"/>
                <w:sz w:val="20"/>
              </w:rPr>
            </w:pPr>
          </w:p>
        </w:tc>
        <w:tc>
          <w:tcPr>
            <w:tcW w:w="282" w:type="pct"/>
            <w:shd w:val="clear" w:color="auto" w:fill="auto"/>
          </w:tcPr>
          <w:p w:rsidR="005F6FBA" w:rsidRPr="001E2EDF" w:rsidRDefault="005F6FBA" w:rsidP="00456EBD">
            <w:pPr>
              <w:rPr>
                <w:color w:val="4F81BD" w:themeColor="accent1"/>
                <w:sz w:val="20"/>
              </w:rPr>
            </w:pPr>
          </w:p>
        </w:tc>
        <w:tc>
          <w:tcPr>
            <w:tcW w:w="254" w:type="pct"/>
            <w:shd w:val="clear" w:color="auto" w:fill="auto"/>
          </w:tcPr>
          <w:p w:rsidR="005F6FBA" w:rsidRPr="001E2EDF" w:rsidRDefault="005F6FBA" w:rsidP="004E1777">
            <w:pPr>
              <w:jc w:val="center"/>
              <w:rPr>
                <w:color w:val="4F81BD" w:themeColor="accent1"/>
                <w:sz w:val="20"/>
              </w:rPr>
            </w:pPr>
          </w:p>
        </w:tc>
        <w:tc>
          <w:tcPr>
            <w:tcW w:w="279" w:type="pct"/>
            <w:shd w:val="clear" w:color="auto" w:fill="auto"/>
          </w:tcPr>
          <w:p w:rsidR="005F6FBA" w:rsidRPr="001E2EDF" w:rsidRDefault="005F6FBA" w:rsidP="004E1777">
            <w:pPr>
              <w:jc w:val="center"/>
              <w:rPr>
                <w:color w:val="4F81BD" w:themeColor="accent1"/>
                <w:sz w:val="20"/>
              </w:rPr>
            </w:pPr>
          </w:p>
        </w:tc>
        <w:tc>
          <w:tcPr>
            <w:tcW w:w="246" w:type="pct"/>
            <w:shd w:val="clear" w:color="auto" w:fill="auto"/>
          </w:tcPr>
          <w:p w:rsidR="005F6FBA" w:rsidRPr="001E2EDF" w:rsidRDefault="005F6FBA" w:rsidP="004E1777">
            <w:pPr>
              <w:jc w:val="center"/>
              <w:rPr>
                <w:color w:val="4F81BD" w:themeColor="accent1"/>
                <w:sz w:val="20"/>
              </w:rPr>
            </w:pPr>
          </w:p>
        </w:tc>
        <w:tc>
          <w:tcPr>
            <w:tcW w:w="227" w:type="pct"/>
            <w:shd w:val="clear" w:color="auto" w:fill="auto"/>
          </w:tcPr>
          <w:p w:rsidR="005F6FBA" w:rsidRPr="001E2EDF" w:rsidRDefault="005F6FBA" w:rsidP="004E1777">
            <w:pPr>
              <w:jc w:val="center"/>
              <w:rPr>
                <w:color w:val="4F81BD" w:themeColor="accent1"/>
                <w:sz w:val="20"/>
              </w:rPr>
            </w:pPr>
          </w:p>
        </w:tc>
        <w:tc>
          <w:tcPr>
            <w:tcW w:w="272" w:type="pct"/>
            <w:shd w:val="clear" w:color="auto" w:fill="auto"/>
          </w:tcPr>
          <w:p w:rsidR="005F6FBA" w:rsidRPr="001E2EDF" w:rsidRDefault="005F6FBA" w:rsidP="004E1777">
            <w:pPr>
              <w:jc w:val="center"/>
              <w:rPr>
                <w:color w:val="4F81BD" w:themeColor="accent1"/>
                <w:sz w:val="20"/>
              </w:rPr>
            </w:pPr>
          </w:p>
        </w:tc>
        <w:tc>
          <w:tcPr>
            <w:tcW w:w="232" w:type="pct"/>
            <w:shd w:val="clear" w:color="auto" w:fill="auto"/>
          </w:tcPr>
          <w:p w:rsidR="005F6FBA" w:rsidRPr="001E2EDF" w:rsidRDefault="005F6FBA" w:rsidP="004E1777">
            <w:pPr>
              <w:jc w:val="center"/>
              <w:rPr>
                <w:color w:val="4F81BD" w:themeColor="accent1"/>
                <w:sz w:val="20"/>
              </w:rPr>
            </w:pPr>
          </w:p>
        </w:tc>
        <w:tc>
          <w:tcPr>
            <w:tcW w:w="257" w:type="pct"/>
            <w:shd w:val="clear" w:color="auto" w:fill="auto"/>
          </w:tcPr>
          <w:p w:rsidR="005F6FBA" w:rsidRPr="001E2EDF" w:rsidRDefault="005F6FBA" w:rsidP="004E1777">
            <w:pPr>
              <w:jc w:val="center"/>
              <w:rPr>
                <w:color w:val="4F81BD" w:themeColor="accent1"/>
                <w:sz w:val="20"/>
              </w:rPr>
            </w:pPr>
          </w:p>
        </w:tc>
        <w:tc>
          <w:tcPr>
            <w:tcW w:w="273" w:type="pct"/>
            <w:shd w:val="clear" w:color="auto" w:fill="auto"/>
          </w:tcPr>
          <w:p w:rsidR="005F6FBA" w:rsidRPr="001E2EDF" w:rsidRDefault="005F6FBA" w:rsidP="004E1777">
            <w:pPr>
              <w:jc w:val="center"/>
              <w:rPr>
                <w:color w:val="4F81BD" w:themeColor="accent1"/>
                <w:sz w:val="20"/>
              </w:rPr>
            </w:pPr>
          </w:p>
        </w:tc>
        <w:tc>
          <w:tcPr>
            <w:tcW w:w="272" w:type="pct"/>
            <w:shd w:val="clear" w:color="auto" w:fill="auto"/>
          </w:tcPr>
          <w:p w:rsidR="005F6FBA" w:rsidRPr="001E2EDF" w:rsidRDefault="005F6FBA" w:rsidP="004E1777">
            <w:pPr>
              <w:jc w:val="center"/>
              <w:rPr>
                <w:color w:val="4F81BD" w:themeColor="accent1"/>
                <w:sz w:val="20"/>
              </w:rPr>
            </w:pPr>
          </w:p>
        </w:tc>
      </w:tr>
      <w:tr w:rsidR="004E7489" w:rsidTr="004E7489">
        <w:trPr>
          <w:trHeight w:val="281"/>
        </w:trPr>
        <w:tc>
          <w:tcPr>
            <w:tcW w:w="1928" w:type="pct"/>
            <w:shd w:val="clear" w:color="auto" w:fill="auto"/>
          </w:tcPr>
          <w:p w:rsidR="004E7489" w:rsidRPr="001E2EDF" w:rsidRDefault="004E7489" w:rsidP="004E7489">
            <w:pPr>
              <w:jc w:val="both"/>
            </w:pPr>
            <w:r w:rsidRPr="001E2EDF">
              <w:t xml:space="preserve">5.-Difusión del programa de compras anual por dependencia. </w:t>
            </w:r>
          </w:p>
        </w:tc>
        <w:tc>
          <w:tcPr>
            <w:tcW w:w="245" w:type="pct"/>
            <w:shd w:val="clear" w:color="auto" w:fill="auto"/>
          </w:tcPr>
          <w:p w:rsidR="004E7489" w:rsidRPr="001E2EDF" w:rsidRDefault="004E7489" w:rsidP="004E7489">
            <w:pPr>
              <w:jc w:val="center"/>
              <w:rPr>
                <w:color w:val="4F81BD" w:themeColor="accent1"/>
                <w:sz w:val="20"/>
              </w:rPr>
            </w:pPr>
            <w:r w:rsidRPr="001E2EDF">
              <w:rPr>
                <w:color w:val="4F81BD" w:themeColor="accent1"/>
                <w:sz w:val="20"/>
              </w:rPr>
              <w:t>X</w:t>
            </w:r>
          </w:p>
        </w:tc>
        <w:tc>
          <w:tcPr>
            <w:tcW w:w="233" w:type="pct"/>
            <w:shd w:val="clear" w:color="auto" w:fill="auto"/>
          </w:tcPr>
          <w:p w:rsidR="004E7489" w:rsidRPr="001E2EDF" w:rsidRDefault="004E7489" w:rsidP="004E7489">
            <w:pPr>
              <w:jc w:val="center"/>
              <w:rPr>
                <w:color w:val="4F81BD" w:themeColor="accent1"/>
                <w:sz w:val="20"/>
              </w:rPr>
            </w:pPr>
          </w:p>
        </w:tc>
        <w:tc>
          <w:tcPr>
            <w:tcW w:w="282" w:type="pct"/>
            <w:shd w:val="clear" w:color="auto" w:fill="auto"/>
          </w:tcPr>
          <w:p w:rsidR="004E7489" w:rsidRPr="001E2EDF" w:rsidRDefault="004E7489" w:rsidP="004E7489">
            <w:pPr>
              <w:rPr>
                <w:color w:val="4F81BD" w:themeColor="accent1"/>
                <w:sz w:val="20"/>
              </w:rPr>
            </w:pPr>
          </w:p>
        </w:tc>
        <w:tc>
          <w:tcPr>
            <w:tcW w:w="254" w:type="pct"/>
            <w:shd w:val="clear" w:color="auto" w:fill="auto"/>
          </w:tcPr>
          <w:p w:rsidR="004E7489" w:rsidRPr="001E2EDF" w:rsidRDefault="004E7489" w:rsidP="004E7489">
            <w:pPr>
              <w:jc w:val="center"/>
              <w:rPr>
                <w:color w:val="4F81BD" w:themeColor="accent1"/>
                <w:sz w:val="20"/>
              </w:rPr>
            </w:pPr>
          </w:p>
        </w:tc>
        <w:tc>
          <w:tcPr>
            <w:tcW w:w="279" w:type="pct"/>
            <w:shd w:val="clear" w:color="auto" w:fill="auto"/>
          </w:tcPr>
          <w:p w:rsidR="004E7489" w:rsidRPr="001E2EDF" w:rsidRDefault="004E7489" w:rsidP="004E7489">
            <w:pPr>
              <w:jc w:val="center"/>
              <w:rPr>
                <w:color w:val="4F81BD" w:themeColor="accent1"/>
                <w:sz w:val="20"/>
              </w:rPr>
            </w:pPr>
          </w:p>
        </w:tc>
        <w:tc>
          <w:tcPr>
            <w:tcW w:w="246" w:type="pct"/>
            <w:shd w:val="clear" w:color="auto" w:fill="auto"/>
          </w:tcPr>
          <w:p w:rsidR="004E7489" w:rsidRPr="001E2EDF" w:rsidRDefault="004E7489" w:rsidP="004E7489">
            <w:pPr>
              <w:jc w:val="center"/>
              <w:rPr>
                <w:color w:val="4F81BD" w:themeColor="accent1"/>
                <w:sz w:val="20"/>
              </w:rPr>
            </w:pPr>
          </w:p>
        </w:tc>
        <w:tc>
          <w:tcPr>
            <w:tcW w:w="227" w:type="pct"/>
            <w:shd w:val="clear" w:color="auto" w:fill="auto"/>
          </w:tcPr>
          <w:p w:rsidR="004E7489" w:rsidRPr="001E2EDF" w:rsidRDefault="004E7489" w:rsidP="004E7489">
            <w:pPr>
              <w:jc w:val="center"/>
              <w:rPr>
                <w:color w:val="4F81BD" w:themeColor="accent1"/>
                <w:sz w:val="20"/>
              </w:rPr>
            </w:pPr>
          </w:p>
        </w:tc>
        <w:tc>
          <w:tcPr>
            <w:tcW w:w="272" w:type="pct"/>
            <w:shd w:val="clear" w:color="auto" w:fill="auto"/>
          </w:tcPr>
          <w:p w:rsidR="004E7489" w:rsidRPr="001E2EDF" w:rsidRDefault="004E7489" w:rsidP="004E7489">
            <w:pPr>
              <w:jc w:val="center"/>
              <w:rPr>
                <w:color w:val="4F81BD" w:themeColor="accent1"/>
                <w:sz w:val="20"/>
              </w:rPr>
            </w:pPr>
          </w:p>
        </w:tc>
        <w:tc>
          <w:tcPr>
            <w:tcW w:w="232" w:type="pct"/>
            <w:shd w:val="clear" w:color="auto" w:fill="auto"/>
          </w:tcPr>
          <w:p w:rsidR="004E7489" w:rsidRPr="001E2EDF" w:rsidRDefault="004E7489" w:rsidP="004E7489">
            <w:pPr>
              <w:jc w:val="center"/>
              <w:rPr>
                <w:color w:val="4F81BD" w:themeColor="accent1"/>
                <w:sz w:val="20"/>
              </w:rPr>
            </w:pPr>
          </w:p>
        </w:tc>
        <w:tc>
          <w:tcPr>
            <w:tcW w:w="257" w:type="pct"/>
            <w:shd w:val="clear" w:color="auto" w:fill="auto"/>
          </w:tcPr>
          <w:p w:rsidR="004E7489" w:rsidRPr="001E2EDF" w:rsidRDefault="004E7489" w:rsidP="004E7489">
            <w:pPr>
              <w:jc w:val="center"/>
              <w:rPr>
                <w:color w:val="4F81BD" w:themeColor="accent1"/>
                <w:sz w:val="20"/>
              </w:rPr>
            </w:pPr>
          </w:p>
        </w:tc>
        <w:tc>
          <w:tcPr>
            <w:tcW w:w="273" w:type="pct"/>
            <w:shd w:val="clear" w:color="auto" w:fill="auto"/>
          </w:tcPr>
          <w:p w:rsidR="004E7489" w:rsidRPr="001E2EDF" w:rsidRDefault="004E7489" w:rsidP="004E7489">
            <w:pPr>
              <w:jc w:val="center"/>
              <w:rPr>
                <w:color w:val="4F81BD" w:themeColor="accent1"/>
                <w:sz w:val="20"/>
              </w:rPr>
            </w:pPr>
          </w:p>
        </w:tc>
        <w:tc>
          <w:tcPr>
            <w:tcW w:w="272" w:type="pct"/>
            <w:shd w:val="clear" w:color="auto" w:fill="auto"/>
          </w:tcPr>
          <w:p w:rsidR="004E7489" w:rsidRPr="001E2EDF" w:rsidRDefault="004E7489" w:rsidP="004E7489">
            <w:pPr>
              <w:jc w:val="center"/>
              <w:rPr>
                <w:color w:val="4F81BD" w:themeColor="accent1"/>
                <w:sz w:val="20"/>
              </w:rPr>
            </w:pPr>
          </w:p>
        </w:tc>
      </w:tr>
      <w:tr w:rsidR="005F6FBA" w:rsidTr="004E7489">
        <w:trPr>
          <w:trHeight w:val="281"/>
        </w:trPr>
        <w:tc>
          <w:tcPr>
            <w:tcW w:w="1928" w:type="pct"/>
            <w:shd w:val="clear" w:color="auto" w:fill="auto"/>
          </w:tcPr>
          <w:p w:rsidR="005F6FBA" w:rsidRPr="001E2EDF" w:rsidRDefault="004E7489" w:rsidP="005F6FBA">
            <w:pPr>
              <w:jc w:val="both"/>
            </w:pPr>
            <w:r w:rsidRPr="001E2EDF">
              <w:t>6.-Aplicación del programa anual de compras.</w:t>
            </w:r>
          </w:p>
        </w:tc>
        <w:tc>
          <w:tcPr>
            <w:tcW w:w="245" w:type="pct"/>
            <w:shd w:val="clear" w:color="auto" w:fill="auto"/>
          </w:tcPr>
          <w:p w:rsidR="005F6FBA" w:rsidRPr="001E2EDF" w:rsidRDefault="005F6FBA" w:rsidP="004E1777">
            <w:pPr>
              <w:jc w:val="center"/>
              <w:rPr>
                <w:color w:val="4F81BD" w:themeColor="accent1"/>
                <w:sz w:val="20"/>
              </w:rPr>
            </w:pPr>
            <w:r w:rsidRPr="001E2EDF">
              <w:rPr>
                <w:color w:val="4F81BD" w:themeColor="accent1"/>
                <w:sz w:val="20"/>
              </w:rPr>
              <w:t>X</w:t>
            </w:r>
          </w:p>
        </w:tc>
        <w:tc>
          <w:tcPr>
            <w:tcW w:w="233" w:type="pct"/>
            <w:shd w:val="clear" w:color="auto" w:fill="auto"/>
          </w:tcPr>
          <w:p w:rsidR="005F6FBA" w:rsidRPr="001E2EDF" w:rsidRDefault="005F6FBA" w:rsidP="004E1777">
            <w:pPr>
              <w:jc w:val="center"/>
              <w:rPr>
                <w:color w:val="4F81BD" w:themeColor="accent1"/>
                <w:sz w:val="20"/>
              </w:rPr>
            </w:pPr>
            <w:r w:rsidRPr="001E2EDF">
              <w:rPr>
                <w:color w:val="4F81BD" w:themeColor="accent1"/>
                <w:sz w:val="20"/>
              </w:rPr>
              <w:t>X</w:t>
            </w:r>
          </w:p>
        </w:tc>
        <w:tc>
          <w:tcPr>
            <w:tcW w:w="282" w:type="pct"/>
            <w:shd w:val="clear" w:color="auto" w:fill="auto"/>
          </w:tcPr>
          <w:p w:rsidR="005F6FBA" w:rsidRPr="001E2EDF" w:rsidRDefault="005F6FBA" w:rsidP="00456EBD">
            <w:pPr>
              <w:rPr>
                <w:color w:val="4F81BD" w:themeColor="accent1"/>
                <w:sz w:val="20"/>
              </w:rPr>
            </w:pPr>
            <w:r w:rsidRPr="001E2EDF">
              <w:rPr>
                <w:color w:val="4F81BD" w:themeColor="accent1"/>
                <w:sz w:val="20"/>
              </w:rPr>
              <w:t>X</w:t>
            </w:r>
          </w:p>
        </w:tc>
        <w:tc>
          <w:tcPr>
            <w:tcW w:w="254" w:type="pct"/>
            <w:shd w:val="clear" w:color="auto" w:fill="auto"/>
          </w:tcPr>
          <w:p w:rsidR="005F6FBA" w:rsidRPr="001E2EDF" w:rsidRDefault="005F6FBA" w:rsidP="004E1777">
            <w:pPr>
              <w:jc w:val="center"/>
              <w:rPr>
                <w:color w:val="4F81BD" w:themeColor="accent1"/>
                <w:sz w:val="20"/>
              </w:rPr>
            </w:pPr>
            <w:r w:rsidRPr="001E2EDF">
              <w:rPr>
                <w:color w:val="4F81BD" w:themeColor="accent1"/>
                <w:sz w:val="20"/>
              </w:rPr>
              <w:t>X</w:t>
            </w:r>
          </w:p>
        </w:tc>
        <w:tc>
          <w:tcPr>
            <w:tcW w:w="279" w:type="pct"/>
            <w:shd w:val="clear" w:color="auto" w:fill="auto"/>
          </w:tcPr>
          <w:p w:rsidR="005F6FBA" w:rsidRPr="001E2EDF" w:rsidRDefault="005F6FBA" w:rsidP="004E1777">
            <w:pPr>
              <w:jc w:val="center"/>
              <w:rPr>
                <w:color w:val="4F81BD" w:themeColor="accent1"/>
                <w:sz w:val="20"/>
              </w:rPr>
            </w:pPr>
            <w:r w:rsidRPr="001E2EDF">
              <w:rPr>
                <w:color w:val="4F81BD" w:themeColor="accent1"/>
                <w:sz w:val="20"/>
              </w:rPr>
              <w:t>X</w:t>
            </w:r>
          </w:p>
        </w:tc>
        <w:tc>
          <w:tcPr>
            <w:tcW w:w="246" w:type="pct"/>
            <w:shd w:val="clear" w:color="auto" w:fill="auto"/>
          </w:tcPr>
          <w:p w:rsidR="005F6FBA" w:rsidRPr="001E2EDF" w:rsidRDefault="005F6FBA" w:rsidP="004E1777">
            <w:pPr>
              <w:jc w:val="center"/>
              <w:rPr>
                <w:color w:val="4F81BD" w:themeColor="accent1"/>
                <w:sz w:val="20"/>
              </w:rPr>
            </w:pPr>
            <w:r w:rsidRPr="001E2EDF">
              <w:rPr>
                <w:color w:val="4F81BD" w:themeColor="accent1"/>
                <w:sz w:val="20"/>
              </w:rPr>
              <w:t>X</w:t>
            </w:r>
          </w:p>
        </w:tc>
        <w:tc>
          <w:tcPr>
            <w:tcW w:w="227" w:type="pct"/>
            <w:shd w:val="clear" w:color="auto" w:fill="auto"/>
          </w:tcPr>
          <w:p w:rsidR="005F6FBA" w:rsidRPr="001E2EDF" w:rsidRDefault="005F6FBA" w:rsidP="004E1777">
            <w:pPr>
              <w:jc w:val="center"/>
              <w:rPr>
                <w:color w:val="4F81BD" w:themeColor="accent1"/>
                <w:sz w:val="20"/>
              </w:rPr>
            </w:pPr>
            <w:r w:rsidRPr="001E2EDF">
              <w:rPr>
                <w:color w:val="4F81BD" w:themeColor="accent1"/>
                <w:sz w:val="20"/>
              </w:rPr>
              <w:t>X</w:t>
            </w:r>
          </w:p>
        </w:tc>
        <w:tc>
          <w:tcPr>
            <w:tcW w:w="272" w:type="pct"/>
            <w:shd w:val="clear" w:color="auto" w:fill="auto"/>
          </w:tcPr>
          <w:p w:rsidR="005F6FBA" w:rsidRPr="001E2EDF" w:rsidRDefault="005F6FBA" w:rsidP="004E1777">
            <w:pPr>
              <w:jc w:val="center"/>
              <w:rPr>
                <w:color w:val="4F81BD" w:themeColor="accent1"/>
                <w:sz w:val="20"/>
              </w:rPr>
            </w:pPr>
            <w:r w:rsidRPr="001E2EDF">
              <w:rPr>
                <w:color w:val="4F81BD" w:themeColor="accent1"/>
                <w:sz w:val="20"/>
              </w:rPr>
              <w:t>X</w:t>
            </w:r>
          </w:p>
        </w:tc>
        <w:tc>
          <w:tcPr>
            <w:tcW w:w="232" w:type="pct"/>
            <w:shd w:val="clear" w:color="auto" w:fill="auto"/>
          </w:tcPr>
          <w:p w:rsidR="005F6FBA" w:rsidRPr="001E2EDF" w:rsidRDefault="005F6FBA" w:rsidP="004E1777">
            <w:pPr>
              <w:jc w:val="center"/>
              <w:rPr>
                <w:color w:val="4F81BD" w:themeColor="accent1"/>
                <w:sz w:val="20"/>
              </w:rPr>
            </w:pPr>
            <w:r w:rsidRPr="001E2EDF">
              <w:rPr>
                <w:color w:val="4F81BD" w:themeColor="accent1"/>
                <w:sz w:val="20"/>
              </w:rPr>
              <w:t>X</w:t>
            </w:r>
          </w:p>
        </w:tc>
        <w:tc>
          <w:tcPr>
            <w:tcW w:w="257" w:type="pct"/>
            <w:shd w:val="clear" w:color="auto" w:fill="auto"/>
          </w:tcPr>
          <w:p w:rsidR="005F6FBA" w:rsidRPr="001E2EDF" w:rsidRDefault="005F6FBA" w:rsidP="004E1777">
            <w:pPr>
              <w:jc w:val="center"/>
              <w:rPr>
                <w:color w:val="4F81BD" w:themeColor="accent1"/>
                <w:sz w:val="20"/>
              </w:rPr>
            </w:pPr>
            <w:r w:rsidRPr="001E2EDF">
              <w:rPr>
                <w:color w:val="4F81BD" w:themeColor="accent1"/>
                <w:sz w:val="20"/>
              </w:rPr>
              <w:t>X</w:t>
            </w:r>
          </w:p>
        </w:tc>
        <w:tc>
          <w:tcPr>
            <w:tcW w:w="273" w:type="pct"/>
            <w:shd w:val="clear" w:color="auto" w:fill="auto"/>
          </w:tcPr>
          <w:p w:rsidR="005F6FBA" w:rsidRPr="001E2EDF" w:rsidRDefault="005F6FBA" w:rsidP="004E1777">
            <w:pPr>
              <w:jc w:val="center"/>
              <w:rPr>
                <w:color w:val="4F81BD" w:themeColor="accent1"/>
                <w:sz w:val="20"/>
              </w:rPr>
            </w:pPr>
            <w:r w:rsidRPr="001E2EDF">
              <w:rPr>
                <w:color w:val="4F81BD" w:themeColor="accent1"/>
                <w:sz w:val="20"/>
              </w:rPr>
              <w:t>X</w:t>
            </w:r>
          </w:p>
        </w:tc>
        <w:tc>
          <w:tcPr>
            <w:tcW w:w="272" w:type="pct"/>
            <w:shd w:val="clear" w:color="auto" w:fill="auto"/>
          </w:tcPr>
          <w:p w:rsidR="005F6FBA" w:rsidRPr="001E2EDF" w:rsidRDefault="005F6FBA" w:rsidP="004E1777">
            <w:pPr>
              <w:jc w:val="center"/>
              <w:rPr>
                <w:color w:val="4F81BD" w:themeColor="accent1"/>
                <w:sz w:val="20"/>
              </w:rPr>
            </w:pPr>
            <w:r w:rsidRPr="001E2EDF">
              <w:rPr>
                <w:color w:val="4F81BD" w:themeColor="accent1"/>
                <w:sz w:val="20"/>
              </w:rPr>
              <w:t>X</w:t>
            </w:r>
          </w:p>
        </w:tc>
      </w:tr>
    </w:tbl>
    <w:p w:rsidR="007031DE" w:rsidRDefault="007031DE" w:rsidP="00212E94">
      <w:pPr>
        <w:rPr>
          <w:rFonts w:ascii="Arial" w:hAnsi="Arial" w:cs="Arial"/>
          <w:i/>
          <w:sz w:val="16"/>
          <w:szCs w:val="32"/>
        </w:rPr>
      </w:pPr>
      <w:r w:rsidRPr="007031DE">
        <w:rPr>
          <w:rFonts w:ascii="Arial" w:hAnsi="Arial" w:cs="Arial"/>
          <w:i/>
          <w:sz w:val="16"/>
          <w:szCs w:val="32"/>
        </w:rPr>
        <w:t>Elaborado por: DGPP / PP / PLV</w:t>
      </w:r>
    </w:p>
    <w:p w:rsidR="003A2898" w:rsidRPr="007031DE" w:rsidRDefault="003A2898" w:rsidP="00CC66FF">
      <w:pPr>
        <w:rPr>
          <w:i/>
          <w:sz w:val="16"/>
        </w:rPr>
      </w:pPr>
    </w:p>
    <w:sectPr w:rsidR="003A2898" w:rsidRPr="007031DE" w:rsidSect="00BE452A">
      <w:pgSz w:w="15840" w:h="12240" w:orient="landscape"/>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F6D" w:rsidRDefault="00310F6D" w:rsidP="00831F7E">
      <w:pPr>
        <w:spacing w:after="0" w:line="240" w:lineRule="auto"/>
      </w:pPr>
      <w:r>
        <w:separator/>
      </w:r>
    </w:p>
  </w:endnote>
  <w:endnote w:type="continuationSeparator" w:id="0">
    <w:p w:rsidR="00310F6D" w:rsidRDefault="00310F6D"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F6D" w:rsidRDefault="00310F6D" w:rsidP="00831F7E">
      <w:pPr>
        <w:spacing w:after="0" w:line="240" w:lineRule="auto"/>
      </w:pPr>
      <w:r>
        <w:separator/>
      </w:r>
    </w:p>
  </w:footnote>
  <w:footnote w:type="continuationSeparator" w:id="0">
    <w:p w:rsidR="00310F6D" w:rsidRDefault="00310F6D" w:rsidP="00831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AF"/>
    <w:rsid w:val="0003322C"/>
    <w:rsid w:val="000473B9"/>
    <w:rsid w:val="00064889"/>
    <w:rsid w:val="000727BE"/>
    <w:rsid w:val="00077A68"/>
    <w:rsid w:val="00083E21"/>
    <w:rsid w:val="00094BAF"/>
    <w:rsid w:val="000C4C0B"/>
    <w:rsid w:val="000C592C"/>
    <w:rsid w:val="000C70C7"/>
    <w:rsid w:val="000D0701"/>
    <w:rsid w:val="000D5483"/>
    <w:rsid w:val="000D76A0"/>
    <w:rsid w:val="000F14EB"/>
    <w:rsid w:val="000F4EE4"/>
    <w:rsid w:val="00115B5F"/>
    <w:rsid w:val="00121462"/>
    <w:rsid w:val="00125356"/>
    <w:rsid w:val="00135926"/>
    <w:rsid w:val="00145F76"/>
    <w:rsid w:val="0015123E"/>
    <w:rsid w:val="00153BBB"/>
    <w:rsid w:val="00162C65"/>
    <w:rsid w:val="00191343"/>
    <w:rsid w:val="00195B59"/>
    <w:rsid w:val="001A5139"/>
    <w:rsid w:val="001E2EDF"/>
    <w:rsid w:val="001F5482"/>
    <w:rsid w:val="001F5B4A"/>
    <w:rsid w:val="00206B6E"/>
    <w:rsid w:val="00212E94"/>
    <w:rsid w:val="0021498C"/>
    <w:rsid w:val="0021758E"/>
    <w:rsid w:val="00237442"/>
    <w:rsid w:val="00244BBA"/>
    <w:rsid w:val="00283259"/>
    <w:rsid w:val="00294917"/>
    <w:rsid w:val="002B2543"/>
    <w:rsid w:val="002E08B6"/>
    <w:rsid w:val="00310F6D"/>
    <w:rsid w:val="00354265"/>
    <w:rsid w:val="0035529E"/>
    <w:rsid w:val="0038034B"/>
    <w:rsid w:val="00393FB9"/>
    <w:rsid w:val="003978F6"/>
    <w:rsid w:val="003A2898"/>
    <w:rsid w:val="003C3FD5"/>
    <w:rsid w:val="003F1857"/>
    <w:rsid w:val="00414D92"/>
    <w:rsid w:val="00415510"/>
    <w:rsid w:val="00456EBD"/>
    <w:rsid w:val="004840BF"/>
    <w:rsid w:val="00485EB9"/>
    <w:rsid w:val="004B17E0"/>
    <w:rsid w:val="004D73DA"/>
    <w:rsid w:val="004E1777"/>
    <w:rsid w:val="004E7489"/>
    <w:rsid w:val="004F62D7"/>
    <w:rsid w:val="00507023"/>
    <w:rsid w:val="005132E8"/>
    <w:rsid w:val="00540BC6"/>
    <w:rsid w:val="00541F08"/>
    <w:rsid w:val="00542487"/>
    <w:rsid w:val="00545A49"/>
    <w:rsid w:val="005461F3"/>
    <w:rsid w:val="005478E1"/>
    <w:rsid w:val="00556712"/>
    <w:rsid w:val="00571D3D"/>
    <w:rsid w:val="005732E8"/>
    <w:rsid w:val="005739F5"/>
    <w:rsid w:val="005A4501"/>
    <w:rsid w:val="005C6958"/>
    <w:rsid w:val="005D6B0E"/>
    <w:rsid w:val="005E58EB"/>
    <w:rsid w:val="005F6FBA"/>
    <w:rsid w:val="006235EC"/>
    <w:rsid w:val="00631E7C"/>
    <w:rsid w:val="00640878"/>
    <w:rsid w:val="00650F82"/>
    <w:rsid w:val="00663511"/>
    <w:rsid w:val="00663E7F"/>
    <w:rsid w:val="00664683"/>
    <w:rsid w:val="00667A98"/>
    <w:rsid w:val="0068316A"/>
    <w:rsid w:val="00697266"/>
    <w:rsid w:val="006A6D90"/>
    <w:rsid w:val="006C4E80"/>
    <w:rsid w:val="006E48D8"/>
    <w:rsid w:val="006F0539"/>
    <w:rsid w:val="00700C4B"/>
    <w:rsid w:val="007031DE"/>
    <w:rsid w:val="00707473"/>
    <w:rsid w:val="007352DC"/>
    <w:rsid w:val="007376C8"/>
    <w:rsid w:val="00741539"/>
    <w:rsid w:val="00762157"/>
    <w:rsid w:val="00765405"/>
    <w:rsid w:val="00775E30"/>
    <w:rsid w:val="00794ACD"/>
    <w:rsid w:val="007E1B4E"/>
    <w:rsid w:val="00803C8A"/>
    <w:rsid w:val="00831976"/>
    <w:rsid w:val="00831F7E"/>
    <w:rsid w:val="00844B0D"/>
    <w:rsid w:val="00865183"/>
    <w:rsid w:val="008823BE"/>
    <w:rsid w:val="008856A6"/>
    <w:rsid w:val="008B03B5"/>
    <w:rsid w:val="008C7542"/>
    <w:rsid w:val="008D1CEE"/>
    <w:rsid w:val="008D3779"/>
    <w:rsid w:val="009109C2"/>
    <w:rsid w:val="0095054C"/>
    <w:rsid w:val="00996583"/>
    <w:rsid w:val="009B06DF"/>
    <w:rsid w:val="009B17BA"/>
    <w:rsid w:val="009C363D"/>
    <w:rsid w:val="009E163A"/>
    <w:rsid w:val="009F50FA"/>
    <w:rsid w:val="00A00F82"/>
    <w:rsid w:val="00A01DCA"/>
    <w:rsid w:val="00A36C51"/>
    <w:rsid w:val="00A465A0"/>
    <w:rsid w:val="00A53855"/>
    <w:rsid w:val="00A54029"/>
    <w:rsid w:val="00A57343"/>
    <w:rsid w:val="00A65F50"/>
    <w:rsid w:val="00AA4922"/>
    <w:rsid w:val="00AB52C1"/>
    <w:rsid w:val="00AD4ED4"/>
    <w:rsid w:val="00AD667C"/>
    <w:rsid w:val="00AF641E"/>
    <w:rsid w:val="00AF730C"/>
    <w:rsid w:val="00B1501F"/>
    <w:rsid w:val="00B44A80"/>
    <w:rsid w:val="00B71F35"/>
    <w:rsid w:val="00BA6AA8"/>
    <w:rsid w:val="00BD6BCA"/>
    <w:rsid w:val="00BE28A4"/>
    <w:rsid w:val="00BE452A"/>
    <w:rsid w:val="00BF4795"/>
    <w:rsid w:val="00C12013"/>
    <w:rsid w:val="00C26519"/>
    <w:rsid w:val="00C3208D"/>
    <w:rsid w:val="00C47DF2"/>
    <w:rsid w:val="00CB1CFF"/>
    <w:rsid w:val="00CC66FF"/>
    <w:rsid w:val="00D22792"/>
    <w:rsid w:val="00D50738"/>
    <w:rsid w:val="00D74C36"/>
    <w:rsid w:val="00DA1F68"/>
    <w:rsid w:val="00DB0FA4"/>
    <w:rsid w:val="00DC13B1"/>
    <w:rsid w:val="00DF3242"/>
    <w:rsid w:val="00E30C7A"/>
    <w:rsid w:val="00E57798"/>
    <w:rsid w:val="00E6571B"/>
    <w:rsid w:val="00E81D19"/>
    <w:rsid w:val="00EB3B96"/>
    <w:rsid w:val="00EB52E2"/>
    <w:rsid w:val="00ED521E"/>
    <w:rsid w:val="00EF78FF"/>
    <w:rsid w:val="00F13C60"/>
    <w:rsid w:val="00F150E9"/>
    <w:rsid w:val="00F44230"/>
    <w:rsid w:val="00F542C1"/>
    <w:rsid w:val="00F6297F"/>
    <w:rsid w:val="00F8764B"/>
    <w:rsid w:val="00F94878"/>
    <w:rsid w:val="00FA0FEA"/>
    <w:rsid w:val="00FA4CA7"/>
    <w:rsid w:val="00FA5E7E"/>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5D1F1-7C3C-4A0C-AF88-27027A89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458</Words>
  <Characters>2524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JULIETA</cp:lastModifiedBy>
  <cp:revision>3</cp:revision>
  <cp:lastPrinted>2017-11-27T17:32:00Z</cp:lastPrinted>
  <dcterms:created xsi:type="dcterms:W3CDTF">2017-12-01T17:41:00Z</dcterms:created>
  <dcterms:modified xsi:type="dcterms:W3CDTF">2018-02-27T19:12:00Z</dcterms:modified>
</cp:coreProperties>
</file>