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F3" w:rsidRPr="00993030" w:rsidRDefault="00BC6CF3" w:rsidP="00BC6CF3">
      <w:pPr>
        <w:tabs>
          <w:tab w:val="center" w:pos="6502"/>
          <w:tab w:val="left" w:pos="11434"/>
        </w:tabs>
        <w:rPr>
          <w:rFonts w:ascii="Arial" w:hAnsi="Arial" w:cs="Arial"/>
          <w:sz w:val="28"/>
        </w:rPr>
      </w:pPr>
      <w:bookmarkStart w:id="0" w:name="_GoBack"/>
      <w:bookmarkEnd w:id="0"/>
      <w:r w:rsidRPr="00993030">
        <w:rPr>
          <w:rFonts w:ascii="Arial" w:hAnsi="Arial" w:cs="Arial"/>
          <w:b/>
          <w:sz w:val="48"/>
        </w:rPr>
        <w:t xml:space="preserve">ANEXO 1: </w:t>
      </w:r>
      <w:r w:rsidRPr="00993030">
        <w:rPr>
          <w:rFonts w:ascii="Arial" w:hAnsi="Arial" w:cs="Arial"/>
          <w:sz w:val="28"/>
        </w:rPr>
        <w:t>DATOS GENERALES</w:t>
      </w:r>
    </w:p>
    <w:p w:rsidR="00BC6CF3" w:rsidRPr="0068316A" w:rsidRDefault="00BC6CF3" w:rsidP="00BC6CF3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BC6CF3" w:rsidTr="00020E0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C6CF3" w:rsidRPr="00AE1A99" w:rsidRDefault="00BC6CF3" w:rsidP="00BC6CF3">
            <w:pPr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4465BE">
              <w:rPr>
                <w:rFonts w:ascii="Calibri" w:hAnsi="Calibri" w:cs="Arial"/>
              </w:rPr>
              <w:t xml:space="preserve">Programa de cumplimiento permanente </w:t>
            </w:r>
            <w:r w:rsidR="00B0052D">
              <w:rPr>
                <w:rFonts w:ascii="Calibri" w:hAnsi="Calibri" w:cs="Arial"/>
              </w:rPr>
              <w:t xml:space="preserve">y seguimiento </w:t>
            </w:r>
            <w:r>
              <w:rPr>
                <w:rFonts w:ascii="Calibri" w:hAnsi="Calibri" w:cs="Arial"/>
              </w:rPr>
              <w:t>de las Auditorias relativas a la aplicación de los recursos Federales y Estatales</w:t>
            </w:r>
            <w:r w:rsidR="00B0052D">
              <w:rPr>
                <w:rFonts w:ascii="Calibri" w:hAnsi="Calibri" w:cs="Arial"/>
              </w:rPr>
              <w:t xml:space="preserve"> en obra pública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BC6CF3" w:rsidTr="00020E0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Dirección de Normatividad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</w:tr>
      <w:tr w:rsidR="00BC6CF3" w:rsidTr="00020E00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C6CF3" w:rsidRPr="00AE1A99" w:rsidRDefault="00BC6CF3" w:rsidP="00BC6C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Observaciones en la aplicación de los recursos Federales y Estatales.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Tr="00020E00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Tr="00020E00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Tr="00020E00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Tr="00020E0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Eduardo Huerta Marcial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Tr="00020E00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BC6CF3" w:rsidRPr="00AE1A99" w:rsidRDefault="00BC6CF3" w:rsidP="00B0052D">
            <w:pPr>
              <w:rPr>
                <w:rFonts w:ascii="Calibri" w:hAnsi="Calibri" w:cs="Arial"/>
              </w:rPr>
            </w:pPr>
            <w:r w:rsidRPr="005129F9">
              <w:rPr>
                <w:rFonts w:ascii="Calibri" w:hAnsi="Calibri" w:cs="Arial"/>
              </w:rPr>
              <w:t xml:space="preserve">Número de observaciones emitidas por </w:t>
            </w:r>
            <w:r w:rsidR="00B0052D">
              <w:rPr>
                <w:rFonts w:ascii="Calibri" w:hAnsi="Calibri" w:cs="Arial"/>
              </w:rPr>
              <w:t>aplicación de recursos Federales y Estatales a la</w:t>
            </w:r>
            <w:r w:rsidRPr="005129F9">
              <w:rPr>
                <w:rFonts w:ascii="Calibri" w:hAnsi="Calibri" w:cs="Arial"/>
              </w:rPr>
              <w:t xml:space="preserve"> obra pública de parte de las autoridades fiscalizadoras disminuidas.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Tr="00020E00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Tr="00020E00">
        <w:tc>
          <w:tcPr>
            <w:tcW w:w="3652" w:type="dxa"/>
            <w:gridSpan w:val="4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Entidades fiscalizadoras</w:t>
            </w:r>
          </w:p>
        </w:tc>
      </w:tr>
      <w:tr w:rsidR="00BC6CF3" w:rsidTr="00020E00">
        <w:tc>
          <w:tcPr>
            <w:tcW w:w="4599" w:type="dxa"/>
            <w:gridSpan w:val="5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Fecha de Cierre</w:t>
            </w:r>
          </w:p>
        </w:tc>
      </w:tr>
      <w:tr w:rsidR="00BC6CF3" w:rsidTr="00020E00">
        <w:tc>
          <w:tcPr>
            <w:tcW w:w="1092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C6CF3" w:rsidRPr="00AE1A99" w:rsidRDefault="00BC6CF3" w:rsidP="00BC6C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01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C6CF3" w:rsidRPr="00AE1A99" w:rsidRDefault="00BC6CF3" w:rsidP="00BC6C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 de diciembre 2018</w:t>
            </w:r>
          </w:p>
        </w:tc>
      </w:tr>
      <w:tr w:rsidR="00BC6CF3" w:rsidTr="00020E00">
        <w:tc>
          <w:tcPr>
            <w:tcW w:w="1092" w:type="dxa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1060" w:type="dxa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915" w:type="dxa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1532" w:type="dxa"/>
            <w:gridSpan w:val="2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1678" w:type="dxa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</w:tr>
      <w:tr w:rsidR="00BC6CF3" w:rsidTr="00020E00">
        <w:tc>
          <w:tcPr>
            <w:tcW w:w="3067" w:type="dxa"/>
            <w:gridSpan w:val="3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</w:tbl>
    <w:p w:rsidR="00BC6CF3" w:rsidRDefault="00BC6CF3" w:rsidP="00BC6CF3">
      <w:r>
        <w:br w:type="page"/>
      </w:r>
    </w:p>
    <w:p w:rsidR="00BC6CF3" w:rsidRPr="00993030" w:rsidRDefault="00BC6CF3" w:rsidP="00BC6CF3">
      <w:pPr>
        <w:tabs>
          <w:tab w:val="left" w:pos="1710"/>
          <w:tab w:val="center" w:pos="6502"/>
        </w:tabs>
        <w:jc w:val="both"/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6E1C3467" wp14:editId="4B1355CB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30">
        <w:rPr>
          <w:rFonts w:ascii="Arial" w:hAnsi="Arial" w:cs="Arial"/>
          <w:b/>
          <w:sz w:val="48"/>
        </w:rPr>
        <w:t xml:space="preserve">ANEXO 2: </w:t>
      </w:r>
      <w:r w:rsidRPr="00993030">
        <w:rPr>
          <w:rFonts w:ascii="Arial" w:hAnsi="Arial" w:cs="Arial"/>
          <w:sz w:val="28"/>
        </w:rPr>
        <w:t>OPERACIÓN DE LA PROPUESTA</w:t>
      </w:r>
    </w:p>
    <w:p w:rsidR="00BC6CF3" w:rsidRDefault="00BC6CF3" w:rsidP="00BC6CF3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13"/>
        <w:gridCol w:w="573"/>
        <w:gridCol w:w="882"/>
        <w:gridCol w:w="326"/>
        <w:gridCol w:w="325"/>
        <w:gridCol w:w="1034"/>
        <w:gridCol w:w="1147"/>
        <w:gridCol w:w="1010"/>
        <w:gridCol w:w="912"/>
        <w:gridCol w:w="1038"/>
        <w:gridCol w:w="270"/>
        <w:gridCol w:w="269"/>
        <w:gridCol w:w="1043"/>
        <w:gridCol w:w="1127"/>
        <w:gridCol w:w="923"/>
      </w:tblGrid>
      <w:tr w:rsidR="00BC6CF3" w:rsidRPr="00993030" w:rsidTr="00020E00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A)Actividades a realizar para la obtención del producto esperado </w:t>
            </w:r>
          </w:p>
        </w:tc>
        <w:tc>
          <w:tcPr>
            <w:tcW w:w="3849" w:type="pct"/>
            <w:gridSpan w:val="14"/>
            <w:shd w:val="clear" w:color="auto" w:fill="auto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 xml:space="preserve">Revisión de las observaciones generadas, análisis de las constancias que obran en los expedientes de Obra Pública y </w:t>
            </w: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 elaboración de la contestación correspondiente.</w:t>
            </w:r>
          </w:p>
        </w:tc>
      </w:tr>
      <w:tr w:rsidR="00BC6CF3" w:rsidRPr="00993030" w:rsidTr="00020E00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Principal producto esperado (base para el establecimiento de metas)</w:t>
            </w:r>
          </w:p>
        </w:tc>
        <w:tc>
          <w:tcPr>
            <w:tcW w:w="3849" w:type="pct"/>
            <w:gridSpan w:val="14"/>
            <w:shd w:val="clear" w:color="auto" w:fill="auto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Resoluciones a favor o que no condenen los actos de esta Coordinación General de Gestión Integral de la Ciudad en la aplicación de los recursos públicos.</w:t>
            </w:r>
          </w:p>
        </w:tc>
      </w:tr>
      <w:tr w:rsidR="00BC6CF3" w:rsidRPr="00993030" w:rsidTr="00020E00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de Resultados vinculado al PMD según Línea de Acción </w:t>
            </w:r>
          </w:p>
        </w:tc>
        <w:tc>
          <w:tcPr>
            <w:tcW w:w="3849" w:type="pct"/>
            <w:gridSpan w:val="14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RPr="00993030" w:rsidTr="00020E00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vinculado a los Objetivos de Desarrollo Sostenible </w:t>
            </w:r>
          </w:p>
        </w:tc>
        <w:tc>
          <w:tcPr>
            <w:tcW w:w="3849" w:type="pct"/>
            <w:gridSpan w:val="14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RPr="00993030" w:rsidTr="00020E00">
        <w:tc>
          <w:tcPr>
            <w:tcW w:w="1151" w:type="pct"/>
            <w:vMerge w:val="restart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Alcance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Corto Plazo</w:t>
            </w:r>
          </w:p>
        </w:tc>
        <w:tc>
          <w:tcPr>
            <w:tcW w:w="1779" w:type="pct"/>
            <w:gridSpan w:val="6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Mediano Plazo</w:t>
            </w:r>
          </w:p>
        </w:tc>
        <w:tc>
          <w:tcPr>
            <w:tcW w:w="1261" w:type="pct"/>
            <w:gridSpan w:val="5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Largo Plazo</w:t>
            </w:r>
          </w:p>
        </w:tc>
      </w:tr>
      <w:tr w:rsidR="00BC6CF3" w:rsidRPr="00993030" w:rsidTr="00020E00">
        <w:tc>
          <w:tcPr>
            <w:tcW w:w="1151" w:type="pct"/>
            <w:vMerge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779" w:type="pct"/>
            <w:gridSpan w:val="6"/>
            <w:shd w:val="clear" w:color="auto" w:fill="auto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1" w:type="pct"/>
            <w:gridSpan w:val="5"/>
            <w:shd w:val="clear" w:color="auto" w:fill="auto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</w:p>
        </w:tc>
      </w:tr>
      <w:tr w:rsidR="00BC6CF3" w:rsidRPr="00993030" w:rsidTr="00020E00">
        <w:tc>
          <w:tcPr>
            <w:tcW w:w="1151" w:type="pct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Valor Inicial de la Meta</w:t>
            </w:r>
          </w:p>
        </w:tc>
        <w:tc>
          <w:tcPr>
            <w:tcW w:w="922" w:type="pct"/>
            <w:gridSpan w:val="5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Valor final de la Meta</w:t>
            </w:r>
          </w:p>
        </w:tc>
        <w:tc>
          <w:tcPr>
            <w:tcW w:w="1764" w:type="pct"/>
            <w:gridSpan w:val="5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 del Indicador </w:t>
            </w:r>
          </w:p>
        </w:tc>
        <w:tc>
          <w:tcPr>
            <w:tcW w:w="1163" w:type="pct"/>
            <w:gridSpan w:val="4"/>
            <w:shd w:val="clear" w:color="auto" w:fill="D9D9D9" w:themeFill="background1" w:themeFillShade="D9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Fórmula del Indicador </w:t>
            </w:r>
          </w:p>
        </w:tc>
      </w:tr>
      <w:tr w:rsidR="00BC6CF3" w:rsidRPr="00993030" w:rsidTr="00020E00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procesos de contratación observados el año anterior 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BC6CF3" w:rsidRPr="00AE1A99" w:rsidRDefault="00B0052D" w:rsidP="00020E00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Porcentaje esperado para el 2019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BC6CF3" w:rsidRPr="00AE1A99" w:rsidRDefault="00BC6CF3" w:rsidP="00BC6CF3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Disminución del porcentaje de observaciones en la aplicación de los recursos Federales y Estatales relativos a la obra pública que generan observaciones por parte de las autoridades jurisdiccionales o  fiscalizadoras. 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CF3" w:rsidRPr="00AE1A99" w:rsidRDefault="00BC6CF3" w:rsidP="00B0052D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(Número de observaciones de aplicación de recursos de obra pública que generaron observaciones / Número total de observaciones de aplicación de recursos de obra pública ) x 100</w:t>
            </w:r>
          </w:p>
        </w:tc>
      </w:tr>
      <w:tr w:rsidR="00BC6CF3" w:rsidRPr="00993030" w:rsidTr="00020E00">
        <w:tc>
          <w:tcPr>
            <w:tcW w:w="2073" w:type="pct"/>
            <w:gridSpan w:val="6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Clave de presupuesto determinada en Finanzas para la etiquetación de recursos</w:t>
            </w:r>
          </w:p>
        </w:tc>
        <w:tc>
          <w:tcPr>
            <w:tcW w:w="2927" w:type="pct"/>
            <w:gridSpan w:val="9"/>
            <w:shd w:val="clear" w:color="auto" w:fill="FABF8F" w:themeFill="accent6" w:themeFillTint="9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</w:p>
        </w:tc>
      </w:tr>
      <w:tr w:rsidR="00BC6CF3" w:rsidRPr="00993030" w:rsidTr="00020E00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Cronograma Anual  de Actividades</w:t>
            </w:r>
          </w:p>
        </w:tc>
      </w:tr>
      <w:tr w:rsidR="00BC6CF3" w:rsidRPr="00993030" w:rsidTr="00020E00">
        <w:trPr>
          <w:trHeight w:val="557"/>
        </w:trPr>
        <w:tc>
          <w:tcPr>
            <w:tcW w:w="1151" w:type="pct"/>
            <w:shd w:val="clear" w:color="auto" w:fill="D9D9D9" w:themeFill="background1" w:themeFillShade="D9"/>
          </w:tcPr>
          <w:p w:rsidR="00BC6CF3" w:rsidRPr="00AE1A99" w:rsidRDefault="00BC6CF3" w:rsidP="00020E00">
            <w:pPr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lastRenderedPageBreak/>
              <w:t xml:space="preserve">D) Actividades a realizar para la obtención del producto esperado 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DIC</w:t>
            </w:r>
          </w:p>
        </w:tc>
      </w:tr>
      <w:tr w:rsidR="00BC6CF3" w:rsidRPr="00993030" w:rsidTr="00020E00">
        <w:trPr>
          <w:trHeight w:val="312"/>
        </w:trPr>
        <w:tc>
          <w:tcPr>
            <w:tcW w:w="1151" w:type="pct"/>
            <w:shd w:val="clear" w:color="auto" w:fill="auto"/>
          </w:tcPr>
          <w:p w:rsidR="00BC6CF3" w:rsidRPr="00AE1A99" w:rsidRDefault="00BC6CF3" w:rsidP="00020E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Revisión de las observaciones generadas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C6CF3" w:rsidRPr="00993030" w:rsidTr="00020E00">
        <w:trPr>
          <w:trHeight w:val="288"/>
        </w:trPr>
        <w:tc>
          <w:tcPr>
            <w:tcW w:w="1151" w:type="pct"/>
            <w:shd w:val="clear" w:color="auto" w:fill="auto"/>
          </w:tcPr>
          <w:p w:rsidR="00BC6CF3" w:rsidRPr="00AE1A99" w:rsidRDefault="00BC6CF3" w:rsidP="00020E0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análisis de las constancias que obran en los expedientes de OP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BC6CF3" w:rsidRPr="00993030" w:rsidTr="00020E00">
        <w:trPr>
          <w:trHeight w:val="288"/>
        </w:trPr>
        <w:tc>
          <w:tcPr>
            <w:tcW w:w="1151" w:type="pct"/>
            <w:shd w:val="clear" w:color="auto" w:fill="auto"/>
          </w:tcPr>
          <w:p w:rsidR="00BC6CF3" w:rsidRDefault="00BC6CF3" w:rsidP="00020E00">
            <w:pPr>
              <w:rPr>
                <w:rFonts w:ascii="Calibri" w:eastAsia="Times New Roman" w:hAnsi="Calibri" w:cs="Arial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Elaboración de la contestación correspondiente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BC6CF3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C6CF3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6CF3" w:rsidRPr="00AE1A99" w:rsidRDefault="00BC6CF3" w:rsidP="00020E00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BC6CF3" w:rsidRPr="00993030" w:rsidRDefault="00BC6CF3" w:rsidP="00BC6CF3">
      <w:pPr>
        <w:rPr>
          <w:rFonts w:ascii="Arial" w:hAnsi="Arial" w:cs="Arial"/>
        </w:rPr>
      </w:pPr>
      <w:r w:rsidRPr="00993030">
        <w:rPr>
          <w:rFonts w:ascii="Arial" w:hAnsi="Arial" w:cs="Arial"/>
          <w:i/>
          <w:sz w:val="16"/>
          <w:szCs w:val="32"/>
        </w:rPr>
        <w:t>Elaborado</w:t>
      </w:r>
    </w:p>
    <w:p w:rsidR="004F7F30" w:rsidRDefault="00070D27"/>
    <w:sectPr w:rsidR="004F7F30" w:rsidSect="00442C1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F3"/>
    <w:rsid w:val="00015F20"/>
    <w:rsid w:val="00070D27"/>
    <w:rsid w:val="009251F6"/>
    <w:rsid w:val="00B0052D"/>
    <w:rsid w:val="00B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FD0E-472A-431B-8871-3181843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F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CF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Laura Perez</cp:lastModifiedBy>
  <cp:revision>2</cp:revision>
  <dcterms:created xsi:type="dcterms:W3CDTF">2017-11-22T20:07:00Z</dcterms:created>
  <dcterms:modified xsi:type="dcterms:W3CDTF">2017-11-22T20:07:00Z</dcterms:modified>
</cp:coreProperties>
</file>