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sidRPr="00212E94">
        <w:rPr>
          <w:b/>
          <w:sz w:val="48"/>
        </w:rPr>
        <w:t>ANEXO 1</w:t>
      </w:r>
    </w:p>
    <w:p w:rsidR="006F1A5C" w:rsidRDefault="006F1A5C">
      <w:pPr>
        <w:rPr>
          <w:b/>
          <w:sz w:val="48"/>
        </w:rPr>
      </w:pPr>
      <w:r>
        <w:rPr>
          <w:b/>
          <w:sz w:val="48"/>
        </w:rPr>
        <w:br w:type="page"/>
      </w:r>
    </w:p>
    <w:p w:rsidR="00C77E92" w:rsidRDefault="00C77E92" w:rsidP="0068316A">
      <w:pPr>
        <w:jc w:val="center"/>
        <w:rPr>
          <w:sz w:val="28"/>
        </w:rPr>
      </w:pPr>
    </w:p>
    <w:p w:rsidR="00C77E92" w:rsidRDefault="00C77E92" w:rsidP="0068316A">
      <w:pPr>
        <w:jc w:val="center"/>
        <w:rPr>
          <w:sz w:val="28"/>
        </w:rPr>
      </w:pPr>
    </w:p>
    <w:p w:rsidR="0095054C" w:rsidRPr="0068316A" w:rsidRDefault="00195B59" w:rsidP="0068316A">
      <w:pPr>
        <w:jc w:val="center"/>
        <w:rPr>
          <w:sz w:val="2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Pr="00EF2E38" w:rsidRDefault="00DD782B" w:rsidP="001C72B6">
            <w:pPr>
              <w:jc w:val="both"/>
              <w:rPr>
                <w:b/>
              </w:rPr>
            </w:pPr>
            <w:r w:rsidRPr="00EF2E38">
              <w:rPr>
                <w:b/>
              </w:rPr>
              <w:t>Jornada Municip</w:t>
            </w:r>
            <w:r w:rsidR="0036492F" w:rsidRPr="00EF2E38">
              <w:rPr>
                <w:b/>
              </w:rPr>
              <w:t>al de Educación</w:t>
            </w:r>
            <w:r w:rsidR="00C653CD">
              <w:rPr>
                <w:b/>
              </w:rPr>
              <w:t xml:space="preserve"> San Pedro</w:t>
            </w:r>
            <w:r w:rsidR="0036492F" w:rsidRPr="00EF2E38">
              <w:rPr>
                <w:b/>
              </w:rPr>
              <w:t xml:space="preserve"> Tlaquepaque 201</w:t>
            </w:r>
            <w:r w:rsidR="003918BF" w:rsidRPr="00EF2E38">
              <w:rPr>
                <w:b/>
              </w:rPr>
              <w:t>8</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6F1A5C">
            <w:pPr>
              <w:jc w:val="both"/>
            </w:pP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980162" w:rsidP="006F1A5C">
            <w:pPr>
              <w:jc w:val="both"/>
            </w:pPr>
            <w:r>
              <w:t>Dirección de Educación</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6F1A5C">
            <w:pPr>
              <w:jc w:val="both"/>
            </w:pP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444707" w:rsidRPr="00444707" w:rsidRDefault="00444707" w:rsidP="00444707">
            <w:pPr>
              <w:jc w:val="both"/>
            </w:pPr>
            <w:r w:rsidRPr="00444707">
              <w:t xml:space="preserve">La organización de las naciones unidas para la educación, la ciencia y la cultura  UNESCO en su informe del año 2010, advirtió que México corría un grave riesgo ante el recorte presupuestal, además ubico a nuestro país en una lista con baja calidad educativa. </w:t>
            </w:r>
          </w:p>
          <w:p w:rsidR="00444707" w:rsidRPr="00444707" w:rsidRDefault="00444707" w:rsidP="00444707">
            <w:pPr>
              <w:jc w:val="both"/>
            </w:pPr>
            <w:r w:rsidRPr="00444707">
              <w:t xml:space="preserve">Manuel Gil Antón, investigador del Centro de Estudios Sociológicos de El Colegio de México, sostiene que en los sexenios recientes se ha privilegiado la formación superior particular sobre la pública, porque el “Estado ha dejado de otorgar recursos adecuados a estas instituciones públicas, que tienen que ser solventados por los ingresos de las familias al enviar a sus hijos a colegios de paga”. </w:t>
            </w:r>
          </w:p>
          <w:p w:rsidR="00444707" w:rsidRPr="00444707" w:rsidRDefault="00444707" w:rsidP="00444707">
            <w:pPr>
              <w:jc w:val="both"/>
            </w:pPr>
            <w:r w:rsidRPr="00444707">
              <w:t>Para el gobierno federal la educación no la considera como una inversión, sino como un gasto y esta dicotomía que prevalece desde hace varios años ha estancado a la educación pública en México en todos los niveles.</w:t>
            </w:r>
          </w:p>
          <w:p w:rsidR="00444707" w:rsidRPr="00444707" w:rsidRDefault="00444707" w:rsidP="00444707">
            <w:pPr>
              <w:jc w:val="both"/>
            </w:pPr>
            <w:r w:rsidRPr="00444707">
              <w:t>Sin lugar a dudas la educación pública pasa por profundas y grandes problemáticas, de las cuales sobresalen: falta de infraestructura y donde si la hay defectuosa,  pobreza financiera, cuerpo docente fragmentando, carencia de equipo mobiliario y materiales, entre muchos más.</w:t>
            </w:r>
          </w:p>
          <w:p w:rsidR="00444707" w:rsidRPr="00444707" w:rsidRDefault="00444707" w:rsidP="00444707">
            <w:pPr>
              <w:jc w:val="both"/>
            </w:pPr>
            <w:r w:rsidRPr="00444707">
              <w:t xml:space="preserve">Ante las múltiples problemáticas a las que se enfrenta la educación pública en nuestro país, es que se pretende incentivar y reconocer el trabajo del personal docente, directivos del municipio de San Pedro Tlaquepaque.  </w:t>
            </w:r>
          </w:p>
          <w:p w:rsidR="009970AD" w:rsidRDefault="00444707" w:rsidP="003918BF">
            <w:pPr>
              <w:jc w:val="both"/>
            </w:pPr>
            <w:r w:rsidRPr="00444707">
              <w:t>Conferencias, que nutran la formación docente, ferias educativas, que brinden herramientas pedagógicas, estímulos que propicien la motivación al desempeño docente</w:t>
            </w:r>
            <w:r>
              <w:t xml:space="preserve"> y directivos.</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444707" w:rsidRPr="00D17F5E" w:rsidRDefault="00444707" w:rsidP="00444707">
            <w:pPr>
              <w:jc w:val="both"/>
              <w:rPr>
                <w:rFonts w:ascii="Tw Cen MT" w:hAnsi="Tw Cen MT"/>
              </w:rPr>
            </w:pPr>
            <w:r w:rsidRPr="00D17F5E">
              <w:rPr>
                <w:rFonts w:ascii="Tw Cen MT" w:hAnsi="Tw Cen MT"/>
              </w:rPr>
              <w:t>Programa dirigi</w:t>
            </w:r>
            <w:r>
              <w:rPr>
                <w:rFonts w:ascii="Tw Cen MT" w:hAnsi="Tw Cen MT"/>
              </w:rPr>
              <w:t>do a la totalidad de docentes y</w:t>
            </w:r>
            <w:r w:rsidRPr="00D17F5E">
              <w:rPr>
                <w:rFonts w:ascii="Tw Cen MT" w:hAnsi="Tw Cen MT"/>
              </w:rPr>
              <w:t xml:space="preserve"> d</w:t>
            </w:r>
            <w:r>
              <w:rPr>
                <w:rFonts w:ascii="Tw Cen MT" w:hAnsi="Tw Cen MT"/>
              </w:rPr>
              <w:t>irectivos</w:t>
            </w:r>
            <w:r w:rsidRPr="00D17F5E">
              <w:rPr>
                <w:rFonts w:ascii="Tw Cen MT" w:hAnsi="Tw Cen MT"/>
              </w:rPr>
              <w:t xml:space="preserve"> de escuelas públicas de educación básica del municipio de San Pedro Tlaquepaque.</w:t>
            </w:r>
          </w:p>
          <w:p w:rsidR="00A01DCA" w:rsidRDefault="00A01DCA" w:rsidP="00E21006">
            <w:pPr>
              <w:jc w:val="both"/>
            </w:pP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444707" w:rsidP="006F1A5C">
            <w:pPr>
              <w:jc w:val="both"/>
            </w:pPr>
            <w:r>
              <w:t xml:space="preserve">Mtro. </w:t>
            </w:r>
            <w:r w:rsidR="00392F74">
              <w:t>José Manuel Gómez</w:t>
            </w:r>
            <w:r>
              <w:t xml:space="preserve"> Gómez</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433B4E" w:rsidRPr="00D17F5E" w:rsidRDefault="00433B4E" w:rsidP="00433B4E">
            <w:pPr>
              <w:jc w:val="both"/>
              <w:rPr>
                <w:rFonts w:ascii="Tw Cen MT" w:hAnsi="Tw Cen MT"/>
              </w:rPr>
            </w:pPr>
            <w:r>
              <w:rPr>
                <w:rFonts w:ascii="Tw Cen MT" w:hAnsi="Tw Cen MT"/>
              </w:rPr>
              <w:t>R</w:t>
            </w:r>
            <w:r w:rsidRPr="00D17F5E">
              <w:rPr>
                <w:rFonts w:ascii="Tw Cen MT" w:hAnsi="Tw Cen MT"/>
              </w:rPr>
              <w:t>econocer e incentivar  el trab</w:t>
            </w:r>
            <w:r>
              <w:rPr>
                <w:rFonts w:ascii="Tw Cen MT" w:hAnsi="Tw Cen MT"/>
              </w:rPr>
              <w:t>ajo del docente, directivo, así como</w:t>
            </w:r>
            <w:r w:rsidRPr="00D17F5E">
              <w:rPr>
                <w:rFonts w:ascii="Tw Cen MT" w:hAnsi="Tw Cen MT"/>
              </w:rPr>
              <w:t xml:space="preserve"> compartir e intercambiar ideas, conocimientos y experiencias, dentro de las actividades programadas en la jornada</w:t>
            </w:r>
            <w:r>
              <w:rPr>
                <w:rFonts w:ascii="Tw Cen MT" w:hAnsi="Tw Cen MT"/>
              </w:rPr>
              <w:t>,</w:t>
            </w:r>
            <w:r w:rsidRPr="00D17F5E">
              <w:rPr>
                <w:rFonts w:ascii="Tw Cen MT" w:hAnsi="Tw Cen MT"/>
              </w:rPr>
              <w:t xml:space="preserve"> que fortalezcan la educación en el municipio.</w:t>
            </w:r>
          </w:p>
          <w:p w:rsidR="00A01DCA" w:rsidRPr="001509A5" w:rsidRDefault="00A01DCA" w:rsidP="001509A5">
            <w:pPr>
              <w:jc w:val="both"/>
            </w:pP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2852EA" w:rsidP="006F1A5C">
            <w:pPr>
              <w:jc w:val="both"/>
            </w:pPr>
            <w:r>
              <w:t>Personal docente de todas las escuelas públicas de nivel básico de San Pedro Tlaquepaque</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C653CD" w:rsidP="00C653CD">
            <w:pPr>
              <w:jc w:val="center"/>
            </w:pPr>
            <w:r>
              <w:t>16 de mayo 2018</w:t>
            </w:r>
          </w:p>
        </w:tc>
        <w:tc>
          <w:tcPr>
            <w:tcW w:w="2694" w:type="dxa"/>
            <w:gridSpan w:val="4"/>
            <w:shd w:val="clear" w:color="auto" w:fill="auto"/>
          </w:tcPr>
          <w:p w:rsidR="00650F82" w:rsidRDefault="00C653CD" w:rsidP="00C653CD">
            <w:pPr>
              <w:jc w:val="center"/>
            </w:pPr>
            <w:r>
              <w:t>18 de mayo 2018</w:t>
            </w:r>
          </w:p>
          <w:p w:rsidR="00912EEB" w:rsidRDefault="00912EEB" w:rsidP="006F1A5C"/>
          <w:p w:rsidR="001B09C1" w:rsidRDefault="001B09C1" w:rsidP="006F1A5C"/>
          <w:p w:rsidR="001B09C1" w:rsidRDefault="001B09C1" w:rsidP="006F1A5C"/>
        </w:tc>
      </w:tr>
      <w:tr w:rsidR="00650F82"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E21006" w:rsidP="006F1A5C">
            <w:pPr>
              <w:jc w:val="center"/>
            </w:pPr>
            <w:r>
              <w:t>X</w:t>
            </w: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EF2E38"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Pr="00C653CD" w:rsidRDefault="00C653CD" w:rsidP="00C22A3F">
            <w:pPr>
              <w:rPr>
                <w:rFonts w:ascii="Calibri" w:hAnsi="Calibri"/>
                <w:color w:val="000000"/>
              </w:rPr>
            </w:pPr>
            <w:r>
              <w:rPr>
                <w:rFonts w:ascii="Calibri" w:hAnsi="Calibri"/>
                <w:color w:val="000000"/>
              </w:rPr>
              <w:t>$467,226.00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C653CD" w:rsidP="00C653CD">
            <w:pPr>
              <w:jc w:val="center"/>
            </w:pPr>
            <w:r>
              <w:t>X</w:t>
            </w:r>
          </w:p>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528"/>
        <w:gridCol w:w="2136"/>
        <w:gridCol w:w="1225"/>
        <w:gridCol w:w="2627"/>
        <w:gridCol w:w="395"/>
        <w:gridCol w:w="3095"/>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p>
        </w:tc>
        <w:tc>
          <w:tcPr>
            <w:tcW w:w="3644" w:type="pct"/>
            <w:gridSpan w:val="5"/>
            <w:shd w:val="clear" w:color="auto" w:fill="auto"/>
          </w:tcPr>
          <w:p w:rsidR="005461F3" w:rsidRDefault="002852EA" w:rsidP="00C22A3F">
            <w:r>
              <w:t>Contar con la participación no menor a 2000 personas en las diferentes participaciones.</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433B4E" w:rsidP="00433B4E">
            <w:r>
              <w:t>Planeación, organización, dirección  y control de la jornada</w:t>
            </w:r>
            <w:r w:rsidR="002852EA">
              <w:t>.</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64C05" w:rsidP="005461F3">
            <w:pPr>
              <w:jc w:val="center"/>
            </w:pPr>
            <w:r>
              <w:t>Calendarización y establecimiento de los equipos de trabajo</w:t>
            </w:r>
          </w:p>
        </w:tc>
        <w:tc>
          <w:tcPr>
            <w:tcW w:w="1633" w:type="pct"/>
            <w:gridSpan w:val="3"/>
            <w:shd w:val="clear" w:color="auto" w:fill="auto"/>
          </w:tcPr>
          <w:p w:rsidR="0003322C" w:rsidRDefault="006C4ED1" w:rsidP="002852EA">
            <w:pPr>
              <w:jc w:val="center"/>
            </w:pPr>
            <w:r>
              <w:t>Contar con im</w:t>
            </w:r>
            <w:r w:rsidR="00433B4E">
              <w:t>agen, conferencistas, espacios, programa, e insumos.</w:t>
            </w:r>
          </w:p>
        </w:tc>
        <w:tc>
          <w:tcPr>
            <w:tcW w:w="1190" w:type="pct"/>
            <w:shd w:val="clear" w:color="auto" w:fill="auto"/>
          </w:tcPr>
          <w:p w:rsidR="0003322C" w:rsidRDefault="002852EA" w:rsidP="005461F3">
            <w:pPr>
              <w:jc w:val="center"/>
            </w:pPr>
            <w:r>
              <w:t>Iniciar y cerrar la jornada educativa.</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433B4E" w:rsidP="00506A61">
            <w:pPr>
              <w:jc w:val="center"/>
            </w:pPr>
            <w:r>
              <w:t>Inicio</w:t>
            </w:r>
            <w:r w:rsidR="006C4ED1">
              <w:t xml:space="preserve"> de la jornada</w:t>
            </w:r>
            <w:r>
              <w:t>, entrega de reconocimientos</w:t>
            </w:r>
          </w:p>
        </w:tc>
        <w:tc>
          <w:tcPr>
            <w:tcW w:w="1292" w:type="pct"/>
            <w:gridSpan w:val="2"/>
            <w:shd w:val="clear" w:color="auto" w:fill="auto"/>
          </w:tcPr>
          <w:p w:rsidR="00A316F5" w:rsidRDefault="006C4ED1" w:rsidP="00506A61">
            <w:pPr>
              <w:jc w:val="center"/>
            </w:pPr>
            <w:r>
              <w:t xml:space="preserve">Cierre, convivencia y entrega de </w:t>
            </w:r>
            <w:r w:rsidR="00433B4E">
              <w:t xml:space="preserve"> incentivos</w:t>
            </w: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322"/>
        <w:gridCol w:w="604"/>
        <w:gridCol w:w="559"/>
        <w:gridCol w:w="674"/>
        <w:gridCol w:w="607"/>
        <w:gridCol w:w="667"/>
        <w:gridCol w:w="589"/>
        <w:gridCol w:w="549"/>
        <w:gridCol w:w="649"/>
        <w:gridCol w:w="554"/>
        <w:gridCol w:w="601"/>
        <w:gridCol w:w="652"/>
        <w:gridCol w:w="556"/>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w:t>
            </w:r>
            <w:r w:rsidR="00433B4E">
              <w:rPr>
                <w:b/>
              </w:rPr>
              <w:t>8</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6C4ED1" w:rsidP="00691B6A">
            <w:r>
              <w:t>Creación de un comité seleccionador temático y conferencistas.</w:t>
            </w:r>
          </w:p>
        </w:tc>
        <w:tc>
          <w:tcPr>
            <w:tcW w:w="240" w:type="pct"/>
            <w:shd w:val="clear" w:color="auto" w:fill="auto"/>
          </w:tcPr>
          <w:p w:rsidR="001F5B4A" w:rsidRPr="00145F76" w:rsidRDefault="00C83E0A" w:rsidP="004E1777">
            <w:pPr>
              <w:jc w:val="center"/>
              <w:rPr>
                <w:sz w:val="20"/>
              </w:rPr>
            </w:pPr>
            <w:r>
              <w:rPr>
                <w:sz w:val="20"/>
              </w:rPr>
              <w:t>x</w:t>
            </w:r>
          </w:p>
        </w:tc>
        <w:tc>
          <w:tcPr>
            <w:tcW w:w="222" w:type="pct"/>
            <w:shd w:val="clear" w:color="auto" w:fill="auto"/>
          </w:tcPr>
          <w:p w:rsidR="001F5B4A" w:rsidRPr="00145F76" w:rsidRDefault="006C4ED1" w:rsidP="004E1777">
            <w:pPr>
              <w:jc w:val="center"/>
              <w:rPr>
                <w:sz w:val="20"/>
              </w:rPr>
            </w:pPr>
            <w:r>
              <w:rPr>
                <w:sz w:val="20"/>
              </w:rPr>
              <w:t>x</w:t>
            </w:r>
          </w:p>
        </w:tc>
        <w:tc>
          <w:tcPr>
            <w:tcW w:w="268" w:type="pct"/>
            <w:shd w:val="clear" w:color="auto" w:fill="auto"/>
          </w:tcPr>
          <w:p w:rsidR="001F5B4A" w:rsidRPr="00145F76" w:rsidRDefault="006C4ED1" w:rsidP="00DE5255">
            <w:pPr>
              <w:rPr>
                <w:sz w:val="20"/>
              </w:rPr>
            </w:pPr>
            <w:r>
              <w:rPr>
                <w:sz w:val="20"/>
              </w:rPr>
              <w:t>x</w:t>
            </w: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4E5503" w:rsidTr="00A316F5">
        <w:trPr>
          <w:trHeight w:val="312"/>
        </w:trPr>
        <w:tc>
          <w:tcPr>
            <w:tcW w:w="0" w:type="auto"/>
            <w:shd w:val="clear" w:color="auto" w:fill="auto"/>
          </w:tcPr>
          <w:p w:rsidR="004E5503" w:rsidRPr="00A316F5" w:rsidRDefault="006C4ED1" w:rsidP="00691B6A">
            <w:r>
              <w:t>Elaboración de materiales: diseño, carteles, dípticos, lonas etc.</w:t>
            </w:r>
          </w:p>
        </w:tc>
        <w:tc>
          <w:tcPr>
            <w:tcW w:w="240" w:type="pct"/>
            <w:shd w:val="clear" w:color="auto" w:fill="auto"/>
          </w:tcPr>
          <w:p w:rsidR="004E5503" w:rsidRPr="00145F76" w:rsidRDefault="00C83E0A" w:rsidP="004E1777">
            <w:pPr>
              <w:jc w:val="center"/>
              <w:rPr>
                <w:sz w:val="20"/>
              </w:rPr>
            </w:pPr>
            <w:r>
              <w:rPr>
                <w:sz w:val="20"/>
              </w:rPr>
              <w:t>x</w:t>
            </w:r>
          </w:p>
        </w:tc>
        <w:tc>
          <w:tcPr>
            <w:tcW w:w="222" w:type="pct"/>
            <w:shd w:val="clear" w:color="auto" w:fill="auto"/>
          </w:tcPr>
          <w:p w:rsidR="004E5503" w:rsidRPr="00145F76" w:rsidRDefault="00C83E0A" w:rsidP="004E1777">
            <w:pPr>
              <w:jc w:val="center"/>
              <w:rPr>
                <w:sz w:val="20"/>
              </w:rPr>
            </w:pPr>
            <w:r>
              <w:rPr>
                <w:sz w:val="20"/>
              </w:rPr>
              <w:t>x</w:t>
            </w:r>
          </w:p>
        </w:tc>
        <w:tc>
          <w:tcPr>
            <w:tcW w:w="268" w:type="pct"/>
            <w:shd w:val="clear" w:color="auto" w:fill="auto"/>
          </w:tcPr>
          <w:p w:rsidR="004E5503" w:rsidRPr="00145F76" w:rsidRDefault="00C83E0A" w:rsidP="00DE5255">
            <w:pPr>
              <w:rPr>
                <w:sz w:val="20"/>
              </w:rPr>
            </w:pPr>
            <w:r>
              <w:rPr>
                <w:sz w:val="20"/>
              </w:rPr>
              <w:t>x</w:t>
            </w: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A316F5">
        <w:trPr>
          <w:trHeight w:val="288"/>
        </w:trPr>
        <w:tc>
          <w:tcPr>
            <w:tcW w:w="0" w:type="auto"/>
            <w:shd w:val="clear" w:color="auto" w:fill="auto"/>
          </w:tcPr>
          <w:p w:rsidR="001F5B4A" w:rsidRPr="00A316F5" w:rsidRDefault="003918BF" w:rsidP="006C4ED1">
            <w:r>
              <w:t>Inicio</w:t>
            </w:r>
            <w:r w:rsidR="006C4ED1">
              <w:t xml:space="preserve"> de Jornada </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C653CD" w:rsidP="004E1777">
            <w:pPr>
              <w:jc w:val="center"/>
              <w:rPr>
                <w:sz w:val="20"/>
              </w:rPr>
            </w:pPr>
            <w:r>
              <w:rPr>
                <w:sz w:val="20"/>
              </w:rPr>
              <w:t>X</w:t>
            </w: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63"/>
        </w:trPr>
        <w:tc>
          <w:tcPr>
            <w:tcW w:w="0" w:type="auto"/>
            <w:shd w:val="clear" w:color="auto" w:fill="auto"/>
          </w:tcPr>
          <w:p w:rsidR="001F5B4A" w:rsidRPr="00A316F5" w:rsidRDefault="006C4ED1" w:rsidP="00691B6A">
            <w:r>
              <w:t>Convivencia y entrega de reconocimientos</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C653CD" w:rsidP="004E1777">
            <w:pPr>
              <w:jc w:val="center"/>
              <w:rPr>
                <w:sz w:val="20"/>
              </w:rPr>
            </w:pPr>
            <w:r>
              <w:rPr>
                <w:sz w:val="20"/>
              </w:rPr>
              <w:t>X</w:t>
            </w: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r>
              <w:rPr>
                <w:rFonts w:ascii="Arial" w:hAnsi="Arial" w:cs="Arial"/>
                <w:sz w:val="16"/>
              </w:rPr>
              <w:t>%</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Pr="00FF63B4" w:rsidRDefault="0042122F" w:rsidP="006F1A5C">
            <w:pPr>
              <w:jc w:val="cente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60" w:rsidRDefault="00871260" w:rsidP="00831F7E">
      <w:pPr>
        <w:spacing w:after="0" w:line="240" w:lineRule="auto"/>
      </w:pPr>
      <w:r>
        <w:separator/>
      </w:r>
    </w:p>
  </w:endnote>
  <w:endnote w:type="continuationSeparator" w:id="0">
    <w:p w:rsidR="00871260" w:rsidRDefault="00871260"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60" w:rsidRDefault="00871260" w:rsidP="00831F7E">
      <w:pPr>
        <w:spacing w:after="0" w:line="240" w:lineRule="auto"/>
      </w:pPr>
      <w:r>
        <w:separator/>
      </w:r>
    </w:p>
  </w:footnote>
  <w:footnote w:type="continuationSeparator" w:id="0">
    <w:p w:rsidR="00871260" w:rsidRDefault="00871260"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5303C"/>
    <w:rsid w:val="00064C05"/>
    <w:rsid w:val="00077A68"/>
    <w:rsid w:val="00094098"/>
    <w:rsid w:val="00094BAF"/>
    <w:rsid w:val="000C70C7"/>
    <w:rsid w:val="000D0701"/>
    <w:rsid w:val="000D5483"/>
    <w:rsid w:val="000D76A0"/>
    <w:rsid w:val="000F14EB"/>
    <w:rsid w:val="00115B5F"/>
    <w:rsid w:val="00121462"/>
    <w:rsid w:val="00125356"/>
    <w:rsid w:val="00135926"/>
    <w:rsid w:val="00145F76"/>
    <w:rsid w:val="001509A5"/>
    <w:rsid w:val="0015123E"/>
    <w:rsid w:val="00153BBB"/>
    <w:rsid w:val="0016545D"/>
    <w:rsid w:val="00185B85"/>
    <w:rsid w:val="00191343"/>
    <w:rsid w:val="00195B59"/>
    <w:rsid w:val="001A5139"/>
    <w:rsid w:val="001A5D9B"/>
    <w:rsid w:val="001B09C1"/>
    <w:rsid w:val="001C72B6"/>
    <w:rsid w:val="001D4E0E"/>
    <w:rsid w:val="001F5482"/>
    <w:rsid w:val="001F5B4A"/>
    <w:rsid w:val="00212E94"/>
    <w:rsid w:val="0021498C"/>
    <w:rsid w:val="0022207C"/>
    <w:rsid w:val="00244BBA"/>
    <w:rsid w:val="00283259"/>
    <w:rsid w:val="002852EA"/>
    <w:rsid w:val="00286FFE"/>
    <w:rsid w:val="002B10B2"/>
    <w:rsid w:val="002B2543"/>
    <w:rsid w:val="002C48EE"/>
    <w:rsid w:val="002E08B6"/>
    <w:rsid w:val="00314A31"/>
    <w:rsid w:val="00354265"/>
    <w:rsid w:val="0035529E"/>
    <w:rsid w:val="0036492F"/>
    <w:rsid w:val="0038034B"/>
    <w:rsid w:val="003918BF"/>
    <w:rsid w:val="00392F74"/>
    <w:rsid w:val="00393FB9"/>
    <w:rsid w:val="003960FC"/>
    <w:rsid w:val="003978F6"/>
    <w:rsid w:val="003C3FD5"/>
    <w:rsid w:val="003F1857"/>
    <w:rsid w:val="00406269"/>
    <w:rsid w:val="00414D92"/>
    <w:rsid w:val="00415510"/>
    <w:rsid w:val="00420C11"/>
    <w:rsid w:val="0042122F"/>
    <w:rsid w:val="00433B4E"/>
    <w:rsid w:val="00441563"/>
    <w:rsid w:val="00444707"/>
    <w:rsid w:val="00457DDD"/>
    <w:rsid w:val="004625F0"/>
    <w:rsid w:val="00470F52"/>
    <w:rsid w:val="004840BF"/>
    <w:rsid w:val="00485EB9"/>
    <w:rsid w:val="004A06C5"/>
    <w:rsid w:val="004B17E0"/>
    <w:rsid w:val="004D73DA"/>
    <w:rsid w:val="004E1777"/>
    <w:rsid w:val="004E5503"/>
    <w:rsid w:val="00506A61"/>
    <w:rsid w:val="00507023"/>
    <w:rsid w:val="005132E8"/>
    <w:rsid w:val="00541F08"/>
    <w:rsid w:val="00542487"/>
    <w:rsid w:val="005461F3"/>
    <w:rsid w:val="005478E1"/>
    <w:rsid w:val="00556712"/>
    <w:rsid w:val="005608FF"/>
    <w:rsid w:val="00571D3D"/>
    <w:rsid w:val="005732E8"/>
    <w:rsid w:val="005739F5"/>
    <w:rsid w:val="00597192"/>
    <w:rsid w:val="005A1F10"/>
    <w:rsid w:val="005A4501"/>
    <w:rsid w:val="005A48A2"/>
    <w:rsid w:val="005A62AC"/>
    <w:rsid w:val="005B6A6B"/>
    <w:rsid w:val="005B7B26"/>
    <w:rsid w:val="005C6958"/>
    <w:rsid w:val="005D6B0E"/>
    <w:rsid w:val="005E58EB"/>
    <w:rsid w:val="005F04CD"/>
    <w:rsid w:val="006235EC"/>
    <w:rsid w:val="00640878"/>
    <w:rsid w:val="00645FFF"/>
    <w:rsid w:val="00650F82"/>
    <w:rsid w:val="00652454"/>
    <w:rsid w:val="00663511"/>
    <w:rsid w:val="006637AB"/>
    <w:rsid w:val="00663E7F"/>
    <w:rsid w:val="0068316A"/>
    <w:rsid w:val="00691B6A"/>
    <w:rsid w:val="00697266"/>
    <w:rsid w:val="006A71DF"/>
    <w:rsid w:val="006C4E80"/>
    <w:rsid w:val="006C4ED1"/>
    <w:rsid w:val="006E48D8"/>
    <w:rsid w:val="006F0539"/>
    <w:rsid w:val="006F1A5C"/>
    <w:rsid w:val="00700C4B"/>
    <w:rsid w:val="007031DE"/>
    <w:rsid w:val="00741539"/>
    <w:rsid w:val="00762157"/>
    <w:rsid w:val="00762CC0"/>
    <w:rsid w:val="00775E30"/>
    <w:rsid w:val="00794ACD"/>
    <w:rsid w:val="007A35F5"/>
    <w:rsid w:val="007E1B4E"/>
    <w:rsid w:val="00803C8A"/>
    <w:rsid w:val="00831976"/>
    <w:rsid w:val="00831F7E"/>
    <w:rsid w:val="00855CD2"/>
    <w:rsid w:val="00865183"/>
    <w:rsid w:val="00871260"/>
    <w:rsid w:val="008823BE"/>
    <w:rsid w:val="008B03B5"/>
    <w:rsid w:val="008C7542"/>
    <w:rsid w:val="008D1CEE"/>
    <w:rsid w:val="008D3779"/>
    <w:rsid w:val="008D3FDC"/>
    <w:rsid w:val="00901996"/>
    <w:rsid w:val="00905FC3"/>
    <w:rsid w:val="009109C2"/>
    <w:rsid w:val="00912EEB"/>
    <w:rsid w:val="009170D4"/>
    <w:rsid w:val="009269F6"/>
    <w:rsid w:val="0095054C"/>
    <w:rsid w:val="00980162"/>
    <w:rsid w:val="00992D78"/>
    <w:rsid w:val="009970AD"/>
    <w:rsid w:val="009B06DF"/>
    <w:rsid w:val="009B17BA"/>
    <w:rsid w:val="009C363D"/>
    <w:rsid w:val="009C43DB"/>
    <w:rsid w:val="009E163A"/>
    <w:rsid w:val="009F0084"/>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F641E"/>
    <w:rsid w:val="00AF730C"/>
    <w:rsid w:val="00B1501F"/>
    <w:rsid w:val="00B44A80"/>
    <w:rsid w:val="00B71F35"/>
    <w:rsid w:val="00BC66F9"/>
    <w:rsid w:val="00BE28A4"/>
    <w:rsid w:val="00BF3D88"/>
    <w:rsid w:val="00BF4795"/>
    <w:rsid w:val="00C12013"/>
    <w:rsid w:val="00C3208D"/>
    <w:rsid w:val="00C653CD"/>
    <w:rsid w:val="00C77E92"/>
    <w:rsid w:val="00C83E0A"/>
    <w:rsid w:val="00D22792"/>
    <w:rsid w:val="00D3511F"/>
    <w:rsid w:val="00D50738"/>
    <w:rsid w:val="00D7299A"/>
    <w:rsid w:val="00D81A12"/>
    <w:rsid w:val="00DA1F68"/>
    <w:rsid w:val="00DB0FA4"/>
    <w:rsid w:val="00DB468B"/>
    <w:rsid w:val="00DC13B1"/>
    <w:rsid w:val="00DD782B"/>
    <w:rsid w:val="00DF3242"/>
    <w:rsid w:val="00E1296C"/>
    <w:rsid w:val="00E21006"/>
    <w:rsid w:val="00E30C7A"/>
    <w:rsid w:val="00E32044"/>
    <w:rsid w:val="00E57798"/>
    <w:rsid w:val="00E6571B"/>
    <w:rsid w:val="00E81D19"/>
    <w:rsid w:val="00E82C33"/>
    <w:rsid w:val="00E94A3F"/>
    <w:rsid w:val="00EA7BD5"/>
    <w:rsid w:val="00EB3B96"/>
    <w:rsid w:val="00ED521E"/>
    <w:rsid w:val="00EF2E38"/>
    <w:rsid w:val="00EF78FF"/>
    <w:rsid w:val="00F13C60"/>
    <w:rsid w:val="00F150E9"/>
    <w:rsid w:val="00F44230"/>
    <w:rsid w:val="00F542C1"/>
    <w:rsid w:val="00F8764B"/>
    <w:rsid w:val="00F94878"/>
    <w:rsid w:val="00FA0FEA"/>
    <w:rsid w:val="00FA4CA7"/>
    <w:rsid w:val="00FA5E7E"/>
    <w:rsid w:val="00FA787F"/>
    <w:rsid w:val="00FD0D2C"/>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E6A4-C4B4-4235-B511-D9215A55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FA7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A787F"/>
  </w:style>
  <w:style w:type="character" w:styleId="Hipervnculo">
    <w:name w:val="Hyperlink"/>
    <w:basedOn w:val="Fuentedeprrafopredeter"/>
    <w:uiPriority w:val="99"/>
    <w:semiHidden/>
    <w:unhideWhenUsed/>
    <w:rsid w:val="00FA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3005">
      <w:bodyDiv w:val="1"/>
      <w:marLeft w:val="0"/>
      <w:marRight w:val="0"/>
      <w:marTop w:val="0"/>
      <w:marBottom w:val="0"/>
      <w:divBdr>
        <w:top w:val="none" w:sz="0" w:space="0" w:color="auto"/>
        <w:left w:val="none" w:sz="0" w:space="0" w:color="auto"/>
        <w:bottom w:val="none" w:sz="0" w:space="0" w:color="auto"/>
        <w:right w:val="none" w:sz="0" w:space="0" w:color="auto"/>
      </w:divBdr>
    </w:div>
    <w:div w:id="951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pablo.lopez</dc:creator>
  <cp:lastModifiedBy>Laura Perez</cp:lastModifiedBy>
  <cp:revision>2</cp:revision>
  <cp:lastPrinted>2016-06-21T16:36:00Z</cp:lastPrinted>
  <dcterms:created xsi:type="dcterms:W3CDTF">2017-11-21T17:25:00Z</dcterms:created>
  <dcterms:modified xsi:type="dcterms:W3CDTF">2017-11-21T17:25:00Z</dcterms:modified>
</cp:coreProperties>
</file>