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F02" w:rsidRPr="007207E2" w:rsidRDefault="000D4F02" w:rsidP="000D4F02">
      <w:pPr>
        <w:jc w:val="center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FEBRERO</w:t>
      </w:r>
      <w:r w:rsidRPr="007207E2">
        <w:rPr>
          <w:rFonts w:ascii="Garamond" w:hAnsi="Garamond"/>
          <w:b/>
          <w:sz w:val="28"/>
          <w:szCs w:val="24"/>
        </w:rPr>
        <w:t xml:space="preserve"> 2018</w:t>
      </w:r>
    </w:p>
    <w:p w:rsidR="000D4F02" w:rsidRPr="007207E2" w:rsidRDefault="000D4F02" w:rsidP="000D4F02">
      <w:pPr>
        <w:rPr>
          <w:rFonts w:ascii="Garamond" w:hAnsi="Garamond" w:cs="Arial"/>
          <w:b/>
          <w:sz w:val="24"/>
          <w:szCs w:val="24"/>
        </w:rPr>
      </w:pPr>
      <w:r w:rsidRPr="007207E2">
        <w:rPr>
          <w:rFonts w:ascii="Garamond" w:hAnsi="Garamond"/>
          <w:b/>
          <w:sz w:val="24"/>
          <w:szCs w:val="24"/>
        </w:rPr>
        <w:t xml:space="preserve">  </w:t>
      </w:r>
      <w:r w:rsidRPr="007207E2">
        <w:rPr>
          <w:rFonts w:ascii="Garamond" w:hAnsi="Garamond" w:cs="Arial"/>
          <w:b/>
          <w:sz w:val="24"/>
          <w:szCs w:val="24"/>
        </w:rPr>
        <w:t>LUNES</w:t>
      </w:r>
      <w:r w:rsidRPr="007207E2">
        <w:rPr>
          <w:rFonts w:ascii="Garamond" w:hAnsi="Garamond" w:cs="Arial"/>
          <w:b/>
          <w:sz w:val="24"/>
          <w:szCs w:val="24"/>
        </w:rPr>
        <w:tab/>
        <w:t xml:space="preserve">                              MARTES                       </w:t>
      </w:r>
      <w:r>
        <w:rPr>
          <w:rFonts w:ascii="Garamond" w:hAnsi="Garamond" w:cs="Arial"/>
          <w:b/>
          <w:sz w:val="24"/>
          <w:szCs w:val="24"/>
        </w:rPr>
        <w:t xml:space="preserve">       </w:t>
      </w:r>
      <w:r w:rsidRPr="007207E2">
        <w:rPr>
          <w:rFonts w:ascii="Garamond" w:hAnsi="Garamond" w:cs="Arial"/>
          <w:b/>
          <w:sz w:val="24"/>
          <w:szCs w:val="24"/>
        </w:rPr>
        <w:t xml:space="preserve">MIERCOLES               </w:t>
      </w:r>
      <w:r>
        <w:rPr>
          <w:rFonts w:ascii="Garamond" w:hAnsi="Garamond" w:cs="Arial"/>
          <w:b/>
          <w:sz w:val="24"/>
          <w:szCs w:val="24"/>
        </w:rPr>
        <w:t xml:space="preserve">                </w:t>
      </w:r>
      <w:r w:rsidRPr="007207E2">
        <w:rPr>
          <w:rFonts w:ascii="Garamond" w:hAnsi="Garamond" w:cs="Arial"/>
          <w:b/>
          <w:sz w:val="24"/>
          <w:szCs w:val="24"/>
        </w:rPr>
        <w:t xml:space="preserve"> JUEVES                    </w:t>
      </w:r>
      <w:r>
        <w:rPr>
          <w:rFonts w:ascii="Garamond" w:hAnsi="Garamond" w:cs="Arial"/>
          <w:b/>
          <w:sz w:val="24"/>
          <w:szCs w:val="24"/>
        </w:rPr>
        <w:t xml:space="preserve">                </w:t>
      </w:r>
      <w:r w:rsidRPr="007207E2">
        <w:rPr>
          <w:rFonts w:ascii="Garamond" w:hAnsi="Garamond" w:cs="Arial"/>
          <w:b/>
          <w:sz w:val="24"/>
          <w:szCs w:val="24"/>
        </w:rPr>
        <w:t xml:space="preserve"> VIERNES                            </w:t>
      </w:r>
    </w:p>
    <w:tbl>
      <w:tblPr>
        <w:tblStyle w:val="Tablaconcuadrcula"/>
        <w:tblW w:w="14737" w:type="dxa"/>
        <w:tblLook w:val="04A0" w:firstRow="1" w:lastRow="0" w:firstColumn="1" w:lastColumn="0" w:noHBand="0" w:noVBand="1"/>
      </w:tblPr>
      <w:tblGrid>
        <w:gridCol w:w="2537"/>
        <w:gridCol w:w="2703"/>
        <w:gridCol w:w="2977"/>
        <w:gridCol w:w="3260"/>
        <w:gridCol w:w="3260"/>
      </w:tblGrid>
      <w:tr w:rsidR="000D4F02" w:rsidRPr="007207E2" w:rsidTr="005D7222">
        <w:trPr>
          <w:trHeight w:val="1046"/>
        </w:trPr>
        <w:tc>
          <w:tcPr>
            <w:tcW w:w="2537" w:type="dxa"/>
          </w:tcPr>
          <w:p w:rsidR="000D4F02" w:rsidRPr="007207E2" w:rsidRDefault="000D4F02" w:rsidP="005D7222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703" w:type="dxa"/>
          </w:tcPr>
          <w:p w:rsidR="000D4F02" w:rsidRPr="007207E2" w:rsidRDefault="000D4F02" w:rsidP="005D7222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4F02" w:rsidRPr="007207E2" w:rsidRDefault="000D4F02" w:rsidP="005D7222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0D4F02" w:rsidRDefault="000D4F02" w:rsidP="005D722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</w:t>
            </w:r>
          </w:p>
          <w:p w:rsidR="000D4F02" w:rsidRPr="007207E2" w:rsidRDefault="000D4F02" w:rsidP="005311F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  <w:p w:rsidR="000D4F02" w:rsidRPr="007207E2" w:rsidRDefault="000D4F02" w:rsidP="005311F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D4F02">
              <w:rPr>
                <w:rFonts w:ascii="Garamond" w:hAnsi="Garamond" w:cs="Arial"/>
                <w:sz w:val="24"/>
                <w:szCs w:val="24"/>
              </w:rPr>
              <w:t>14:15 Reunión de Trabajo, con las Comisiones Edilicias de Transparencia y Anticorrupción, Reglamentos Municipales y Puntos Legislativos</w:t>
            </w:r>
          </w:p>
        </w:tc>
        <w:tc>
          <w:tcPr>
            <w:tcW w:w="3260" w:type="dxa"/>
          </w:tcPr>
          <w:p w:rsidR="000D4F02" w:rsidRPr="007207E2" w:rsidRDefault="000D4F02" w:rsidP="005D722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</w:t>
            </w:r>
          </w:p>
          <w:p w:rsidR="000D4F02" w:rsidRDefault="000D4F02" w:rsidP="005311F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D4F02">
              <w:rPr>
                <w:rFonts w:ascii="Garamond" w:hAnsi="Garamond" w:cs="Arial"/>
                <w:sz w:val="24"/>
                <w:szCs w:val="24"/>
              </w:rPr>
              <w:t>10:00 a.m. Audiencia de conciliación en el ITEI, dentro del procedimiento de un recurso de revisión.</w:t>
            </w:r>
          </w:p>
          <w:p w:rsidR="000D4F02" w:rsidRPr="007207E2" w:rsidRDefault="000D4F02" w:rsidP="005311F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D4F0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</w:tr>
      <w:tr w:rsidR="000D4F02" w:rsidRPr="007207E2" w:rsidTr="005D7222">
        <w:trPr>
          <w:trHeight w:val="1350"/>
        </w:trPr>
        <w:tc>
          <w:tcPr>
            <w:tcW w:w="2537" w:type="dxa"/>
          </w:tcPr>
          <w:p w:rsidR="000D4F02" w:rsidRPr="007207E2" w:rsidRDefault="000D4F02" w:rsidP="005311F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5</w:t>
            </w:r>
          </w:p>
          <w:p w:rsidR="000D4F02" w:rsidRPr="007207E2" w:rsidRDefault="000D4F02" w:rsidP="005311F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703" w:type="dxa"/>
          </w:tcPr>
          <w:p w:rsidR="000D4F02" w:rsidRPr="007207E2" w:rsidRDefault="000D4F02" w:rsidP="005311F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6</w:t>
            </w:r>
          </w:p>
          <w:p w:rsidR="000D4F02" w:rsidRPr="007207E2" w:rsidRDefault="000D4F02" w:rsidP="005311F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977" w:type="dxa"/>
          </w:tcPr>
          <w:p w:rsidR="000D4F02" w:rsidRPr="007207E2" w:rsidRDefault="000D4F02" w:rsidP="005D722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7</w:t>
            </w:r>
          </w:p>
          <w:p w:rsidR="000D4F02" w:rsidRDefault="000D4F02" w:rsidP="005311F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  <w:p w:rsidR="000D4F02" w:rsidRPr="000D4F02" w:rsidRDefault="000D4F02" w:rsidP="005311F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D4F02">
              <w:rPr>
                <w:rFonts w:ascii="Garamond" w:hAnsi="Garamond" w:cs="Arial"/>
                <w:sz w:val="24"/>
                <w:szCs w:val="24"/>
              </w:rPr>
              <w:t>13:30 Reunión de Trabajo, con las Comisiones Edilicias de Transparencia y Anticorrupción, Reglamentos Municipales y Puntos Legislativos</w:t>
            </w:r>
          </w:p>
        </w:tc>
        <w:tc>
          <w:tcPr>
            <w:tcW w:w="3260" w:type="dxa"/>
          </w:tcPr>
          <w:p w:rsidR="000D4F02" w:rsidRPr="007207E2" w:rsidRDefault="000D4F02" w:rsidP="005D722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8</w:t>
            </w:r>
          </w:p>
          <w:p w:rsidR="000D4F02" w:rsidRPr="007207E2" w:rsidRDefault="000D4F02" w:rsidP="005311F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0D4F02" w:rsidRDefault="000D4F02" w:rsidP="005D722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9</w:t>
            </w:r>
          </w:p>
          <w:p w:rsidR="000D4F02" w:rsidRPr="000D4F02" w:rsidRDefault="000D4F02" w:rsidP="005311F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D4F02">
              <w:rPr>
                <w:rFonts w:ascii="Garamond" w:hAnsi="Garamond" w:cs="Arial"/>
                <w:sz w:val="24"/>
                <w:szCs w:val="24"/>
              </w:rPr>
              <w:t>10:00 am (Oficina de UT) Cumplimiento de audiencia de conciliación entrega de información</w:t>
            </w:r>
          </w:p>
          <w:p w:rsidR="000D4F02" w:rsidRPr="007207E2" w:rsidRDefault="000D4F02" w:rsidP="005311F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</w:tr>
      <w:tr w:rsidR="000D4F02" w:rsidRPr="007207E2" w:rsidTr="005311FC">
        <w:trPr>
          <w:trHeight w:val="2400"/>
        </w:trPr>
        <w:tc>
          <w:tcPr>
            <w:tcW w:w="2537" w:type="dxa"/>
          </w:tcPr>
          <w:p w:rsidR="000D4F02" w:rsidRPr="007207E2" w:rsidRDefault="000D4F02" w:rsidP="005311F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12</w:t>
            </w:r>
          </w:p>
          <w:p w:rsidR="000D4F02" w:rsidRPr="007207E2" w:rsidRDefault="000D4F02" w:rsidP="005311F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703" w:type="dxa"/>
          </w:tcPr>
          <w:p w:rsidR="000D4F02" w:rsidRPr="007207E2" w:rsidRDefault="000D4F02" w:rsidP="005311F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13</w:t>
            </w:r>
          </w:p>
          <w:p w:rsidR="000D4F02" w:rsidRPr="007207E2" w:rsidRDefault="000D4F02" w:rsidP="005311F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977" w:type="dxa"/>
          </w:tcPr>
          <w:p w:rsidR="000D4F02" w:rsidRPr="007207E2" w:rsidRDefault="000D4F02" w:rsidP="005311F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14</w:t>
            </w:r>
          </w:p>
          <w:p w:rsidR="000D4F02" w:rsidRPr="007207E2" w:rsidRDefault="000D4F02" w:rsidP="005311F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0D4F02" w:rsidRPr="007207E2" w:rsidRDefault="000D4F02" w:rsidP="005311F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15</w:t>
            </w:r>
          </w:p>
          <w:p w:rsidR="000D4F02" w:rsidRPr="007207E2" w:rsidRDefault="000D4F02" w:rsidP="005311F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0D4F02" w:rsidRPr="007207E2" w:rsidRDefault="000D4F02" w:rsidP="005311FC">
            <w:pPr>
              <w:ind w:left="31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16</w:t>
            </w:r>
          </w:p>
          <w:p w:rsidR="000D4F02" w:rsidRPr="007207E2" w:rsidRDefault="000D4F02" w:rsidP="005311FC">
            <w:pPr>
              <w:ind w:left="31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</w:tr>
      <w:tr w:rsidR="000D4F02" w:rsidRPr="007207E2" w:rsidTr="005D7222">
        <w:trPr>
          <w:trHeight w:val="1325"/>
        </w:trPr>
        <w:tc>
          <w:tcPr>
            <w:tcW w:w="2537" w:type="dxa"/>
          </w:tcPr>
          <w:p w:rsidR="000D4F02" w:rsidRPr="007207E2" w:rsidRDefault="000D4F02" w:rsidP="005311F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19</w:t>
            </w:r>
          </w:p>
          <w:p w:rsidR="000D4F02" w:rsidRPr="007207E2" w:rsidRDefault="000D4F02" w:rsidP="005311F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703" w:type="dxa"/>
          </w:tcPr>
          <w:p w:rsidR="000D4F02" w:rsidRPr="007207E2" w:rsidRDefault="000D4F02" w:rsidP="005311F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20</w:t>
            </w:r>
          </w:p>
          <w:p w:rsidR="000D4F02" w:rsidRPr="007207E2" w:rsidRDefault="000D4F02" w:rsidP="005311F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977" w:type="dxa"/>
          </w:tcPr>
          <w:p w:rsidR="000D4F02" w:rsidRPr="007207E2" w:rsidRDefault="000D4F02" w:rsidP="005311F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21</w:t>
            </w:r>
          </w:p>
          <w:p w:rsidR="000D4F02" w:rsidRPr="007207E2" w:rsidRDefault="000D4F02" w:rsidP="005311F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</w:t>
            </w:r>
            <w:bookmarkStart w:id="0" w:name="_GoBack"/>
            <w:bookmarkEnd w:id="0"/>
            <w:r w:rsidRPr="007207E2">
              <w:rPr>
                <w:rFonts w:ascii="Garamond" w:hAnsi="Garamond" w:cs="Arial"/>
                <w:sz w:val="24"/>
                <w:szCs w:val="24"/>
              </w:rPr>
              <w:t>encia.</w:t>
            </w:r>
          </w:p>
        </w:tc>
        <w:tc>
          <w:tcPr>
            <w:tcW w:w="3260" w:type="dxa"/>
          </w:tcPr>
          <w:p w:rsidR="000D4F02" w:rsidRPr="007207E2" w:rsidRDefault="000D4F02" w:rsidP="005311F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22</w:t>
            </w:r>
          </w:p>
          <w:p w:rsidR="000D4F02" w:rsidRDefault="000D4F02" w:rsidP="005311F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  <w:p w:rsidR="000D4F02" w:rsidRPr="007207E2" w:rsidRDefault="000D4F02" w:rsidP="005311F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D4F02" w:rsidRPr="007207E2" w:rsidRDefault="000D4F02" w:rsidP="005311F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23</w:t>
            </w:r>
          </w:p>
          <w:p w:rsidR="000D4F02" w:rsidRDefault="000D4F02" w:rsidP="005311F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  <w:p w:rsidR="000D4F02" w:rsidRPr="007207E2" w:rsidRDefault="000D4F02" w:rsidP="005311F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0D4F02" w:rsidRPr="008D01D6" w:rsidTr="005D7222">
        <w:trPr>
          <w:trHeight w:val="1612"/>
        </w:trPr>
        <w:tc>
          <w:tcPr>
            <w:tcW w:w="2537" w:type="dxa"/>
          </w:tcPr>
          <w:p w:rsidR="000D4F02" w:rsidRPr="005311FC" w:rsidRDefault="000D4F02" w:rsidP="005D72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11FC">
              <w:rPr>
                <w:rFonts w:ascii="Arial" w:hAnsi="Arial" w:cs="Arial"/>
                <w:sz w:val="24"/>
                <w:szCs w:val="24"/>
              </w:rPr>
              <w:t>26</w:t>
            </w:r>
          </w:p>
          <w:p w:rsidR="000D4F02" w:rsidRPr="009F67A0" w:rsidRDefault="000D4F02" w:rsidP="005D72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703" w:type="dxa"/>
          </w:tcPr>
          <w:p w:rsidR="000D4F02" w:rsidRPr="005311FC" w:rsidRDefault="000D4F02" w:rsidP="005D72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11FC">
              <w:rPr>
                <w:rFonts w:ascii="Arial" w:hAnsi="Arial" w:cs="Arial"/>
                <w:sz w:val="24"/>
                <w:szCs w:val="24"/>
              </w:rPr>
              <w:t>27</w:t>
            </w:r>
          </w:p>
          <w:p w:rsidR="000D4F02" w:rsidRPr="009F67A0" w:rsidRDefault="000D4F02" w:rsidP="005D72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977" w:type="dxa"/>
          </w:tcPr>
          <w:p w:rsidR="000D4F02" w:rsidRPr="005311FC" w:rsidRDefault="000D4F02" w:rsidP="005D72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11FC">
              <w:rPr>
                <w:rFonts w:ascii="Arial" w:hAnsi="Arial" w:cs="Arial"/>
                <w:sz w:val="24"/>
                <w:szCs w:val="24"/>
              </w:rPr>
              <w:t>28</w:t>
            </w:r>
          </w:p>
          <w:p w:rsidR="000D4F02" w:rsidRPr="00CA3EC7" w:rsidRDefault="000D4F02" w:rsidP="005D72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0D4F02" w:rsidRPr="00CA3EC7" w:rsidRDefault="000D4F02" w:rsidP="005D72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D4F02" w:rsidRPr="00796025" w:rsidRDefault="000D4F02" w:rsidP="005D72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D4F02" w:rsidRDefault="000D4F02" w:rsidP="000D4F02">
      <w:pPr>
        <w:rPr>
          <w:rFonts w:ascii="Arial" w:hAnsi="Arial" w:cs="Arial"/>
          <w:b/>
          <w:sz w:val="24"/>
          <w:szCs w:val="24"/>
        </w:rPr>
      </w:pPr>
    </w:p>
    <w:p w:rsidR="000D4F02" w:rsidRDefault="000D4F02" w:rsidP="000D4F02"/>
    <w:p w:rsidR="000D4F02" w:rsidRDefault="000D4F02" w:rsidP="000D4F02"/>
    <w:p w:rsidR="0070403D" w:rsidRDefault="0070403D"/>
    <w:sectPr w:rsidR="0070403D" w:rsidSect="00EF28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02"/>
    <w:rsid w:val="000D4F02"/>
    <w:rsid w:val="005311FC"/>
    <w:rsid w:val="0070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C10AC-7AF4-4394-AA11-E0AA67F0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F0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4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Pedro Sánchez Santoyo</dc:creator>
  <cp:keywords/>
  <dc:description/>
  <cp:lastModifiedBy>Rodrigo Alberto Reyes Carranza</cp:lastModifiedBy>
  <cp:revision>2</cp:revision>
  <dcterms:created xsi:type="dcterms:W3CDTF">2018-05-08T18:13:00Z</dcterms:created>
  <dcterms:modified xsi:type="dcterms:W3CDTF">2018-05-08T18:13:00Z</dcterms:modified>
</cp:coreProperties>
</file>