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76" w:rsidRPr="006136F8" w:rsidRDefault="00383576" w:rsidP="00383576">
      <w:pPr>
        <w:jc w:val="center"/>
        <w:rPr>
          <w:rFonts w:ascii="Times New Roman" w:hAnsi="Times New Roman" w:cs="Times New Roman"/>
          <w:b/>
          <w:sz w:val="24"/>
        </w:rPr>
      </w:pPr>
      <w:r w:rsidRPr="006136F8">
        <w:rPr>
          <w:rFonts w:ascii="Times New Roman" w:hAnsi="Times New Roman" w:cs="Times New Roman"/>
          <w:b/>
          <w:sz w:val="24"/>
        </w:rPr>
        <w:t>Acta de la Vigésimo</w:t>
      </w:r>
      <w:r>
        <w:rPr>
          <w:rFonts w:ascii="Times New Roman" w:hAnsi="Times New Roman" w:cs="Times New Roman"/>
          <w:b/>
          <w:sz w:val="24"/>
        </w:rPr>
        <w:t xml:space="preserve"> Tercera  Sesión O</w:t>
      </w:r>
      <w:r w:rsidRPr="006136F8">
        <w:rPr>
          <w:rFonts w:ascii="Times New Roman" w:hAnsi="Times New Roman" w:cs="Times New Roman"/>
          <w:b/>
          <w:sz w:val="24"/>
        </w:rPr>
        <w:t>rdinaria</w:t>
      </w:r>
    </w:p>
    <w:p w:rsidR="00383576" w:rsidRPr="006136F8" w:rsidRDefault="00383576" w:rsidP="00383576">
      <w:pPr>
        <w:jc w:val="center"/>
        <w:rPr>
          <w:rFonts w:ascii="Times New Roman" w:hAnsi="Times New Roman" w:cs="Times New Roman"/>
          <w:b/>
          <w:sz w:val="24"/>
        </w:rPr>
      </w:pPr>
      <w:r w:rsidRPr="006136F8">
        <w:rPr>
          <w:rFonts w:ascii="Times New Roman" w:hAnsi="Times New Roman" w:cs="Times New Roman"/>
          <w:b/>
          <w:sz w:val="24"/>
        </w:rPr>
        <w:t xml:space="preserve">Del Consejo Municipal de </w:t>
      </w:r>
      <w:r>
        <w:rPr>
          <w:rFonts w:ascii="Times New Roman" w:hAnsi="Times New Roman" w:cs="Times New Roman"/>
          <w:b/>
          <w:sz w:val="24"/>
        </w:rPr>
        <w:t>P</w:t>
      </w:r>
      <w:r w:rsidRPr="006136F8">
        <w:rPr>
          <w:rFonts w:ascii="Times New Roman" w:hAnsi="Times New Roman" w:cs="Times New Roman"/>
          <w:b/>
          <w:sz w:val="24"/>
        </w:rPr>
        <w:t>articipación Social en la Educación</w:t>
      </w:r>
    </w:p>
    <w:p w:rsidR="00383576" w:rsidRDefault="00383576" w:rsidP="00383576">
      <w:pPr>
        <w:jc w:val="center"/>
        <w:rPr>
          <w:rFonts w:ascii="Times New Roman" w:hAnsi="Times New Roman" w:cs="Times New Roman"/>
          <w:b/>
          <w:sz w:val="24"/>
        </w:rPr>
      </w:pPr>
      <w:r w:rsidRPr="006136F8">
        <w:rPr>
          <w:rFonts w:ascii="Times New Roman" w:hAnsi="Times New Roman" w:cs="Times New Roman"/>
          <w:b/>
          <w:sz w:val="24"/>
        </w:rPr>
        <w:t>Sesión para la Renovación del Consejo</w:t>
      </w:r>
    </w:p>
    <w:p w:rsidR="00383576" w:rsidRPr="006136F8" w:rsidRDefault="00383576" w:rsidP="00383576">
      <w:pPr>
        <w:jc w:val="center"/>
        <w:rPr>
          <w:rFonts w:ascii="Times New Roman" w:hAnsi="Times New Roman" w:cs="Times New Roman"/>
          <w:b/>
          <w:sz w:val="24"/>
        </w:rPr>
      </w:pPr>
    </w:p>
    <w:p w:rsidR="00383576" w:rsidRPr="006136F8" w:rsidRDefault="00383576" w:rsidP="00383576">
      <w:pPr>
        <w:rPr>
          <w:rFonts w:ascii="Times New Roman" w:hAnsi="Times New Roman" w:cs="Times New Roman"/>
          <w:sz w:val="24"/>
        </w:rPr>
      </w:pPr>
      <w:r w:rsidRPr="006136F8">
        <w:rPr>
          <w:rFonts w:ascii="Times New Roman" w:hAnsi="Times New Roman" w:cs="Times New Roman"/>
          <w:b/>
          <w:sz w:val="24"/>
        </w:rPr>
        <w:t>Fecha</w:t>
      </w:r>
      <w:proofErr w:type="gramStart"/>
      <w:r w:rsidRPr="006136F8">
        <w:rPr>
          <w:rFonts w:ascii="Times New Roman" w:hAnsi="Times New Roman" w:cs="Times New Roman"/>
          <w:b/>
          <w:sz w:val="24"/>
        </w:rPr>
        <w:t>:</w:t>
      </w:r>
      <w:r w:rsidR="00655CA4">
        <w:rPr>
          <w:rFonts w:ascii="Times New Roman" w:hAnsi="Times New Roman" w:cs="Times New Roman"/>
          <w:sz w:val="24"/>
        </w:rPr>
        <w:t>09</w:t>
      </w:r>
      <w:proofErr w:type="gramEnd"/>
      <w:r w:rsidR="00655CA4">
        <w:rPr>
          <w:rFonts w:ascii="Times New Roman" w:hAnsi="Times New Roman" w:cs="Times New Roman"/>
          <w:sz w:val="24"/>
        </w:rPr>
        <w:t xml:space="preserve"> de enero del 2018</w:t>
      </w:r>
    </w:p>
    <w:p w:rsidR="00383576" w:rsidRPr="006136F8" w:rsidRDefault="00383576" w:rsidP="00383576">
      <w:pPr>
        <w:rPr>
          <w:rFonts w:ascii="Times New Roman" w:hAnsi="Times New Roman" w:cs="Times New Roman"/>
          <w:sz w:val="24"/>
        </w:rPr>
      </w:pPr>
      <w:r w:rsidRPr="006136F8">
        <w:rPr>
          <w:rFonts w:ascii="Times New Roman" w:hAnsi="Times New Roman" w:cs="Times New Roman"/>
          <w:b/>
          <w:sz w:val="24"/>
        </w:rPr>
        <w:t>Hora de reunión:</w:t>
      </w:r>
      <w:r w:rsidRPr="006136F8">
        <w:rPr>
          <w:rFonts w:ascii="Times New Roman" w:hAnsi="Times New Roman" w:cs="Times New Roman"/>
          <w:sz w:val="24"/>
        </w:rPr>
        <w:t xml:space="preserve"> 10:00 hrs.</w:t>
      </w:r>
    </w:p>
    <w:p w:rsidR="00383576" w:rsidRDefault="00383576" w:rsidP="00383576">
      <w:pPr>
        <w:rPr>
          <w:rFonts w:ascii="Times New Roman" w:hAnsi="Times New Roman" w:cs="Times New Roman"/>
          <w:sz w:val="24"/>
        </w:rPr>
      </w:pPr>
      <w:r w:rsidRPr="006136F8">
        <w:rPr>
          <w:rFonts w:ascii="Times New Roman" w:hAnsi="Times New Roman" w:cs="Times New Roman"/>
          <w:b/>
          <w:sz w:val="24"/>
        </w:rPr>
        <w:t>Lugar de reunión:</w:t>
      </w:r>
      <w:r w:rsidRPr="006136F8">
        <w:rPr>
          <w:rFonts w:ascii="Times New Roman" w:hAnsi="Times New Roman" w:cs="Times New Roman"/>
          <w:sz w:val="24"/>
        </w:rPr>
        <w:t xml:space="preserve"> Sala 122 del </w:t>
      </w:r>
      <w:proofErr w:type="spellStart"/>
      <w:r w:rsidRPr="006136F8">
        <w:rPr>
          <w:rFonts w:ascii="Times New Roman" w:hAnsi="Times New Roman" w:cs="Times New Roman"/>
          <w:sz w:val="24"/>
        </w:rPr>
        <w:t>CCR</w:t>
      </w:r>
      <w:proofErr w:type="spellEnd"/>
    </w:p>
    <w:p w:rsidR="00383576" w:rsidRPr="006136F8" w:rsidRDefault="00383576" w:rsidP="00383576">
      <w:pPr>
        <w:rPr>
          <w:rFonts w:ascii="Times New Roman" w:hAnsi="Times New Roman" w:cs="Times New Roman"/>
          <w:sz w:val="24"/>
        </w:rPr>
      </w:pPr>
    </w:p>
    <w:p w:rsidR="00383576" w:rsidRDefault="00383576" w:rsidP="003835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655CA4">
        <w:rPr>
          <w:rFonts w:ascii="Times New Roman" w:hAnsi="Times New Roman" w:cs="Times New Roman"/>
          <w:sz w:val="24"/>
        </w:rPr>
        <w:t>Registrada la presencia de 27</w:t>
      </w:r>
      <w:r w:rsidRPr="006136F8">
        <w:rPr>
          <w:rFonts w:ascii="Times New Roman" w:hAnsi="Times New Roman" w:cs="Times New Roman"/>
          <w:sz w:val="24"/>
        </w:rPr>
        <w:t xml:space="preserve"> invitados de 35 se declara la existencia legal y </w:t>
      </w:r>
      <w:proofErr w:type="gramStart"/>
      <w:r w:rsidRPr="006136F8">
        <w:rPr>
          <w:rFonts w:ascii="Times New Roman" w:hAnsi="Times New Roman" w:cs="Times New Roman"/>
          <w:sz w:val="24"/>
        </w:rPr>
        <w:t>válidos</w:t>
      </w:r>
      <w:proofErr w:type="gramEnd"/>
      <w:r w:rsidRPr="006136F8">
        <w:rPr>
          <w:rFonts w:ascii="Times New Roman" w:hAnsi="Times New Roman" w:cs="Times New Roman"/>
          <w:sz w:val="24"/>
        </w:rPr>
        <w:t xml:space="preserve"> los acuerdos que en esta sesión se tomen.</w:t>
      </w:r>
    </w:p>
    <w:p w:rsidR="00383576" w:rsidRPr="006136F8" w:rsidRDefault="00383576" w:rsidP="00383576">
      <w:pPr>
        <w:rPr>
          <w:rFonts w:ascii="Times New Roman" w:hAnsi="Times New Roman" w:cs="Times New Roman"/>
          <w:sz w:val="24"/>
        </w:rPr>
      </w:pPr>
    </w:p>
    <w:p w:rsidR="00383576" w:rsidRPr="006136F8" w:rsidRDefault="00383576" w:rsidP="00383576">
      <w:pPr>
        <w:jc w:val="center"/>
        <w:rPr>
          <w:rFonts w:ascii="Times New Roman" w:hAnsi="Times New Roman" w:cs="Times New Roman"/>
          <w:b/>
          <w:sz w:val="24"/>
        </w:rPr>
      </w:pPr>
      <w:r w:rsidRPr="006136F8">
        <w:rPr>
          <w:rFonts w:ascii="Times New Roman" w:hAnsi="Times New Roman" w:cs="Times New Roman"/>
          <w:b/>
          <w:sz w:val="24"/>
        </w:rPr>
        <w:t>Orden del Día</w:t>
      </w:r>
    </w:p>
    <w:p w:rsidR="00383576" w:rsidRPr="006136F8" w:rsidRDefault="00383576" w:rsidP="00383576">
      <w:pPr>
        <w:rPr>
          <w:rFonts w:ascii="Times New Roman" w:hAnsi="Times New Roman" w:cs="Times New Roman"/>
          <w:sz w:val="24"/>
        </w:rPr>
      </w:pPr>
      <w:r w:rsidRPr="006136F8">
        <w:rPr>
          <w:rFonts w:ascii="Times New Roman" w:hAnsi="Times New Roman" w:cs="Times New Roman"/>
          <w:sz w:val="24"/>
        </w:rPr>
        <w:t>1.-Exposición de motivos a cargo del secretario técnico</w:t>
      </w:r>
    </w:p>
    <w:p w:rsidR="00383576" w:rsidRPr="006136F8" w:rsidRDefault="00383576" w:rsidP="00383576">
      <w:pPr>
        <w:rPr>
          <w:rFonts w:ascii="Times New Roman" w:hAnsi="Times New Roman" w:cs="Times New Roman"/>
          <w:sz w:val="24"/>
        </w:rPr>
      </w:pPr>
      <w:r w:rsidRPr="006136F8">
        <w:rPr>
          <w:rFonts w:ascii="Times New Roman" w:hAnsi="Times New Roman" w:cs="Times New Roman"/>
          <w:sz w:val="24"/>
        </w:rPr>
        <w:t>2.-Declaración de quorum</w:t>
      </w:r>
    </w:p>
    <w:p w:rsidR="00383576" w:rsidRPr="006136F8" w:rsidRDefault="00655CA4" w:rsidP="003835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3.- Establecer </w:t>
      </w:r>
      <w:r w:rsidR="00F25F64">
        <w:rPr>
          <w:rFonts w:ascii="Times New Roman" w:hAnsi="Times New Roman" w:cs="Times New Roman"/>
          <w:sz w:val="24"/>
        </w:rPr>
        <w:t>fecha y afinar detalles para entrega de insumos obtenidos para posada</w:t>
      </w:r>
    </w:p>
    <w:p w:rsidR="00383576" w:rsidRPr="006136F8" w:rsidRDefault="00F64496" w:rsidP="003835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83576" w:rsidRPr="006136F8">
        <w:rPr>
          <w:rFonts w:ascii="Times New Roman" w:hAnsi="Times New Roman" w:cs="Times New Roman"/>
          <w:sz w:val="24"/>
        </w:rPr>
        <w:t>.-Asuntos varios</w:t>
      </w:r>
    </w:p>
    <w:p w:rsidR="00383576" w:rsidRPr="006136F8" w:rsidRDefault="00F64496" w:rsidP="003835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83576" w:rsidRPr="006136F8">
        <w:rPr>
          <w:rFonts w:ascii="Times New Roman" w:hAnsi="Times New Roman" w:cs="Times New Roman"/>
          <w:sz w:val="24"/>
        </w:rPr>
        <w:t>.-Clausura</w:t>
      </w:r>
    </w:p>
    <w:p w:rsidR="00383576" w:rsidRDefault="00383576" w:rsidP="00383576">
      <w:pPr>
        <w:jc w:val="center"/>
        <w:rPr>
          <w:rFonts w:ascii="Times New Roman" w:hAnsi="Times New Roman" w:cs="Times New Roman"/>
          <w:b/>
          <w:sz w:val="24"/>
        </w:rPr>
      </w:pPr>
      <w:r w:rsidRPr="006136F8">
        <w:rPr>
          <w:rFonts w:ascii="Times New Roman" w:hAnsi="Times New Roman" w:cs="Times New Roman"/>
          <w:b/>
          <w:sz w:val="24"/>
        </w:rPr>
        <w:t>Desahogo del orden del día:</w:t>
      </w:r>
    </w:p>
    <w:p w:rsidR="00383576" w:rsidRPr="006136F8" w:rsidRDefault="00383576" w:rsidP="00383576">
      <w:pPr>
        <w:jc w:val="center"/>
        <w:rPr>
          <w:rFonts w:ascii="Times New Roman" w:hAnsi="Times New Roman" w:cs="Times New Roman"/>
          <w:b/>
          <w:sz w:val="24"/>
        </w:rPr>
      </w:pPr>
    </w:p>
    <w:p w:rsidR="00383576" w:rsidRPr="006136F8" w:rsidRDefault="00BF0112" w:rsidP="003835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83576" w:rsidRPr="006136F8">
        <w:rPr>
          <w:rFonts w:ascii="Times New Roman" w:hAnsi="Times New Roman" w:cs="Times New Roman"/>
          <w:sz w:val="24"/>
        </w:rPr>
        <w:t xml:space="preserve">Con la presencia del secretario técnico del consejo el Mtro. José Manuel Gómez </w:t>
      </w:r>
      <w:proofErr w:type="spellStart"/>
      <w:r w:rsidR="00383576" w:rsidRPr="006136F8">
        <w:rPr>
          <w:rFonts w:ascii="Times New Roman" w:hAnsi="Times New Roman" w:cs="Times New Roman"/>
          <w:sz w:val="24"/>
        </w:rPr>
        <w:t>Gómez</w:t>
      </w:r>
      <w:proofErr w:type="spellEnd"/>
      <w:r w:rsidR="00383576" w:rsidRPr="006136F8">
        <w:rPr>
          <w:rFonts w:ascii="Times New Roman" w:hAnsi="Times New Roman" w:cs="Times New Roman"/>
          <w:sz w:val="24"/>
        </w:rPr>
        <w:t xml:space="preserve"> y de conformidad con la encomienda realizada por el Secretario de educación en el sentido de que se renueve y ponga en marcha el Consejo Municipal de participación Social en la </w:t>
      </w:r>
      <w:r w:rsidR="00F64496">
        <w:rPr>
          <w:rFonts w:ascii="Times New Roman" w:hAnsi="Times New Roman" w:cs="Times New Roman"/>
          <w:sz w:val="24"/>
        </w:rPr>
        <w:t>Educación, en la sala 122 del C</w:t>
      </w:r>
      <w:r w:rsidR="00383576" w:rsidRPr="006136F8">
        <w:rPr>
          <w:rFonts w:ascii="Times New Roman" w:hAnsi="Times New Roman" w:cs="Times New Roman"/>
          <w:sz w:val="24"/>
        </w:rPr>
        <w:t>entro Cultur</w:t>
      </w:r>
      <w:r w:rsidR="00F25F64">
        <w:rPr>
          <w:rFonts w:ascii="Times New Roman" w:hAnsi="Times New Roman" w:cs="Times New Roman"/>
          <w:sz w:val="24"/>
        </w:rPr>
        <w:t>al “El Refugio”, siendo las 10:20 hrs. del día martes 09 de enero del 2018</w:t>
      </w:r>
      <w:r w:rsidR="00383576" w:rsidRPr="006136F8">
        <w:rPr>
          <w:rFonts w:ascii="Times New Roman" w:hAnsi="Times New Roman" w:cs="Times New Roman"/>
          <w:sz w:val="24"/>
        </w:rPr>
        <w:t>, se realiza la exposición de motivos y el pase de lista de asistencia por parte del secretario, una vez comprobada la asistencia y el quorum legal para la realización de la asamblea se procede a dar lectura del orden del día, el cual es aceptado a entera satisfacción.</w:t>
      </w:r>
    </w:p>
    <w:p w:rsidR="00E522F8" w:rsidRDefault="00BF0112" w:rsidP="003835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83576" w:rsidRPr="006136F8">
        <w:rPr>
          <w:rFonts w:ascii="Times New Roman" w:hAnsi="Times New Roman" w:cs="Times New Roman"/>
          <w:sz w:val="24"/>
        </w:rPr>
        <w:t xml:space="preserve">Como tercer punto del orden del día se </w:t>
      </w:r>
      <w:r w:rsidR="00E522F8">
        <w:rPr>
          <w:rFonts w:ascii="Times New Roman" w:hAnsi="Times New Roman" w:cs="Times New Roman"/>
          <w:sz w:val="24"/>
        </w:rPr>
        <w:t xml:space="preserve">pretende realizar la posada que se había acordado en la reunión anterior, la cual se pretende realizar el día viernes 13 de enero con turno </w:t>
      </w:r>
      <w:r w:rsidR="009A5744">
        <w:rPr>
          <w:rFonts w:ascii="Times New Roman" w:hAnsi="Times New Roman" w:cs="Times New Roman"/>
          <w:sz w:val="24"/>
        </w:rPr>
        <w:t xml:space="preserve">y plantel </w:t>
      </w:r>
      <w:r w:rsidR="00E522F8">
        <w:rPr>
          <w:rFonts w:ascii="Times New Roman" w:hAnsi="Times New Roman" w:cs="Times New Roman"/>
          <w:sz w:val="24"/>
        </w:rPr>
        <w:t>por definir. Se hace la invitación para que los integrantes de este consejo asistan a la entrega de lo recaudado.</w:t>
      </w:r>
    </w:p>
    <w:p w:rsidR="009A5744" w:rsidRDefault="00BF0112" w:rsidP="003835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="00E522F8">
        <w:rPr>
          <w:rFonts w:ascii="Times New Roman" w:hAnsi="Times New Roman" w:cs="Times New Roman"/>
          <w:sz w:val="24"/>
        </w:rPr>
        <w:t>Se establece como fecha limite para recibir donaciones el día miércoles 10 de enero hasta las 18:00 hrs.</w:t>
      </w:r>
    </w:p>
    <w:p w:rsidR="009A5744" w:rsidRDefault="00BF0112" w:rsidP="003835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9A5744">
        <w:rPr>
          <w:rFonts w:ascii="Times New Roman" w:hAnsi="Times New Roman" w:cs="Times New Roman"/>
          <w:sz w:val="24"/>
        </w:rPr>
        <w:t>Se propone realizar un grupo de “</w:t>
      </w:r>
      <w:r w:rsidR="00FE6E6C">
        <w:rPr>
          <w:rFonts w:ascii="Times New Roman" w:hAnsi="Times New Roman" w:cs="Times New Roman"/>
          <w:sz w:val="24"/>
        </w:rPr>
        <w:t>WhatsApp</w:t>
      </w:r>
      <w:r w:rsidR="009A5744">
        <w:rPr>
          <w:rFonts w:ascii="Times New Roman" w:hAnsi="Times New Roman" w:cs="Times New Roman"/>
          <w:sz w:val="24"/>
        </w:rPr>
        <w:t>” con la intención de dar seguimiento a este consejo.</w:t>
      </w:r>
    </w:p>
    <w:p w:rsidR="00FE6E6C" w:rsidRDefault="00BF0112" w:rsidP="003835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07DA6">
        <w:rPr>
          <w:rFonts w:ascii="Times New Roman" w:hAnsi="Times New Roman" w:cs="Times New Roman"/>
          <w:sz w:val="24"/>
        </w:rPr>
        <w:t xml:space="preserve">Se informa que por medio del programa sendero seguro hasta el momento se </w:t>
      </w:r>
      <w:r w:rsidR="00F64496">
        <w:rPr>
          <w:rFonts w:ascii="Times New Roman" w:hAnsi="Times New Roman" w:cs="Times New Roman"/>
          <w:sz w:val="24"/>
        </w:rPr>
        <w:t xml:space="preserve">han registrado de </w:t>
      </w:r>
      <w:proofErr w:type="spellStart"/>
      <w:r w:rsidR="00707DA6">
        <w:rPr>
          <w:rFonts w:ascii="Times New Roman" w:hAnsi="Times New Roman" w:cs="Times New Roman"/>
          <w:sz w:val="24"/>
        </w:rPr>
        <w:t>de</w:t>
      </w:r>
      <w:proofErr w:type="spellEnd"/>
      <w:r w:rsidR="00707DA6">
        <w:rPr>
          <w:rFonts w:ascii="Times New Roman" w:hAnsi="Times New Roman" w:cs="Times New Roman"/>
          <w:sz w:val="24"/>
        </w:rPr>
        <w:t xml:space="preserve"> 27 a 30 planteles escolares.</w:t>
      </w:r>
    </w:p>
    <w:p w:rsidR="009A5744" w:rsidRDefault="00BF0112" w:rsidP="003835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9A5744">
        <w:rPr>
          <w:rFonts w:ascii="Times New Roman" w:hAnsi="Times New Roman" w:cs="Times New Roman"/>
          <w:sz w:val="24"/>
        </w:rPr>
        <w:t xml:space="preserve">Se propone realizar una campaña o programa </w:t>
      </w:r>
      <w:r w:rsidR="00F64496">
        <w:rPr>
          <w:rFonts w:ascii="Times New Roman" w:hAnsi="Times New Roman" w:cs="Times New Roman"/>
          <w:sz w:val="24"/>
        </w:rPr>
        <w:t xml:space="preserve">emergente </w:t>
      </w:r>
      <w:bookmarkStart w:id="0" w:name="_GoBack"/>
      <w:bookmarkEnd w:id="0"/>
      <w:r w:rsidR="009A5744">
        <w:rPr>
          <w:rFonts w:ascii="Times New Roman" w:hAnsi="Times New Roman" w:cs="Times New Roman"/>
          <w:sz w:val="24"/>
        </w:rPr>
        <w:t xml:space="preserve">de limpieza para las escuelas, ya que hasta el momento 47 planteles han reportado que no cuentan con personal de intendencia, las áreas involucradas serán </w:t>
      </w:r>
      <w:proofErr w:type="spellStart"/>
      <w:r w:rsidR="009A5744">
        <w:rPr>
          <w:rFonts w:ascii="Times New Roman" w:hAnsi="Times New Roman" w:cs="Times New Roman"/>
          <w:sz w:val="24"/>
        </w:rPr>
        <w:t>C</w:t>
      </w:r>
      <w:r w:rsidR="00707DA6">
        <w:rPr>
          <w:rFonts w:ascii="Times New Roman" w:hAnsi="Times New Roman" w:cs="Times New Roman"/>
          <w:sz w:val="24"/>
        </w:rPr>
        <w:t>OPLADEMUN</w:t>
      </w:r>
      <w:proofErr w:type="spellEnd"/>
      <w:r w:rsidR="009A5744">
        <w:rPr>
          <w:rFonts w:ascii="Times New Roman" w:hAnsi="Times New Roman" w:cs="Times New Roman"/>
          <w:sz w:val="24"/>
        </w:rPr>
        <w:t xml:space="preserve"> y desarrollo económico.</w:t>
      </w:r>
    </w:p>
    <w:p w:rsidR="009A5744" w:rsidRDefault="00BF0112" w:rsidP="003835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9A5744">
        <w:rPr>
          <w:rFonts w:ascii="Times New Roman" w:hAnsi="Times New Roman" w:cs="Times New Roman"/>
          <w:sz w:val="24"/>
        </w:rPr>
        <w:t xml:space="preserve">La Lic. Isela de Políticas </w:t>
      </w:r>
      <w:r w:rsidR="00FE6E6C">
        <w:rPr>
          <w:rFonts w:ascii="Times New Roman" w:hAnsi="Times New Roman" w:cs="Times New Roman"/>
          <w:sz w:val="24"/>
        </w:rPr>
        <w:t>públicas</w:t>
      </w:r>
      <w:r w:rsidR="009A5744">
        <w:rPr>
          <w:rFonts w:ascii="Times New Roman" w:hAnsi="Times New Roman" w:cs="Times New Roman"/>
          <w:sz w:val="24"/>
        </w:rPr>
        <w:t xml:space="preserve"> anuncia que se genere una propuesta para incluir a 5 escuelas más</w:t>
      </w:r>
      <w:r w:rsidR="00707DA6">
        <w:rPr>
          <w:rFonts w:ascii="Times New Roman" w:hAnsi="Times New Roman" w:cs="Times New Roman"/>
          <w:sz w:val="24"/>
        </w:rPr>
        <w:t xml:space="preserve"> para uso de recurso de </w:t>
      </w:r>
      <w:proofErr w:type="spellStart"/>
      <w:r w:rsidR="00707DA6">
        <w:rPr>
          <w:rFonts w:ascii="Times New Roman" w:hAnsi="Times New Roman" w:cs="Times New Roman"/>
          <w:sz w:val="24"/>
        </w:rPr>
        <w:t>COPLADEMUN</w:t>
      </w:r>
      <w:proofErr w:type="spellEnd"/>
      <w:r w:rsidR="00707DA6">
        <w:rPr>
          <w:rFonts w:ascii="Times New Roman" w:hAnsi="Times New Roman" w:cs="Times New Roman"/>
          <w:sz w:val="24"/>
        </w:rPr>
        <w:t xml:space="preserve"> en ellas y que la prioridad será atender iluminación, cisterna y drenaje.</w:t>
      </w:r>
      <w:r w:rsidR="009A5744">
        <w:rPr>
          <w:rFonts w:ascii="Times New Roman" w:hAnsi="Times New Roman" w:cs="Times New Roman"/>
          <w:sz w:val="24"/>
        </w:rPr>
        <w:t xml:space="preserve"> </w:t>
      </w:r>
    </w:p>
    <w:p w:rsidR="00707DA6" w:rsidRDefault="00BF0112" w:rsidP="003835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07DA6">
        <w:rPr>
          <w:rFonts w:ascii="Times New Roman" w:hAnsi="Times New Roman" w:cs="Times New Roman"/>
          <w:sz w:val="24"/>
        </w:rPr>
        <w:t xml:space="preserve">Se hace la intervención para comentar que la escuela “Agustín </w:t>
      </w:r>
      <w:r w:rsidR="00F64496">
        <w:rPr>
          <w:rFonts w:ascii="Times New Roman" w:hAnsi="Times New Roman" w:cs="Times New Roman"/>
          <w:sz w:val="24"/>
        </w:rPr>
        <w:t>Yáñez</w:t>
      </w:r>
      <w:r w:rsidR="00707DA6">
        <w:rPr>
          <w:rFonts w:ascii="Times New Roman" w:hAnsi="Times New Roman" w:cs="Times New Roman"/>
          <w:sz w:val="24"/>
        </w:rPr>
        <w:t>” necesita con urgencia atención en sus baños.</w:t>
      </w:r>
    </w:p>
    <w:p w:rsidR="00707DA6" w:rsidRDefault="00BF0112" w:rsidP="003835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07DA6">
        <w:rPr>
          <w:rFonts w:ascii="Times New Roman" w:hAnsi="Times New Roman" w:cs="Times New Roman"/>
          <w:sz w:val="24"/>
        </w:rPr>
        <w:t>El jardín de niños 447 necesita con urgencia capacitación en protección civil.</w:t>
      </w:r>
    </w:p>
    <w:p w:rsidR="00707DA6" w:rsidRDefault="00BF0112" w:rsidP="003835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07DA6">
        <w:rPr>
          <w:rFonts w:ascii="Times New Roman" w:hAnsi="Times New Roman" w:cs="Times New Roman"/>
          <w:sz w:val="24"/>
        </w:rPr>
        <w:t>En base a lo anterior se pide que por medio de protección civil se realice una revisión a todos los planteles del municipio para que exista un dictamen sobre las condiciones de los edificios escolares que incluya diagnósticos situacionales y análisis de riesgo y capacitación permanente al personal docente, alumnos y padres de familia.</w:t>
      </w:r>
    </w:p>
    <w:p w:rsidR="00707DA6" w:rsidRDefault="00BF0112" w:rsidP="00707D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07DA6">
        <w:rPr>
          <w:rFonts w:ascii="Times New Roman" w:hAnsi="Times New Roman" w:cs="Times New Roman"/>
          <w:sz w:val="24"/>
        </w:rPr>
        <w:t xml:space="preserve">Se da por concluida </w:t>
      </w:r>
      <w:r w:rsidR="00F64496">
        <w:rPr>
          <w:rFonts w:ascii="Times New Roman" w:hAnsi="Times New Roman" w:cs="Times New Roman"/>
          <w:sz w:val="24"/>
        </w:rPr>
        <w:t xml:space="preserve">la asamblea siendo las 11:30 hrs. </w:t>
      </w:r>
      <w:r w:rsidR="00707DA6">
        <w:rPr>
          <w:rFonts w:ascii="Times New Roman" w:hAnsi="Times New Roman" w:cs="Times New Roman"/>
          <w:sz w:val="24"/>
        </w:rPr>
        <w:t xml:space="preserve">la </w:t>
      </w:r>
      <w:r w:rsidR="00F64496">
        <w:rPr>
          <w:rFonts w:ascii="Times New Roman" w:hAnsi="Times New Roman" w:cs="Times New Roman"/>
          <w:sz w:val="24"/>
        </w:rPr>
        <w:t>siguiente reunión se establece para el</w:t>
      </w:r>
      <w:r w:rsidR="00707DA6">
        <w:rPr>
          <w:rFonts w:ascii="Times New Roman" w:hAnsi="Times New Roman" w:cs="Times New Roman"/>
          <w:sz w:val="24"/>
        </w:rPr>
        <w:t xml:space="preserve"> día martes 06 de febrero a las 10:00, con lugar por confirmar.</w:t>
      </w:r>
    </w:p>
    <w:p w:rsidR="00383576" w:rsidRPr="006136F8" w:rsidRDefault="00BF0112" w:rsidP="00707D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07DA6">
        <w:rPr>
          <w:rFonts w:ascii="Times New Roman" w:hAnsi="Times New Roman" w:cs="Times New Roman"/>
          <w:sz w:val="24"/>
        </w:rPr>
        <w:t>A continuación se anexa la relación de las aportaciones que se realizaron para donación y los acuses de la entrega.</w:t>
      </w:r>
      <w:r w:rsidR="00383576">
        <w:rPr>
          <w:rFonts w:ascii="Times New Roman" w:hAnsi="Times New Roman" w:cs="Times New Roman"/>
          <w:sz w:val="24"/>
        </w:rPr>
        <w:t xml:space="preserve">     </w:t>
      </w:r>
    </w:p>
    <w:p w:rsidR="00383576" w:rsidRDefault="00383576" w:rsidP="00383576"/>
    <w:p w:rsidR="00383576" w:rsidRDefault="00383576" w:rsidP="00383576"/>
    <w:p w:rsidR="00383576" w:rsidRPr="006136F8" w:rsidRDefault="00383576" w:rsidP="00383576">
      <w:pPr>
        <w:jc w:val="center"/>
        <w:rPr>
          <w:rFonts w:ascii="Arial Narrow" w:hAnsi="Arial Narrow"/>
          <w:b/>
        </w:rPr>
      </w:pPr>
      <w:r w:rsidRPr="006136F8">
        <w:rPr>
          <w:rFonts w:ascii="Arial Narrow" w:hAnsi="Arial Narrow"/>
          <w:b/>
        </w:rPr>
        <w:t>APORTACIÓN PARA LA POSADA EN PLANTEL EDUCATIVO</w:t>
      </w:r>
    </w:p>
    <w:p w:rsidR="00383576" w:rsidRDefault="00383576" w:rsidP="00383576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52"/>
        <w:gridCol w:w="3452"/>
      </w:tblGrid>
      <w:tr w:rsidR="00383576" w:rsidRPr="006136F8" w:rsidTr="00D71887">
        <w:trPr>
          <w:trHeight w:val="549"/>
          <w:jc w:val="center"/>
        </w:trPr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136F8">
              <w:rPr>
                <w:rFonts w:ascii="Arial Narrow" w:hAnsi="Arial Narrow"/>
                <w:b/>
                <w:sz w:val="24"/>
              </w:rPr>
              <w:t>NOMBRE</w:t>
            </w:r>
          </w:p>
        </w:tc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136F8">
              <w:rPr>
                <w:rFonts w:ascii="Arial Narrow" w:hAnsi="Arial Narrow"/>
                <w:b/>
                <w:sz w:val="24"/>
              </w:rPr>
              <w:t>APORTACIÓN</w:t>
            </w:r>
          </w:p>
        </w:tc>
      </w:tr>
      <w:tr w:rsidR="00383576" w:rsidRPr="006136F8" w:rsidTr="00D71887">
        <w:trPr>
          <w:trHeight w:val="549"/>
          <w:jc w:val="center"/>
        </w:trPr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>Manuel Gómez</w:t>
            </w:r>
          </w:p>
        </w:tc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>100 pelotas</w:t>
            </w:r>
          </w:p>
        </w:tc>
      </w:tr>
      <w:tr w:rsidR="00383576" w:rsidRPr="006136F8" w:rsidTr="00D71887">
        <w:trPr>
          <w:trHeight w:val="549"/>
          <w:jc w:val="center"/>
        </w:trPr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>Diego Martín</w:t>
            </w:r>
          </w:p>
        </w:tc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>100 pelotas</w:t>
            </w:r>
          </w:p>
        </w:tc>
      </w:tr>
      <w:tr w:rsidR="00383576" w:rsidRPr="006136F8" w:rsidTr="00D71887">
        <w:trPr>
          <w:trHeight w:val="549"/>
          <w:jc w:val="center"/>
        </w:trPr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>Luis Gerardo Partida</w:t>
            </w:r>
          </w:p>
        </w:tc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>100 pelotas</w:t>
            </w:r>
          </w:p>
        </w:tc>
      </w:tr>
      <w:tr w:rsidR="00383576" w:rsidRPr="006136F8" w:rsidTr="00D71887">
        <w:trPr>
          <w:trHeight w:val="549"/>
          <w:jc w:val="center"/>
        </w:trPr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lastRenderedPageBreak/>
              <w:t>José Guadalupe Ortiz</w:t>
            </w:r>
          </w:p>
        </w:tc>
        <w:tc>
          <w:tcPr>
            <w:tcW w:w="3452" w:type="dxa"/>
          </w:tcPr>
          <w:p w:rsidR="00383576" w:rsidRPr="006136F8" w:rsidRDefault="00BF0112" w:rsidP="00D7188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46</w:t>
            </w:r>
            <w:r w:rsidR="00383576" w:rsidRPr="006136F8">
              <w:rPr>
                <w:rFonts w:ascii="Arial Narrow" w:hAnsi="Arial Narrow"/>
                <w:sz w:val="24"/>
              </w:rPr>
              <w:t xml:space="preserve"> juguetes</w:t>
            </w:r>
          </w:p>
        </w:tc>
      </w:tr>
      <w:tr w:rsidR="00383576" w:rsidRPr="006136F8" w:rsidTr="00D71887">
        <w:trPr>
          <w:trHeight w:val="549"/>
          <w:jc w:val="center"/>
        </w:trPr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proofErr w:type="spellStart"/>
            <w:r w:rsidRPr="006136F8">
              <w:rPr>
                <w:rFonts w:ascii="Arial Narrow" w:hAnsi="Arial Narrow"/>
                <w:sz w:val="24"/>
              </w:rPr>
              <w:t>Ady</w:t>
            </w:r>
            <w:proofErr w:type="spellEnd"/>
            <w:r w:rsidRPr="006136F8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6136F8">
              <w:rPr>
                <w:rFonts w:ascii="Arial Narrow" w:hAnsi="Arial Narrow"/>
                <w:sz w:val="24"/>
              </w:rPr>
              <w:t>Dianela</w:t>
            </w:r>
            <w:proofErr w:type="spellEnd"/>
            <w:r w:rsidRPr="006136F8">
              <w:rPr>
                <w:rFonts w:ascii="Arial Narrow" w:hAnsi="Arial Narrow"/>
                <w:sz w:val="24"/>
              </w:rPr>
              <w:t xml:space="preserve"> Segura</w:t>
            </w:r>
          </w:p>
        </w:tc>
        <w:tc>
          <w:tcPr>
            <w:tcW w:w="3452" w:type="dxa"/>
          </w:tcPr>
          <w:p w:rsidR="00383576" w:rsidRPr="006136F8" w:rsidRDefault="00BF0112" w:rsidP="00D7188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100 pelotas</w:t>
            </w:r>
          </w:p>
        </w:tc>
      </w:tr>
      <w:tr w:rsidR="00383576" w:rsidRPr="006136F8" w:rsidTr="00D71887">
        <w:trPr>
          <w:trHeight w:val="549"/>
          <w:jc w:val="center"/>
        </w:trPr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>Ma. Guadalupe Escalante</w:t>
            </w:r>
          </w:p>
        </w:tc>
        <w:tc>
          <w:tcPr>
            <w:tcW w:w="3452" w:type="dxa"/>
          </w:tcPr>
          <w:p w:rsidR="00383576" w:rsidRPr="006136F8" w:rsidRDefault="00BF0112" w:rsidP="00D7188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100 pelotas</w:t>
            </w:r>
          </w:p>
        </w:tc>
      </w:tr>
      <w:tr w:rsidR="00383576" w:rsidRPr="006136F8" w:rsidTr="00D71887">
        <w:trPr>
          <w:trHeight w:val="549"/>
          <w:jc w:val="center"/>
        </w:trPr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>Jessica Madrigal</w:t>
            </w:r>
          </w:p>
        </w:tc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>1 bulto de juguetes</w:t>
            </w:r>
          </w:p>
        </w:tc>
      </w:tr>
      <w:tr w:rsidR="00383576" w:rsidRPr="006136F8" w:rsidTr="00D71887">
        <w:trPr>
          <w:trHeight w:val="549"/>
          <w:jc w:val="center"/>
        </w:trPr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>Eduardo Arias</w:t>
            </w:r>
          </w:p>
        </w:tc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>1 bulto de juguetes</w:t>
            </w:r>
          </w:p>
        </w:tc>
      </w:tr>
      <w:tr w:rsidR="00383576" w:rsidRPr="006136F8" w:rsidTr="00D71887">
        <w:trPr>
          <w:trHeight w:val="549"/>
          <w:jc w:val="center"/>
        </w:trPr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>Marco A. Zepeda</w:t>
            </w:r>
          </w:p>
        </w:tc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83576" w:rsidRPr="006136F8" w:rsidTr="00D71887">
        <w:trPr>
          <w:trHeight w:val="549"/>
          <w:jc w:val="center"/>
        </w:trPr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>Rocío Alcaraz</w:t>
            </w:r>
          </w:p>
        </w:tc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>1 bulto de juguetes</w:t>
            </w:r>
            <w:r w:rsidR="008F35A8">
              <w:rPr>
                <w:rFonts w:ascii="Arial Narrow" w:hAnsi="Arial Narrow"/>
                <w:sz w:val="24"/>
              </w:rPr>
              <w:t xml:space="preserve"> y 4 bultos de </w:t>
            </w:r>
            <w:proofErr w:type="spellStart"/>
            <w:r w:rsidR="008F35A8">
              <w:rPr>
                <w:rFonts w:ascii="Arial Narrow" w:hAnsi="Arial Narrow"/>
                <w:sz w:val="24"/>
              </w:rPr>
              <w:t>sueteres</w:t>
            </w:r>
            <w:proofErr w:type="spellEnd"/>
          </w:p>
        </w:tc>
      </w:tr>
      <w:tr w:rsidR="00383576" w:rsidRPr="006136F8" w:rsidTr="00D71887">
        <w:trPr>
          <w:trHeight w:val="549"/>
          <w:jc w:val="center"/>
        </w:trPr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>Leonardo Sánchez</w:t>
            </w:r>
          </w:p>
        </w:tc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83576" w:rsidRPr="006136F8" w:rsidTr="00D71887">
        <w:trPr>
          <w:trHeight w:val="549"/>
          <w:jc w:val="center"/>
        </w:trPr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>Ma. de Jesús Velasco</w:t>
            </w:r>
          </w:p>
        </w:tc>
        <w:tc>
          <w:tcPr>
            <w:tcW w:w="3452" w:type="dxa"/>
          </w:tcPr>
          <w:p w:rsidR="00383576" w:rsidRPr="006136F8" w:rsidRDefault="00BF0112" w:rsidP="00D7188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36</w:t>
            </w:r>
            <w:r w:rsidR="00383576" w:rsidRPr="006136F8">
              <w:rPr>
                <w:rFonts w:ascii="Arial Narrow" w:hAnsi="Arial Narrow"/>
                <w:sz w:val="24"/>
              </w:rPr>
              <w:t xml:space="preserve"> juguetes</w:t>
            </w:r>
          </w:p>
        </w:tc>
      </w:tr>
      <w:tr w:rsidR="00383576" w:rsidRPr="006136F8" w:rsidTr="00D71887">
        <w:trPr>
          <w:trHeight w:val="549"/>
          <w:jc w:val="center"/>
        </w:trPr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>Ma. de la Luz Govea</w:t>
            </w:r>
          </w:p>
        </w:tc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>Dulces</w:t>
            </w:r>
          </w:p>
        </w:tc>
      </w:tr>
      <w:tr w:rsidR="00383576" w:rsidRPr="006136F8" w:rsidTr="00D71887">
        <w:trPr>
          <w:trHeight w:val="549"/>
          <w:jc w:val="center"/>
        </w:trPr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>Elpidio Yáñez</w:t>
            </w:r>
          </w:p>
        </w:tc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>juguetes</w:t>
            </w:r>
          </w:p>
        </w:tc>
      </w:tr>
      <w:tr w:rsidR="00383576" w:rsidRPr="006136F8" w:rsidTr="00D71887">
        <w:trPr>
          <w:trHeight w:val="549"/>
          <w:jc w:val="center"/>
        </w:trPr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>Aurora Espino</w:t>
            </w:r>
          </w:p>
        </w:tc>
        <w:tc>
          <w:tcPr>
            <w:tcW w:w="3452" w:type="dxa"/>
          </w:tcPr>
          <w:p w:rsidR="00383576" w:rsidRPr="006136F8" w:rsidRDefault="00BF0112" w:rsidP="00D7188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73 </w:t>
            </w:r>
            <w:r w:rsidR="00383576" w:rsidRPr="006136F8">
              <w:rPr>
                <w:rFonts w:ascii="Arial Narrow" w:hAnsi="Arial Narrow"/>
                <w:sz w:val="24"/>
              </w:rPr>
              <w:t>Juguetes</w:t>
            </w:r>
          </w:p>
        </w:tc>
      </w:tr>
      <w:tr w:rsidR="00383576" w:rsidRPr="006136F8" w:rsidTr="00D71887">
        <w:trPr>
          <w:trHeight w:val="549"/>
          <w:jc w:val="center"/>
        </w:trPr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>Martín Pérez</w:t>
            </w:r>
          </w:p>
        </w:tc>
        <w:tc>
          <w:tcPr>
            <w:tcW w:w="3452" w:type="dxa"/>
          </w:tcPr>
          <w:p w:rsidR="00383576" w:rsidRPr="006136F8" w:rsidRDefault="00BF0112" w:rsidP="00D7188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36 </w:t>
            </w:r>
            <w:r w:rsidR="00383576" w:rsidRPr="006136F8">
              <w:rPr>
                <w:rFonts w:ascii="Arial Narrow" w:hAnsi="Arial Narrow"/>
                <w:sz w:val="24"/>
              </w:rPr>
              <w:t>Juguetes</w:t>
            </w:r>
          </w:p>
        </w:tc>
      </w:tr>
      <w:tr w:rsidR="00383576" w:rsidRPr="006136F8" w:rsidTr="00D71887">
        <w:trPr>
          <w:trHeight w:val="549"/>
          <w:jc w:val="center"/>
        </w:trPr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proofErr w:type="spellStart"/>
            <w:r w:rsidRPr="006136F8">
              <w:rPr>
                <w:rFonts w:ascii="Arial Narrow" w:hAnsi="Arial Narrow"/>
                <w:sz w:val="24"/>
              </w:rPr>
              <w:t>Ariyuri</w:t>
            </w:r>
            <w:proofErr w:type="spellEnd"/>
            <w:r w:rsidRPr="006136F8">
              <w:rPr>
                <w:rFonts w:ascii="Arial Narrow" w:hAnsi="Arial Narrow"/>
                <w:sz w:val="24"/>
              </w:rPr>
              <w:t xml:space="preserve"> Rivera</w:t>
            </w:r>
          </w:p>
        </w:tc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>Dulces</w:t>
            </w:r>
          </w:p>
        </w:tc>
      </w:tr>
      <w:tr w:rsidR="00383576" w:rsidRPr="006136F8" w:rsidTr="00D71887">
        <w:trPr>
          <w:trHeight w:val="549"/>
          <w:jc w:val="center"/>
        </w:trPr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 xml:space="preserve">Ana Gloria </w:t>
            </w:r>
            <w:proofErr w:type="spellStart"/>
            <w:r w:rsidRPr="006136F8">
              <w:rPr>
                <w:rFonts w:ascii="Arial Narrow" w:hAnsi="Arial Narrow"/>
                <w:sz w:val="24"/>
              </w:rPr>
              <w:t>Macouzet</w:t>
            </w:r>
            <w:proofErr w:type="spellEnd"/>
          </w:p>
        </w:tc>
        <w:tc>
          <w:tcPr>
            <w:tcW w:w="3452" w:type="dxa"/>
          </w:tcPr>
          <w:p w:rsidR="00383576" w:rsidRPr="006136F8" w:rsidRDefault="00BF0112" w:rsidP="00D7188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90 </w:t>
            </w:r>
            <w:r w:rsidR="00383576" w:rsidRPr="006136F8">
              <w:rPr>
                <w:rFonts w:ascii="Arial Narrow" w:hAnsi="Arial Narrow"/>
                <w:sz w:val="24"/>
              </w:rPr>
              <w:t>Juguetes</w:t>
            </w:r>
          </w:p>
        </w:tc>
      </w:tr>
      <w:tr w:rsidR="00383576" w:rsidRPr="006136F8" w:rsidTr="00D71887">
        <w:trPr>
          <w:trHeight w:val="549"/>
          <w:jc w:val="center"/>
        </w:trPr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>Katy Salas</w:t>
            </w:r>
          </w:p>
        </w:tc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>Juguetes</w:t>
            </w:r>
          </w:p>
        </w:tc>
      </w:tr>
      <w:tr w:rsidR="00383576" w:rsidRPr="006136F8" w:rsidTr="00D71887">
        <w:trPr>
          <w:trHeight w:val="549"/>
          <w:jc w:val="center"/>
        </w:trPr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>Alma Sánchez Trejo</w:t>
            </w:r>
          </w:p>
        </w:tc>
        <w:tc>
          <w:tcPr>
            <w:tcW w:w="3452" w:type="dxa"/>
          </w:tcPr>
          <w:p w:rsidR="00383576" w:rsidRPr="006136F8" w:rsidRDefault="00383576" w:rsidP="00D71887">
            <w:pPr>
              <w:jc w:val="center"/>
              <w:rPr>
                <w:rFonts w:ascii="Arial Narrow" w:hAnsi="Arial Narrow"/>
                <w:sz w:val="24"/>
              </w:rPr>
            </w:pPr>
            <w:r w:rsidRPr="006136F8">
              <w:rPr>
                <w:rFonts w:ascii="Arial Narrow" w:hAnsi="Arial Narrow"/>
                <w:sz w:val="24"/>
              </w:rPr>
              <w:t>Juguetes</w:t>
            </w:r>
          </w:p>
        </w:tc>
      </w:tr>
      <w:tr w:rsidR="008F35A8" w:rsidRPr="006136F8" w:rsidTr="00D71887">
        <w:trPr>
          <w:trHeight w:val="549"/>
          <w:jc w:val="center"/>
        </w:trPr>
        <w:tc>
          <w:tcPr>
            <w:tcW w:w="3452" w:type="dxa"/>
          </w:tcPr>
          <w:p w:rsidR="008F35A8" w:rsidRPr="006136F8" w:rsidRDefault="008F35A8" w:rsidP="00D7188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Reyna Hernández</w:t>
            </w:r>
          </w:p>
        </w:tc>
        <w:tc>
          <w:tcPr>
            <w:tcW w:w="3452" w:type="dxa"/>
          </w:tcPr>
          <w:p w:rsidR="008F35A8" w:rsidRPr="006136F8" w:rsidRDefault="008F35A8" w:rsidP="00D7188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200 jugos</w:t>
            </w:r>
          </w:p>
        </w:tc>
      </w:tr>
      <w:tr w:rsidR="008F35A8" w:rsidRPr="006136F8" w:rsidTr="00D71887">
        <w:trPr>
          <w:trHeight w:val="549"/>
          <w:jc w:val="center"/>
        </w:trPr>
        <w:tc>
          <w:tcPr>
            <w:tcW w:w="3452" w:type="dxa"/>
          </w:tcPr>
          <w:p w:rsidR="008F35A8" w:rsidRPr="006136F8" w:rsidRDefault="008F35A8" w:rsidP="00D7188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Regidor Iván </w:t>
            </w:r>
          </w:p>
        </w:tc>
        <w:tc>
          <w:tcPr>
            <w:tcW w:w="3452" w:type="dxa"/>
          </w:tcPr>
          <w:p w:rsidR="008F35A8" w:rsidRPr="006136F8" w:rsidRDefault="008F35A8" w:rsidP="00D7188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Bebidas</w:t>
            </w:r>
          </w:p>
        </w:tc>
      </w:tr>
      <w:tr w:rsidR="008F35A8" w:rsidRPr="006136F8" w:rsidTr="00D71887">
        <w:trPr>
          <w:trHeight w:val="549"/>
          <w:jc w:val="center"/>
        </w:trPr>
        <w:tc>
          <w:tcPr>
            <w:tcW w:w="3452" w:type="dxa"/>
          </w:tcPr>
          <w:p w:rsidR="008F35A8" w:rsidRPr="006136F8" w:rsidRDefault="008F35A8" w:rsidP="00D7188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Jesús Cisneros</w:t>
            </w:r>
          </w:p>
        </w:tc>
        <w:tc>
          <w:tcPr>
            <w:tcW w:w="3452" w:type="dxa"/>
          </w:tcPr>
          <w:p w:rsidR="008F35A8" w:rsidRPr="006136F8" w:rsidRDefault="008F35A8" w:rsidP="00D7188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juguetes</w:t>
            </w:r>
          </w:p>
        </w:tc>
      </w:tr>
      <w:tr w:rsidR="008F35A8" w:rsidRPr="006136F8" w:rsidTr="00D71887">
        <w:trPr>
          <w:trHeight w:val="549"/>
          <w:jc w:val="center"/>
        </w:trPr>
        <w:tc>
          <w:tcPr>
            <w:tcW w:w="3452" w:type="dxa"/>
          </w:tcPr>
          <w:p w:rsidR="008F35A8" w:rsidRPr="006136F8" w:rsidRDefault="008F35A8" w:rsidP="00D7188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Ma. de Lourdes Ramírez </w:t>
            </w:r>
          </w:p>
        </w:tc>
        <w:tc>
          <w:tcPr>
            <w:tcW w:w="3452" w:type="dxa"/>
          </w:tcPr>
          <w:p w:rsidR="008F35A8" w:rsidRPr="006136F8" w:rsidRDefault="008F35A8" w:rsidP="00D7188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Dulces</w:t>
            </w:r>
          </w:p>
        </w:tc>
      </w:tr>
      <w:tr w:rsidR="008F35A8" w:rsidRPr="006136F8" w:rsidTr="00D71887">
        <w:trPr>
          <w:trHeight w:val="549"/>
          <w:jc w:val="center"/>
        </w:trPr>
        <w:tc>
          <w:tcPr>
            <w:tcW w:w="3452" w:type="dxa"/>
          </w:tcPr>
          <w:p w:rsidR="008F35A8" w:rsidRPr="006136F8" w:rsidRDefault="008F35A8" w:rsidP="00D7188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Dpto. de educación </w:t>
            </w:r>
          </w:p>
        </w:tc>
        <w:tc>
          <w:tcPr>
            <w:tcW w:w="3452" w:type="dxa"/>
          </w:tcPr>
          <w:p w:rsidR="008F35A8" w:rsidRPr="006136F8" w:rsidRDefault="008F35A8" w:rsidP="00D7188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204 </w:t>
            </w:r>
            <w:proofErr w:type="spellStart"/>
            <w:r>
              <w:rPr>
                <w:rFonts w:ascii="Arial Narrow" w:hAnsi="Arial Narrow"/>
                <w:sz w:val="24"/>
              </w:rPr>
              <w:t>electrolit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y 36 “</w:t>
            </w:r>
            <w:proofErr w:type="spellStart"/>
            <w:r>
              <w:rPr>
                <w:rFonts w:ascii="Arial Narrow" w:hAnsi="Arial Narrow"/>
                <w:sz w:val="24"/>
              </w:rPr>
              <w:t>ula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ula</w:t>
            </w:r>
            <w:proofErr w:type="spellEnd"/>
            <w:r>
              <w:rPr>
                <w:rFonts w:ascii="Arial Narrow" w:hAnsi="Arial Narrow"/>
                <w:sz w:val="24"/>
              </w:rPr>
              <w:t>”</w:t>
            </w:r>
          </w:p>
        </w:tc>
      </w:tr>
    </w:tbl>
    <w:p w:rsidR="001E1943" w:rsidRDefault="00D2488C"/>
    <w:sectPr w:rsidR="001E194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8C" w:rsidRDefault="00D2488C">
      <w:pPr>
        <w:spacing w:after="0" w:line="240" w:lineRule="auto"/>
      </w:pPr>
      <w:r>
        <w:separator/>
      </w:r>
    </w:p>
  </w:endnote>
  <w:endnote w:type="continuationSeparator" w:id="0">
    <w:p w:rsidR="00D2488C" w:rsidRDefault="00D2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695870"/>
      <w:docPartObj>
        <w:docPartGallery w:val="Page Numbers (Bottom of Page)"/>
        <w:docPartUnique/>
      </w:docPartObj>
    </w:sdtPr>
    <w:sdtEndPr/>
    <w:sdtContent>
      <w:p w:rsidR="00D06C2A" w:rsidRDefault="009C7D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496" w:rsidRPr="00F64496">
          <w:rPr>
            <w:noProof/>
            <w:lang w:val="es-ES"/>
          </w:rPr>
          <w:t>2</w:t>
        </w:r>
        <w:r>
          <w:fldChar w:fldCharType="end"/>
        </w:r>
      </w:p>
    </w:sdtContent>
  </w:sdt>
  <w:p w:rsidR="00D06C2A" w:rsidRDefault="00D248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8C" w:rsidRDefault="00D2488C">
      <w:pPr>
        <w:spacing w:after="0" w:line="240" w:lineRule="auto"/>
      </w:pPr>
      <w:r>
        <w:separator/>
      </w:r>
    </w:p>
  </w:footnote>
  <w:footnote w:type="continuationSeparator" w:id="0">
    <w:p w:rsidR="00D2488C" w:rsidRDefault="00D2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2A" w:rsidRDefault="00D2488C" w:rsidP="00D06C2A">
    <w:pPr>
      <w:pStyle w:val="Encabezado"/>
    </w:pPr>
  </w:p>
  <w:p w:rsidR="00D06C2A" w:rsidRDefault="00D248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102"/>
    <w:multiLevelType w:val="hybridMultilevel"/>
    <w:tmpl w:val="C0808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B505E"/>
    <w:multiLevelType w:val="hybridMultilevel"/>
    <w:tmpl w:val="E8EE7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76"/>
    <w:rsid w:val="000F6B24"/>
    <w:rsid w:val="00254A85"/>
    <w:rsid w:val="00303B61"/>
    <w:rsid w:val="00383576"/>
    <w:rsid w:val="004E18D5"/>
    <w:rsid w:val="00655CA4"/>
    <w:rsid w:val="00707DA6"/>
    <w:rsid w:val="008F35A8"/>
    <w:rsid w:val="009A5744"/>
    <w:rsid w:val="009C7D72"/>
    <w:rsid w:val="00BF0112"/>
    <w:rsid w:val="00D2488C"/>
    <w:rsid w:val="00E522F8"/>
    <w:rsid w:val="00ED3221"/>
    <w:rsid w:val="00F25F64"/>
    <w:rsid w:val="00F64496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7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576"/>
    <w:pPr>
      <w:ind w:left="720"/>
      <w:contextualSpacing/>
    </w:pPr>
  </w:style>
  <w:style w:type="table" w:styleId="Tablaconcuadrcula">
    <w:name w:val="Table Grid"/>
    <w:basedOn w:val="Tablanormal"/>
    <w:uiPriority w:val="39"/>
    <w:rsid w:val="0038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83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576"/>
  </w:style>
  <w:style w:type="paragraph" w:styleId="Piedepgina">
    <w:name w:val="footer"/>
    <w:basedOn w:val="Normal"/>
    <w:link w:val="PiedepginaCar"/>
    <w:uiPriority w:val="99"/>
    <w:unhideWhenUsed/>
    <w:rsid w:val="00383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7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576"/>
    <w:pPr>
      <w:ind w:left="720"/>
      <w:contextualSpacing/>
    </w:pPr>
  </w:style>
  <w:style w:type="table" w:styleId="Tablaconcuadrcula">
    <w:name w:val="Table Grid"/>
    <w:basedOn w:val="Tablanormal"/>
    <w:uiPriority w:val="39"/>
    <w:rsid w:val="0038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83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576"/>
  </w:style>
  <w:style w:type="paragraph" w:styleId="Piedepgina">
    <w:name w:val="footer"/>
    <w:basedOn w:val="Normal"/>
    <w:link w:val="PiedepginaCar"/>
    <w:uiPriority w:val="99"/>
    <w:unhideWhenUsed/>
    <w:rsid w:val="00383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 y Cultura</dc:creator>
  <cp:lastModifiedBy>Educacion y Cultura</cp:lastModifiedBy>
  <cp:revision>4</cp:revision>
  <cp:lastPrinted>2018-01-30T18:46:00Z</cp:lastPrinted>
  <dcterms:created xsi:type="dcterms:W3CDTF">2018-01-23T18:45:00Z</dcterms:created>
  <dcterms:modified xsi:type="dcterms:W3CDTF">2018-01-30T18:46:00Z</dcterms:modified>
</cp:coreProperties>
</file>