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C8" w:rsidRDefault="008536A3">
      <w:pPr>
        <w:pStyle w:val="Cuerpo"/>
        <w:spacing w:after="0" w:line="240" w:lineRule="auto"/>
        <w:jc w:val="both"/>
        <w:rPr>
          <w:rStyle w:val="Ninguno"/>
        </w:rPr>
      </w:pPr>
      <w:bookmarkStart w:id="0" w:name="_GoBack"/>
      <w:bookmarkEnd w:id="0"/>
      <w:r>
        <w:rPr>
          <w:rStyle w:val="Ninguno"/>
        </w:rPr>
        <w:t>Siendo las 09</w:t>
      </w:r>
      <w:r>
        <w:rPr>
          <w:rStyle w:val="Ninguno"/>
        </w:rPr>
        <w:t>:</w:t>
      </w:r>
      <w:r>
        <w:rPr>
          <w:rStyle w:val="Ninguno"/>
        </w:rPr>
        <w:t>15 horas del dí</w:t>
      </w:r>
      <w:r>
        <w:rPr>
          <w:rStyle w:val="Ninguno"/>
        </w:rPr>
        <w:t xml:space="preserve">a </w:t>
      </w:r>
      <w:r>
        <w:rPr>
          <w:rStyle w:val="Ninguno"/>
        </w:rPr>
        <w:t>20</w:t>
      </w:r>
      <w:r>
        <w:rPr>
          <w:rStyle w:val="Ninguno"/>
          <w:lang w:val="fr-FR"/>
        </w:rPr>
        <w:t xml:space="preserve"> de </w:t>
      </w:r>
      <w:r>
        <w:rPr>
          <w:rStyle w:val="Ninguno"/>
        </w:rPr>
        <w:t>junio</w:t>
      </w:r>
      <w:r>
        <w:rPr>
          <w:rStyle w:val="Ninguno"/>
          <w:lang w:val="pt-PT"/>
        </w:rPr>
        <w:t xml:space="preserve"> de 201</w:t>
      </w:r>
      <w:r>
        <w:rPr>
          <w:rStyle w:val="Ninguno"/>
        </w:rPr>
        <w:t>7, reunidos en la Sala de Juntas de la Coordinación de Desarrollo Económico y Combate a la Desigualdad, del Ayuntamiento de San Pedro Tlaquepaque, en calle Juá</w:t>
      </w:r>
      <w:r>
        <w:rPr>
          <w:rStyle w:val="Ninguno"/>
          <w:lang w:val="pt-PT"/>
        </w:rPr>
        <w:t>rez No. 238 zona centro estando presentes:</w:t>
      </w:r>
    </w:p>
    <w:p w:rsidR="00764FC8" w:rsidRDefault="00764FC8">
      <w:pPr>
        <w:pStyle w:val="Cuerpo"/>
        <w:spacing w:after="0" w:line="240" w:lineRule="auto"/>
        <w:jc w:val="both"/>
        <w:rPr>
          <w:rStyle w:val="Ninguno"/>
        </w:rPr>
      </w:pPr>
    </w:p>
    <w:p w:rsidR="00764FC8" w:rsidRDefault="008536A3">
      <w:pPr>
        <w:pStyle w:val="Cuerpo"/>
        <w:spacing w:after="0"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  <w:lang w:val="de-DE"/>
        </w:rPr>
        <w:t>ASISTENTES</w:t>
      </w:r>
    </w:p>
    <w:p w:rsidR="00764FC8" w:rsidRDefault="00764FC8">
      <w:pPr>
        <w:pStyle w:val="Cuerpo"/>
        <w:spacing w:after="0" w:line="240" w:lineRule="auto"/>
        <w:jc w:val="center"/>
        <w:rPr>
          <w:rStyle w:val="Ninguno"/>
          <w:b/>
          <w:bCs/>
        </w:rPr>
      </w:pPr>
    </w:p>
    <w:p w:rsidR="00764FC8" w:rsidRDefault="00764FC8">
      <w:pPr>
        <w:pStyle w:val="Cuerpo"/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89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97"/>
        <w:gridCol w:w="2804"/>
      </w:tblGrid>
      <w:tr w:rsidR="00764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DEPENDENCIA  / INSTITUCION</w:t>
            </w: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Sergio Arturo Velasco Duarte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En representaci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del Presidente del Consejo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Ing. Carlos Garc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a Moreno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Apoderado del Regidor Presidente de la Comisi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 xml:space="preserve">n de 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Planeaci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Socioecon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mica y Urbana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C. Manuel I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ñ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iguez Cede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ñ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Apoderado del  Regidor Presidente la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Comisi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de Desarrollo Agropecuario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 xml:space="preserve">Lic. Mirna Citlalli Amaya de 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Luna</w:t>
            </w:r>
          </w:p>
          <w:p w:rsidR="00764FC8" w:rsidRPr="00AB65F3" w:rsidRDefault="00764FC8">
            <w:pPr>
              <w:rPr>
                <w:lang w:val="es-MX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Apoderado del 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n del Partido Movimiento Ciudadano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Carmen Luc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í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 P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é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rez Camarena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del Partido Acci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Nacional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San Pedro de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Tlaquepaque</w:t>
            </w: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C. J. Jes</w:t>
            </w:r>
            <w:r>
              <w:rPr>
                <w:rFonts w:ascii="Arial" w:hAnsi="Arial"/>
                <w:sz w:val="20"/>
                <w:szCs w:val="20"/>
              </w:rPr>
              <w:t>ú</w:t>
            </w:r>
            <w:r>
              <w:rPr>
                <w:rFonts w:ascii="Arial" w:hAnsi="Arial"/>
                <w:sz w:val="20"/>
                <w:szCs w:val="20"/>
              </w:rPr>
              <w:t>s L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pez Gonz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lez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Apoderado del 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del Partido Movimiento de Regeneraci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Nacional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Esmeralda Soledad Andrade Garc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í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Apoderado del 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>
              <w:rPr>
                <w:rFonts w:ascii="Arial" w:hAnsi="Arial"/>
                <w:sz w:val="20"/>
                <w:szCs w:val="20"/>
              </w:rPr>
              <w:t>del Partido Verde Ecologista de M</w:t>
            </w:r>
            <w:r>
              <w:rPr>
                <w:rFonts w:ascii="Arial" w:hAnsi="Arial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xico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764FC8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Carolina Corona Gonz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lez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Secretario Ejecutivo del Consejo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Hector Manuel Perfecto Rodr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í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guez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En representaci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n del S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ndico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M.B.A. Jos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 xml:space="preserve">é 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Francisco De Santiago Vital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Apoderado del Representante de la C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mara de Comercio de Tlaquepaque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mara de Comercio de Tlaquepaque</w:t>
            </w:r>
          </w:p>
        </w:tc>
      </w:tr>
      <w:tr w:rsidR="00764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Mtro. Roberto Hilario Valadez Soto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 xml:space="preserve">Apoderado del 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Representante de la Universidad de Guadalajara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Universidad de Guadalajara</w:t>
            </w: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lastRenderedPageBreak/>
              <w:t>Ing. Guillermo Partida Aceves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Director de Unidad de Cooperativas de Agropecuario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</w:tbl>
    <w:p w:rsidR="00764FC8" w:rsidRDefault="00764FC8">
      <w:pPr>
        <w:pStyle w:val="Cuerpo"/>
        <w:spacing w:after="0" w:line="240" w:lineRule="auto"/>
        <w:jc w:val="center"/>
        <w:rPr>
          <w:rStyle w:val="Ninguno"/>
          <w:b/>
          <w:bCs/>
        </w:rPr>
      </w:pPr>
    </w:p>
    <w:p w:rsidR="00764FC8" w:rsidRDefault="00764FC8">
      <w:pPr>
        <w:pStyle w:val="Cuerpo"/>
        <w:spacing w:after="0" w:line="240" w:lineRule="auto"/>
        <w:jc w:val="center"/>
        <w:rPr>
          <w:rStyle w:val="Ninguno"/>
        </w:rPr>
      </w:pPr>
    </w:p>
    <w:p w:rsidR="00764FC8" w:rsidRDefault="008536A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como los siguientes</w:t>
      </w:r>
    </w:p>
    <w:p w:rsidR="00764FC8" w:rsidRDefault="00764FC8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764FC8" w:rsidRDefault="008536A3">
      <w:pPr>
        <w:pStyle w:val="Cuerpo"/>
        <w:spacing w:after="0" w:line="240" w:lineRule="auto"/>
        <w:jc w:val="center"/>
        <w:rPr>
          <w:rStyle w:val="Ninguno"/>
          <w:b/>
          <w:bCs/>
        </w:rPr>
      </w:pPr>
      <w:r>
        <w:rPr>
          <w:b/>
          <w:bCs/>
        </w:rPr>
        <w:t>INVITADOS</w:t>
      </w:r>
    </w:p>
    <w:tbl>
      <w:tblPr>
        <w:tblStyle w:val="TableNormal"/>
        <w:tblW w:w="89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97"/>
        <w:gridCol w:w="2804"/>
      </w:tblGrid>
      <w:tr w:rsidR="00764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DEPENDENCIA  / INSTITUCION</w:t>
            </w: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Ivan Gilberto Aguilar Orejel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Jefe de la Unidad de Inversi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y Emprendimiento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</w:tbl>
    <w:p w:rsidR="00764FC8" w:rsidRDefault="008536A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64FC8" w:rsidRDefault="008536A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El C. </w:t>
      </w:r>
      <w:r>
        <w:rPr>
          <w:rFonts w:ascii="Arial" w:hAnsi="Arial"/>
          <w:lang w:val="it-IT"/>
        </w:rPr>
        <w:t>Carolina Corona Gonz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lez, da la bienvenida y agradece a los asistentes su presencia en esta </w:t>
      </w:r>
      <w:r>
        <w:rPr>
          <w:rFonts w:ascii="Arial" w:hAnsi="Arial"/>
        </w:rPr>
        <w:t>sesi</w:t>
      </w:r>
      <w:r>
        <w:rPr>
          <w:rStyle w:val="Ninguno"/>
          <w:rFonts w:ascii="Arial" w:hAnsi="Arial"/>
        </w:rPr>
        <w:t>ó</w:t>
      </w:r>
      <w:r>
        <w:rPr>
          <w:rFonts w:ascii="Arial" w:hAnsi="Arial"/>
        </w:rPr>
        <w:t>n</w:t>
      </w:r>
      <w:r>
        <w:rPr>
          <w:rFonts w:ascii="Arial" w:hAnsi="Arial"/>
        </w:rPr>
        <w:t>, de igual forma indica que una vez verificado el qu</w:t>
      </w:r>
      <w:r>
        <w:rPr>
          <w:rFonts w:ascii="Arial" w:hAnsi="Arial"/>
        </w:rPr>
        <w:t>ó</w:t>
      </w:r>
      <w:r>
        <w:rPr>
          <w:rFonts w:ascii="Arial" w:hAnsi="Arial"/>
        </w:rPr>
        <w:t>rum legal conforme al registro de asistencia declara la instalaci</w:t>
      </w:r>
      <w:r>
        <w:rPr>
          <w:rFonts w:ascii="Arial" w:hAnsi="Arial"/>
        </w:rPr>
        <w:t>ó</w:t>
      </w:r>
      <w:r>
        <w:rPr>
          <w:rFonts w:ascii="Arial" w:hAnsi="Arial"/>
        </w:rPr>
        <w:t>n de la reuni</w:t>
      </w:r>
      <w:r>
        <w:rPr>
          <w:rFonts w:ascii="Arial" w:hAnsi="Arial"/>
        </w:rPr>
        <w:t>ó</w:t>
      </w:r>
      <w:r>
        <w:rPr>
          <w:rFonts w:ascii="Arial" w:hAnsi="Arial"/>
        </w:rPr>
        <w:t>n como valida y los acuerdos que de ella se tomen</w:t>
      </w:r>
      <w:r>
        <w:rPr>
          <w:rFonts w:ascii="Arial" w:hAnsi="Arial"/>
        </w:rPr>
        <w:t xml:space="preserve">. </w:t>
      </w:r>
    </w:p>
    <w:p w:rsidR="00764FC8" w:rsidRDefault="00764FC8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764FC8" w:rsidRDefault="008536A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 continuaci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el </w:t>
      </w:r>
      <w:r>
        <w:rPr>
          <w:rFonts w:ascii="Arial" w:hAnsi="Arial"/>
          <w:lang w:val="it-IT"/>
        </w:rPr>
        <w:t xml:space="preserve">C. </w:t>
      </w:r>
      <w:r>
        <w:rPr>
          <w:rFonts w:ascii="Arial" w:hAnsi="Arial"/>
        </w:rPr>
        <w:t>Sergio Arturo Velasco Duarte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 indica que as</w:t>
      </w:r>
      <w:r>
        <w:rPr>
          <w:rFonts w:ascii="Arial" w:hAnsi="Arial"/>
        </w:rPr>
        <w:t>iste en representaci</w:t>
      </w:r>
      <w:r>
        <w:rPr>
          <w:rFonts w:ascii="Arial" w:hAnsi="Arial"/>
        </w:rPr>
        <w:t>ó</w:t>
      </w:r>
      <w:r>
        <w:rPr>
          <w:rFonts w:ascii="Arial" w:hAnsi="Arial"/>
        </w:rPr>
        <w:t>n de la Lic. Mar</w:t>
      </w:r>
      <w:r>
        <w:rPr>
          <w:rFonts w:ascii="Arial" w:hAnsi="Arial"/>
        </w:rPr>
        <w:t>í</w:t>
      </w:r>
      <w:r>
        <w:rPr>
          <w:rFonts w:ascii="Arial" w:hAnsi="Arial"/>
        </w:rPr>
        <w:t>a Elena Lim</w:t>
      </w:r>
      <w:r>
        <w:rPr>
          <w:rFonts w:ascii="Arial" w:hAnsi="Arial"/>
        </w:rPr>
        <w:t>ó</w:t>
      </w:r>
      <w:r>
        <w:rPr>
          <w:rFonts w:ascii="Arial" w:hAnsi="Arial"/>
        </w:rPr>
        <w:t>n Garc</w:t>
      </w:r>
      <w:r>
        <w:rPr>
          <w:rFonts w:ascii="Arial" w:hAnsi="Arial"/>
        </w:rPr>
        <w:t>í</w:t>
      </w:r>
      <w:r>
        <w:rPr>
          <w:rFonts w:ascii="Arial" w:hAnsi="Arial"/>
        </w:rPr>
        <w:t>a, Presidenta Municipal del H. Ayuntamiento de San Pedro Tlaquepaque, y por tanto toma su lugar como Presidente del Consejo conforme a lo establecido en la normatividad vigente y aprovecha el momento</w:t>
      </w:r>
      <w:r>
        <w:rPr>
          <w:rFonts w:ascii="Arial" w:hAnsi="Arial"/>
        </w:rPr>
        <w:t xml:space="preserve"> para dar la bienvenida a todos los asistentes.</w:t>
      </w:r>
    </w:p>
    <w:p w:rsidR="00764FC8" w:rsidRDefault="00764FC8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764FC8" w:rsidRDefault="008536A3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>Posteriormente la misma C. Carolina Corona González pone a consideración de los miembros del comité presentes la aprobación del orden del dí</w:t>
      </w:r>
      <w:r>
        <w:rPr>
          <w:rStyle w:val="Ninguno"/>
        </w:rPr>
        <w:t>a</w:t>
      </w:r>
      <w:r>
        <w:rPr>
          <w:rStyle w:val="Ninguno"/>
        </w:rPr>
        <w:t xml:space="preserve"> mismo que se APRUEBA por unanimidad</w:t>
      </w:r>
      <w:r>
        <w:rPr>
          <w:rStyle w:val="Ninguno"/>
        </w:rPr>
        <w:t>:</w:t>
      </w:r>
    </w:p>
    <w:p w:rsidR="00764FC8" w:rsidRDefault="00764FC8">
      <w:pPr>
        <w:pStyle w:val="Cuerpo"/>
        <w:spacing w:after="0" w:line="240" w:lineRule="auto"/>
        <w:jc w:val="both"/>
        <w:rPr>
          <w:rStyle w:val="Ninguno"/>
        </w:rPr>
      </w:pPr>
    </w:p>
    <w:p w:rsidR="00764FC8" w:rsidRDefault="008536A3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Bienvenida.</w:t>
      </w:r>
      <w:r>
        <w:rPr>
          <w:rFonts w:ascii="Arial" w:hAnsi="Arial"/>
        </w:rPr>
        <w:t xml:space="preserve">   </w:t>
      </w:r>
    </w:p>
    <w:p w:rsidR="00764FC8" w:rsidRDefault="008536A3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Verifica</w:t>
      </w:r>
      <w:r>
        <w:rPr>
          <w:rFonts w:ascii="Arial" w:hAnsi="Arial"/>
        </w:rPr>
        <w:t>ci</w:t>
      </w:r>
      <w:r>
        <w:rPr>
          <w:rFonts w:ascii="Arial" w:hAnsi="Arial"/>
        </w:rPr>
        <w:t>ó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 del q</w:t>
      </w:r>
      <w:r>
        <w:rPr>
          <w:rFonts w:ascii="Arial" w:hAnsi="Arial"/>
        </w:rPr>
        <w:t>u</w:t>
      </w:r>
      <w:r>
        <w:rPr>
          <w:rFonts w:ascii="Arial" w:hAnsi="Arial"/>
        </w:rPr>
        <w:t>ó</w:t>
      </w:r>
      <w:r>
        <w:rPr>
          <w:rFonts w:ascii="Arial" w:hAnsi="Arial"/>
        </w:rPr>
        <w:t>rum</w:t>
      </w:r>
      <w:r>
        <w:rPr>
          <w:rFonts w:ascii="Arial" w:hAnsi="Arial"/>
        </w:rPr>
        <w:t xml:space="preserve"> legal</w:t>
      </w:r>
    </w:p>
    <w:p w:rsidR="00764FC8" w:rsidRDefault="008536A3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Declaratoria de instalaci</w:t>
      </w:r>
      <w:r>
        <w:rPr>
          <w:rFonts w:ascii="Arial" w:hAnsi="Arial"/>
        </w:rPr>
        <w:t>ó</w:t>
      </w:r>
      <w:r>
        <w:rPr>
          <w:rFonts w:ascii="Arial" w:hAnsi="Arial"/>
        </w:rPr>
        <w:t>n de la reuni</w:t>
      </w:r>
      <w:r>
        <w:rPr>
          <w:rFonts w:ascii="Arial" w:hAnsi="Arial"/>
        </w:rPr>
        <w:t>ó</w:t>
      </w:r>
      <w:r>
        <w:rPr>
          <w:rFonts w:ascii="Arial" w:hAnsi="Arial"/>
        </w:rPr>
        <w:t>n como v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lida y los acuerdos que en ella se tomen. </w:t>
      </w:r>
    </w:p>
    <w:p w:rsidR="00764FC8" w:rsidRDefault="008536A3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Palabras de bienvenida a cargo de la C. Mar</w:t>
      </w:r>
      <w:r>
        <w:rPr>
          <w:rFonts w:ascii="Arial" w:hAnsi="Arial"/>
        </w:rPr>
        <w:t>í</w:t>
      </w:r>
      <w:r>
        <w:rPr>
          <w:rFonts w:ascii="Arial" w:hAnsi="Arial"/>
        </w:rPr>
        <w:t>a Elena Lim</w:t>
      </w:r>
      <w:r>
        <w:rPr>
          <w:rFonts w:ascii="Arial" w:hAnsi="Arial"/>
        </w:rPr>
        <w:t>ó</w:t>
      </w:r>
      <w:r>
        <w:rPr>
          <w:rFonts w:ascii="Arial" w:hAnsi="Arial"/>
        </w:rPr>
        <w:t>n Garc</w:t>
      </w:r>
      <w:r>
        <w:rPr>
          <w:rFonts w:ascii="Arial" w:hAnsi="Arial"/>
        </w:rPr>
        <w:t>í</w:t>
      </w:r>
      <w:r>
        <w:rPr>
          <w:rFonts w:ascii="Arial" w:hAnsi="Arial"/>
        </w:rPr>
        <w:t>a, Presidenta del Consejo Municipal de Desarrollo Econ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mico.</w:t>
      </w:r>
    </w:p>
    <w:p w:rsidR="00764FC8" w:rsidRDefault="008536A3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Lectura y aprobaci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>del orden del d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a </w:t>
      </w:r>
    </w:p>
    <w:p w:rsidR="00764FC8" w:rsidRDefault="008536A3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Lectura del acta anterior</w:t>
      </w:r>
    </w:p>
    <w:p w:rsidR="00764FC8" w:rsidRDefault="008536A3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Presentaci</w:t>
      </w:r>
      <w:r>
        <w:rPr>
          <w:rFonts w:ascii="Arial" w:hAnsi="Arial"/>
        </w:rPr>
        <w:t>ó</w:t>
      </w:r>
      <w:r>
        <w:rPr>
          <w:rFonts w:ascii="Arial" w:hAnsi="Arial"/>
        </w:rPr>
        <w:t>n del proyecto de inversi</w:t>
      </w:r>
      <w:r>
        <w:rPr>
          <w:rFonts w:ascii="Arial" w:hAnsi="Arial"/>
        </w:rPr>
        <w:t>ó</w:t>
      </w:r>
      <w:r>
        <w:rPr>
          <w:rFonts w:ascii="Arial" w:hAnsi="Arial"/>
        </w:rPr>
        <w:t>n para el otorgamiento de incentivos fiscales: BTV Mexicana, S.A. de C.V.</w:t>
      </w:r>
    </w:p>
    <w:p w:rsidR="00764FC8" w:rsidRDefault="008536A3">
      <w:pPr>
        <w:pStyle w:val="Cuerpo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Asuntos varios</w:t>
      </w:r>
    </w:p>
    <w:p w:rsidR="00764FC8" w:rsidRDefault="00764FC8">
      <w:pPr>
        <w:pStyle w:val="Cuerpo"/>
        <w:spacing w:after="0" w:line="240" w:lineRule="auto"/>
        <w:jc w:val="both"/>
      </w:pPr>
    </w:p>
    <w:p w:rsidR="00764FC8" w:rsidRDefault="008536A3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>A continuación la C</w:t>
      </w:r>
      <w:r>
        <w:rPr>
          <w:rStyle w:val="Ninguno"/>
        </w:rPr>
        <w:t xml:space="preserve">. </w:t>
      </w:r>
      <w:r>
        <w:rPr>
          <w:rStyle w:val="Ninguno"/>
        </w:rPr>
        <w:t>Carolina Corona González conforme al punto VI del orden del día</w:t>
      </w:r>
      <w:r>
        <w:rPr>
          <w:rStyle w:val="Ninguno"/>
        </w:rPr>
        <w:t xml:space="preserve">, da lectura al acta de la sesión anterior del cual no se hacen comentarios. </w:t>
      </w:r>
    </w:p>
    <w:p w:rsidR="00764FC8" w:rsidRDefault="00764FC8">
      <w:pPr>
        <w:pStyle w:val="Cuerpo"/>
        <w:spacing w:after="0" w:line="240" w:lineRule="auto"/>
        <w:jc w:val="both"/>
        <w:rPr>
          <w:rStyle w:val="Ninguno"/>
        </w:rPr>
      </w:pPr>
    </w:p>
    <w:p w:rsidR="00764FC8" w:rsidRDefault="008536A3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 xml:space="preserve">Posteriormente y conforme al punto VII del orden del día, la misma C. Carolina Corona Gonzalez </w:t>
      </w:r>
      <w:r>
        <w:rPr>
          <w:rStyle w:val="Ninguno"/>
          <w:lang w:val="it-IT"/>
        </w:rPr>
        <w:t>present</w:t>
      </w:r>
      <w:r>
        <w:rPr>
          <w:rStyle w:val="Ninguno"/>
        </w:rPr>
        <w:t>ó un proyecto de incentivos  para su revisión conteniendo los siguientes ge</w:t>
      </w:r>
      <w:r>
        <w:rPr>
          <w:rStyle w:val="Ninguno"/>
        </w:rPr>
        <w:t xml:space="preserve">nerales de la solicitud de incentivos y estímulos municipales a proyectos de inversión en el municipio presentada por la empresa BTV MEXICANA, S.A. DE C.V. indicando es una empresa mexicana establecida en 1995 en Zapopan y ubicada actualmente en el Parque </w:t>
      </w:r>
      <w:r>
        <w:rPr>
          <w:rStyle w:val="Ninguno"/>
        </w:rPr>
        <w:t xml:space="preserve">Industrial Perisur, en San Pedro Tlaquepaque, Jalisco; que se dedica a la compraventa y fabricación </w:t>
      </w:r>
      <w:r>
        <w:rPr>
          <w:rStyle w:val="Ninguno"/>
        </w:rPr>
        <w:lastRenderedPageBreak/>
        <w:t>de cajas fuertes; que la empresa a decidido invertir en un predio ubicado en Av. La Llave No. 1921, Parque Industrial Perisur, San Pedro Tlaquepaque, Jalisc</w:t>
      </w:r>
      <w:r>
        <w:rPr>
          <w:rStyle w:val="Ninguno"/>
        </w:rPr>
        <w:t>o, con una superficie de 2,063.69 mts2 y 1,778.18 mts2 de construcción; que el uso que le darán a la construcción será de planta de producción y oficinas; que la fecha estimada de operación del proyecto: 01 de junio de 2018; que la inversión estimada: $23,</w:t>
      </w:r>
      <w:r>
        <w:rPr>
          <w:rStyle w:val="Ninguno"/>
        </w:rPr>
        <w:t>500,000.00 M.N.; que la generación de empleos que proyectan es de 115 personas en total para mediados del 2019</w:t>
      </w:r>
      <w:r>
        <w:rPr>
          <w:rStyle w:val="Ninguno"/>
        </w:rPr>
        <w:t xml:space="preserve">. </w:t>
      </w:r>
    </w:p>
    <w:p w:rsidR="00764FC8" w:rsidRDefault="00764FC8">
      <w:pPr>
        <w:pStyle w:val="Cuerpo"/>
        <w:spacing w:after="0" w:line="240" w:lineRule="auto"/>
        <w:jc w:val="both"/>
        <w:rPr>
          <w:rStyle w:val="Ninguno"/>
        </w:rPr>
      </w:pPr>
    </w:p>
    <w:p w:rsidR="00764FC8" w:rsidRDefault="008536A3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>Además se mostraron otros factores señalados por la empresa  BTV MEXICANA, S.A. DE C.V. como lo son:</w:t>
      </w:r>
    </w:p>
    <w:p w:rsidR="00764FC8" w:rsidRDefault="00764FC8">
      <w:pPr>
        <w:pStyle w:val="Cuerpo"/>
        <w:spacing w:after="0" w:line="240" w:lineRule="auto"/>
        <w:jc w:val="both"/>
        <w:rPr>
          <w:rStyle w:val="Ninguno"/>
        </w:rPr>
      </w:pPr>
    </w:p>
    <w:p w:rsidR="00764FC8" w:rsidRDefault="008536A3">
      <w:pPr>
        <w:pStyle w:val="Descripcin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Programas de capacitaci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n: Capacitaci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especializada con instructores externos y capacitaci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interna permanente</w:t>
      </w:r>
    </w:p>
    <w:p w:rsidR="00764FC8" w:rsidRDefault="008536A3">
      <w:pPr>
        <w:pStyle w:val="Descripcin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Acatamiento o mejoramiento al medio ambiente: Empresa socialmente responsable desde 2012 certificada por el CEMEF, Empresa Libre de Humo</w:t>
      </w:r>
    </w:p>
    <w:p w:rsidR="00764FC8" w:rsidRDefault="008536A3">
      <w:pPr>
        <w:pStyle w:val="Descripcin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Uso racional de los los recursos naturales en</w:t>
      </w:r>
      <w:r>
        <w:rPr>
          <w:rFonts w:ascii="Arial" w:hAnsi="Arial"/>
          <w:sz w:val="22"/>
          <w:szCs w:val="22"/>
        </w:rPr>
        <w:t xml:space="preserve"> el proceso de producci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n: Certificada por el CEMEFI, Tecnolog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a de Punta para el Ahorro de Energ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a, Recolecci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Residuos Peligrosos (baterias)</w:t>
      </w:r>
    </w:p>
    <w:p w:rsidR="00764FC8" w:rsidRDefault="008536A3">
      <w:pPr>
        <w:pStyle w:val="Descripcin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Mejoramiento de las condiciones de vida de los habitantes de la zona de localizaci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n del proyecto (nivel de </w:t>
      </w:r>
      <w:r>
        <w:rPr>
          <w:rFonts w:ascii="Arial" w:hAnsi="Arial"/>
          <w:sz w:val="22"/>
          <w:szCs w:val="22"/>
        </w:rPr>
        <w:t>salarios, etc.): Generaci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empleos, programa ESR</w:t>
      </w:r>
    </w:p>
    <w:p w:rsidR="00764FC8" w:rsidRDefault="008536A3">
      <w:pPr>
        <w:pStyle w:val="Descripcin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Desarrollo tecnol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gico o tecnolog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a de punta aplicada: Empresa con equipo CNC, control n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merico con automatizaci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de procesos</w:t>
      </w:r>
    </w:p>
    <w:p w:rsidR="00764FC8" w:rsidRDefault="008536A3">
      <w:pPr>
        <w:pStyle w:val="Descripcin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Otros aspectos que favorezcan el desarrollo econ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mico del municipio: Program</w:t>
      </w:r>
      <w:r>
        <w:rPr>
          <w:rFonts w:ascii="Arial" w:hAnsi="Arial"/>
          <w:sz w:val="22"/>
          <w:szCs w:val="22"/>
        </w:rPr>
        <w:t>a ESR, contar con proveedores de la comunidad</w:t>
      </w:r>
    </w:p>
    <w:p w:rsidR="00764FC8" w:rsidRDefault="00764FC8">
      <w:pPr>
        <w:pStyle w:val="Cuerpo"/>
        <w:spacing w:after="0" w:line="240" w:lineRule="auto"/>
        <w:jc w:val="both"/>
        <w:rPr>
          <w:rStyle w:val="Ninguno"/>
        </w:rPr>
      </w:pPr>
    </w:p>
    <w:p w:rsidR="00764FC8" w:rsidRDefault="008536A3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indicó que ellos solicitan a este Consejo el otorgar incentivos y estimulo municipal para el siguiente rubro y porcentaje:</w:t>
      </w:r>
    </w:p>
    <w:p w:rsidR="00764FC8" w:rsidRDefault="00764FC8">
      <w:pPr>
        <w:pStyle w:val="Cuerpo"/>
        <w:spacing w:after="0" w:line="240" w:lineRule="auto"/>
        <w:jc w:val="both"/>
        <w:rPr>
          <w:rStyle w:val="Ninguno"/>
          <w:sz w:val="8"/>
          <w:szCs w:val="8"/>
        </w:rPr>
      </w:pP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3"/>
        <w:gridCol w:w="1944"/>
      </w:tblGrid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Impuesto Predial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C8" w:rsidRDefault="008536A3">
            <w:pPr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Impuesto Sobre Transmisiones Patrimoniales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C8" w:rsidRDefault="008536A3">
            <w:pPr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 xml:space="preserve">Impuesto sobre </w:t>
            </w: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Negocios Jur</w:t>
            </w: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dicos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Derecho Municipal de Aprovechamiento de Infraestructura B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á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sica Existente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C8" w:rsidRPr="00AB65F3" w:rsidRDefault="008536A3">
            <w:pPr>
              <w:jc w:val="center"/>
              <w:rPr>
                <w:lang w:val="es-MX"/>
              </w:rPr>
            </w:pPr>
            <w:r w:rsidRPr="00AB65F3">
              <w:rPr>
                <w:rFonts w:eastAsia="Calibri" w:cs="Calibri"/>
                <w:color w:val="000000"/>
                <w:sz w:val="20"/>
                <w:szCs w:val="20"/>
                <w:u w:color="000000"/>
                <w:lang w:val="es-MX"/>
              </w:rPr>
              <w:t>Derecho Municipal por Licencia de Construcci</w:t>
            </w:r>
            <w:r w:rsidRPr="00AB65F3">
              <w:rPr>
                <w:rFonts w:eastAsia="Calibri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AB65F3">
              <w:rPr>
                <w:rFonts w:eastAsia="Calibri" w:cs="Calibri"/>
                <w:color w:val="000000"/>
                <w:sz w:val="20"/>
                <w:szCs w:val="20"/>
                <w:u w:color="000000"/>
                <w:lang w:val="es-MX"/>
              </w:rPr>
              <w:t>n</w:t>
            </w:r>
          </w:p>
        </w:tc>
      </w:tr>
      <w:tr w:rsidR="00764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u w:color="000000"/>
              </w:rPr>
              <w:t>30%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u w:color="000000"/>
              </w:rPr>
              <w:t>35%</w:t>
            </w:r>
          </w:p>
        </w:tc>
      </w:tr>
    </w:tbl>
    <w:p w:rsidR="00764FC8" w:rsidRDefault="00764FC8">
      <w:pPr>
        <w:pStyle w:val="Cuerpo"/>
        <w:widowControl w:val="0"/>
        <w:spacing w:after="0" w:line="240" w:lineRule="auto"/>
        <w:jc w:val="both"/>
      </w:pPr>
    </w:p>
    <w:p w:rsidR="00764FC8" w:rsidRDefault="00764FC8">
      <w:pPr>
        <w:pStyle w:val="Cuerpo"/>
        <w:spacing w:after="0" w:line="240" w:lineRule="auto"/>
        <w:jc w:val="both"/>
        <w:rPr>
          <w:sz w:val="8"/>
          <w:szCs w:val="8"/>
        </w:rPr>
      </w:pPr>
    </w:p>
    <w:p w:rsidR="00764FC8" w:rsidRDefault="00764FC8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764FC8" w:rsidRDefault="008536A3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lang w:val="it-IT"/>
        </w:rPr>
        <w:t xml:space="preserve">La Lic. </w:t>
      </w:r>
      <w:r>
        <w:rPr>
          <w:rStyle w:val="Ninguno"/>
        </w:rPr>
        <w:t xml:space="preserve">Carolina Corona González somete a aprobación de los miembros del Consejo Municipal </w:t>
      </w:r>
      <w:r>
        <w:rPr>
          <w:rStyle w:val="Ninguno"/>
        </w:rPr>
        <w:t>de Desarrollo Económico de San Pedro Tlaquepaque el presente proyecto de la empresa BTV MEXICANA, S.A. DE C.V., para que se le otorguen los incentivos y estí</w:t>
      </w:r>
      <w:r>
        <w:rPr>
          <w:rStyle w:val="Ninguno"/>
          <w:lang w:val="pt-PT"/>
        </w:rPr>
        <w:t>mulo municipal</w:t>
      </w:r>
      <w:r>
        <w:rPr>
          <w:rStyle w:val="Ninguno"/>
        </w:rPr>
        <w:t>,</w:t>
      </w:r>
      <w:r w:rsidRPr="00AB65F3">
        <w:rPr>
          <w:rStyle w:val="Ninguno"/>
          <w:lang w:val="es-MX"/>
        </w:rPr>
        <w:t xml:space="preserve"> lo</w:t>
      </w:r>
      <w:r>
        <w:rPr>
          <w:rStyle w:val="Ninguno"/>
        </w:rPr>
        <w:t>s cuales se</w:t>
      </w:r>
      <w:r>
        <w:rPr>
          <w:rStyle w:val="Ninguno"/>
          <w:lang w:val="de-DE"/>
        </w:rPr>
        <w:t xml:space="preserve"> APRUEBA</w:t>
      </w:r>
      <w:r>
        <w:rPr>
          <w:rStyle w:val="Ninguno"/>
        </w:rPr>
        <w:t>N por unanimidad conforme a lo siguiente:</w:t>
      </w:r>
    </w:p>
    <w:p w:rsidR="00764FC8" w:rsidRDefault="00764FC8">
      <w:pPr>
        <w:pStyle w:val="Cuerpo"/>
        <w:spacing w:after="0" w:line="240" w:lineRule="auto"/>
        <w:jc w:val="both"/>
        <w:rPr>
          <w:rStyle w:val="Ninguno"/>
        </w:rPr>
      </w:pPr>
    </w:p>
    <w:tbl>
      <w:tblPr>
        <w:tblStyle w:val="TableNormal"/>
        <w:tblW w:w="96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1931"/>
        <w:gridCol w:w="1930"/>
        <w:gridCol w:w="1930"/>
        <w:gridCol w:w="1930"/>
      </w:tblGrid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Impuesto Predial so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bre el primer ejercicio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C8" w:rsidRDefault="008536A3">
            <w:pPr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Impuesto Sobre Transmisiones Patrimoniales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C8" w:rsidRDefault="008536A3">
            <w:pPr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Impuesto sobre Negocios Jur</w:t>
            </w: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dicos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Derecho Municipal de Aprovechamiento de Infraestructura B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á</w:t>
            </w: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sica Existente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C8" w:rsidRPr="00AB65F3" w:rsidRDefault="008536A3">
            <w:pPr>
              <w:jc w:val="center"/>
              <w:rPr>
                <w:lang w:val="es-MX"/>
              </w:rPr>
            </w:pPr>
            <w:r w:rsidRPr="00AB65F3">
              <w:rPr>
                <w:rFonts w:eastAsia="Calibri" w:cs="Calibri"/>
                <w:color w:val="000000"/>
                <w:sz w:val="20"/>
                <w:szCs w:val="20"/>
                <w:u w:color="000000"/>
                <w:lang w:val="es-MX"/>
              </w:rPr>
              <w:t>Derecho Municipal por Licencia de Construcci</w:t>
            </w:r>
            <w:r w:rsidRPr="00AB65F3">
              <w:rPr>
                <w:rFonts w:eastAsia="Calibri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AB65F3">
              <w:rPr>
                <w:rFonts w:eastAsia="Calibri" w:cs="Calibri"/>
                <w:color w:val="000000"/>
                <w:sz w:val="20"/>
                <w:szCs w:val="20"/>
                <w:u w:color="000000"/>
                <w:lang w:val="es-MX"/>
              </w:rPr>
              <w:t>n</w:t>
            </w:r>
          </w:p>
        </w:tc>
      </w:tr>
      <w:tr w:rsidR="00764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u w:color="000000"/>
              </w:rPr>
              <w:t>30%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u w:color="000000"/>
              </w:rPr>
              <w:t>35%</w:t>
            </w:r>
          </w:p>
        </w:tc>
      </w:tr>
    </w:tbl>
    <w:p w:rsidR="00764FC8" w:rsidRDefault="00764FC8">
      <w:pPr>
        <w:pStyle w:val="Cuerpo"/>
        <w:spacing w:after="0" w:line="240" w:lineRule="auto"/>
        <w:jc w:val="both"/>
        <w:rPr>
          <w:rStyle w:val="Ninguno"/>
        </w:rPr>
      </w:pPr>
    </w:p>
    <w:p w:rsidR="00764FC8" w:rsidRDefault="00764FC8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764FC8" w:rsidRDefault="008536A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 anterior</w:t>
      </w:r>
      <w:r>
        <w:rPr>
          <w:rFonts w:ascii="Arial" w:hAnsi="Arial"/>
        </w:rPr>
        <w:t xml:space="preserve"> debido a que la empresa cumple con lo establecido en la tabla de incentivos indicada en el art</w:t>
      </w:r>
      <w:r>
        <w:rPr>
          <w:rFonts w:ascii="Arial" w:hAnsi="Arial"/>
        </w:rPr>
        <w:t>í</w:t>
      </w:r>
      <w:r>
        <w:rPr>
          <w:rFonts w:ascii="Arial" w:hAnsi="Arial"/>
        </w:rPr>
        <w:t>culo 18 de la Ley de Ingresos del Municipio de San Pedro Tlaquepaque,  Jalisco, para el ejercicio fiscal del a</w:t>
      </w:r>
      <w:r>
        <w:rPr>
          <w:rFonts w:ascii="Arial" w:hAnsi="Arial"/>
        </w:rPr>
        <w:t>ñ</w:t>
      </w:r>
      <w:r>
        <w:rPr>
          <w:rFonts w:ascii="Arial" w:hAnsi="Arial"/>
        </w:rPr>
        <w:t>o 2017, con relaci</w:t>
      </w:r>
      <w:r>
        <w:rPr>
          <w:rFonts w:ascii="Arial" w:hAnsi="Arial"/>
        </w:rPr>
        <w:t>ó</w:t>
      </w:r>
      <w:r>
        <w:rPr>
          <w:rFonts w:ascii="Arial" w:hAnsi="Arial"/>
        </w:rPr>
        <w:t>n al rengl</w:t>
      </w:r>
      <w:r>
        <w:rPr>
          <w:rFonts w:ascii="Arial" w:hAnsi="Arial"/>
        </w:rPr>
        <w:t>ó</w:t>
      </w:r>
      <w:r>
        <w:rPr>
          <w:rFonts w:ascii="Arial" w:hAnsi="Arial"/>
        </w:rPr>
        <w:t>n superior de creac</w:t>
      </w:r>
      <w:r>
        <w:rPr>
          <w:rFonts w:ascii="Arial" w:hAnsi="Arial"/>
        </w:rPr>
        <w:t>i</w:t>
      </w:r>
      <w:r>
        <w:rPr>
          <w:rFonts w:ascii="Arial" w:hAnsi="Arial"/>
        </w:rPr>
        <w:t>ó</w:t>
      </w:r>
      <w:r>
        <w:rPr>
          <w:rFonts w:ascii="Arial" w:hAnsi="Arial"/>
        </w:rPr>
        <w:t>n de empleos permanentes e inversi</w:t>
      </w:r>
      <w:r>
        <w:rPr>
          <w:rFonts w:ascii="Arial" w:hAnsi="Arial"/>
        </w:rPr>
        <w:t>ó</w:t>
      </w:r>
      <w:r>
        <w:rPr>
          <w:rFonts w:ascii="Arial" w:hAnsi="Arial"/>
        </w:rPr>
        <w:t>n;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mismo la remuneraci</w:t>
      </w:r>
      <w:r>
        <w:rPr>
          <w:rFonts w:ascii="Arial" w:hAnsi="Arial"/>
        </w:rPr>
        <w:t>ó</w:t>
      </w:r>
      <w:r>
        <w:rPr>
          <w:rFonts w:ascii="Arial" w:hAnsi="Arial"/>
        </w:rPr>
        <w:t>n se</w:t>
      </w:r>
      <w:r>
        <w:rPr>
          <w:rFonts w:ascii="Arial" w:hAnsi="Arial"/>
        </w:rPr>
        <w:t>ñ</w:t>
      </w:r>
      <w:r>
        <w:rPr>
          <w:rFonts w:ascii="Arial" w:hAnsi="Arial"/>
        </w:rPr>
        <w:t>alada por la empresa es superior a la media municipal, cuentan con capacitaci</w:t>
      </w:r>
      <w:r>
        <w:rPr>
          <w:rFonts w:ascii="Arial" w:hAnsi="Arial"/>
        </w:rPr>
        <w:t>ó</w:t>
      </w:r>
      <w:r>
        <w:rPr>
          <w:rFonts w:ascii="Arial" w:hAnsi="Arial"/>
        </w:rPr>
        <w:t>n, son una Empresa Socialmente Responsable y cuentan con tecnolog</w:t>
      </w:r>
      <w:r>
        <w:rPr>
          <w:rFonts w:ascii="Arial" w:hAnsi="Arial"/>
        </w:rPr>
        <w:t>í</w:t>
      </w:r>
      <w:r>
        <w:rPr>
          <w:rFonts w:ascii="Arial" w:hAnsi="Arial"/>
        </w:rPr>
        <w:t>a para el ahorro de energ</w:t>
      </w:r>
      <w:r>
        <w:rPr>
          <w:rFonts w:ascii="Arial" w:hAnsi="Arial"/>
        </w:rPr>
        <w:t>í</w:t>
      </w:r>
      <w:r>
        <w:rPr>
          <w:rFonts w:ascii="Arial" w:hAnsi="Arial"/>
        </w:rPr>
        <w:t>a.</w:t>
      </w:r>
    </w:p>
    <w:p w:rsidR="00764FC8" w:rsidRDefault="00764FC8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764FC8" w:rsidRDefault="00764FC8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764FC8" w:rsidRDefault="008536A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Los compromi</w:t>
      </w:r>
      <w:r>
        <w:rPr>
          <w:rFonts w:ascii="Arial" w:hAnsi="Arial"/>
        </w:rPr>
        <w:t>sos que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cumplir la empresa BTV MEXICANA, S.A. DE C.V., ser</w:t>
      </w:r>
      <w:r>
        <w:rPr>
          <w:rFonts w:ascii="Arial" w:hAnsi="Arial"/>
        </w:rPr>
        <w:t>á</w:t>
      </w:r>
      <w:r>
        <w:rPr>
          <w:rFonts w:ascii="Arial" w:hAnsi="Arial"/>
        </w:rPr>
        <w:t>n la inversi</w:t>
      </w:r>
      <w:r>
        <w:rPr>
          <w:rFonts w:ascii="Arial" w:hAnsi="Arial"/>
        </w:rPr>
        <w:t>ó</w:t>
      </w:r>
      <w:r>
        <w:rPr>
          <w:rFonts w:ascii="Arial" w:hAnsi="Arial"/>
        </w:rPr>
        <w:t>n de $23,500,000.00 M.N. y la generaci</w:t>
      </w:r>
      <w:r>
        <w:rPr>
          <w:rFonts w:ascii="Arial" w:hAnsi="Arial"/>
        </w:rPr>
        <w:t>ó</w:t>
      </w:r>
      <w:r>
        <w:rPr>
          <w:rFonts w:ascii="Arial" w:hAnsi="Arial"/>
        </w:rPr>
        <w:t>n de 115 empleos y la contrataci</w:t>
      </w:r>
      <w:r>
        <w:rPr>
          <w:rFonts w:ascii="Arial" w:hAnsi="Arial"/>
        </w:rPr>
        <w:t>ó</w:t>
      </w:r>
      <w:r>
        <w:rPr>
          <w:rFonts w:ascii="Arial" w:hAnsi="Arial"/>
        </w:rPr>
        <w:t>n de la contrataci</w:t>
      </w:r>
      <w:r>
        <w:rPr>
          <w:rFonts w:ascii="Arial" w:hAnsi="Arial"/>
        </w:rPr>
        <w:t>ó</w:t>
      </w:r>
      <w:r>
        <w:rPr>
          <w:rFonts w:ascii="Arial" w:hAnsi="Arial"/>
        </w:rPr>
        <w:t>n de un 70% de la mano de obra a personas preferentemente del municipio de San Pedro T</w:t>
      </w:r>
      <w:r>
        <w:rPr>
          <w:rFonts w:ascii="Arial" w:hAnsi="Arial"/>
        </w:rPr>
        <w:t>laquepaque para lo cual el personal del Municipio de San Pedro Tlaquepaque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dar las facilidades necesarias</w:t>
      </w:r>
      <w:r>
        <w:rPr>
          <w:rFonts w:ascii="Arial" w:hAnsi="Arial"/>
        </w:rPr>
        <w:t xml:space="preserve">. </w:t>
      </w:r>
    </w:p>
    <w:p w:rsidR="00764FC8" w:rsidRDefault="00764FC8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764FC8" w:rsidRDefault="008536A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Los medios de informaci</w:t>
      </w:r>
      <w:r>
        <w:rPr>
          <w:rFonts w:ascii="Arial" w:hAnsi="Arial"/>
        </w:rPr>
        <w:t>ó</w:t>
      </w:r>
      <w:r>
        <w:rPr>
          <w:rFonts w:ascii="Arial" w:hAnsi="Arial"/>
        </w:rPr>
        <w:t>n con los que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cumplir la empresa BTV MEXICANA, S.A. DE C.V., ser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 xml:space="preserve">por medio del recibo de pago del Impuesto </w:t>
      </w:r>
      <w:r>
        <w:rPr>
          <w:rFonts w:ascii="Arial" w:hAnsi="Arial"/>
        </w:rPr>
        <w:t>Sobre Transmisiones Patrimoniales, el recibo de pago de Negocios Jur</w:t>
      </w:r>
      <w:r>
        <w:rPr>
          <w:rFonts w:ascii="Arial" w:hAnsi="Arial"/>
        </w:rPr>
        <w:t>í</w:t>
      </w:r>
      <w:r>
        <w:rPr>
          <w:rFonts w:ascii="Arial" w:hAnsi="Arial"/>
        </w:rPr>
        <w:t>dicos,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como estados financieros de la inversi</w:t>
      </w:r>
      <w:r>
        <w:rPr>
          <w:rFonts w:ascii="Arial" w:hAnsi="Arial"/>
        </w:rPr>
        <w:t>ó</w:t>
      </w:r>
      <w:r>
        <w:rPr>
          <w:rFonts w:ascii="Arial" w:hAnsi="Arial"/>
        </w:rPr>
        <w:t>n expedidos por contador p</w:t>
      </w:r>
      <w:r>
        <w:rPr>
          <w:rFonts w:ascii="Arial" w:hAnsi="Arial"/>
        </w:rPr>
        <w:t>ú</w:t>
      </w:r>
      <w:r>
        <w:rPr>
          <w:rFonts w:ascii="Arial" w:hAnsi="Arial"/>
        </w:rPr>
        <w:t xml:space="preserve">blico certificado y estos </w:t>
      </w:r>
      <w:r>
        <w:rPr>
          <w:rFonts w:ascii="Arial" w:hAnsi="Arial"/>
        </w:rPr>
        <w:t>ú</w:t>
      </w:r>
      <w:r>
        <w:rPr>
          <w:rFonts w:ascii="Arial" w:hAnsi="Arial"/>
        </w:rPr>
        <w:t>ltimos ser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n entregados semestralmente a el Municipio de San Pedro Tlaquepaque, </w:t>
      </w:r>
      <w:r>
        <w:rPr>
          <w:rFonts w:ascii="Arial" w:hAnsi="Arial"/>
          <w:lang w:val="nl-NL"/>
        </w:rPr>
        <w:t>Jal</w:t>
      </w:r>
      <w:r>
        <w:rPr>
          <w:rFonts w:ascii="Arial" w:hAnsi="Arial"/>
          <w:lang w:val="nl-NL"/>
        </w:rPr>
        <w:t>isco</w:t>
      </w:r>
      <w:r>
        <w:rPr>
          <w:rFonts w:ascii="Arial" w:hAnsi="Arial"/>
        </w:rPr>
        <w:t>, a trav</w:t>
      </w:r>
      <w:r>
        <w:rPr>
          <w:rFonts w:ascii="Arial" w:hAnsi="Arial"/>
        </w:rPr>
        <w:t>é</w:t>
      </w:r>
      <w:r>
        <w:rPr>
          <w:rFonts w:ascii="Arial" w:hAnsi="Arial"/>
        </w:rPr>
        <w:t>s de la Coordinaci</w:t>
      </w:r>
      <w:r>
        <w:rPr>
          <w:rFonts w:ascii="Arial" w:hAnsi="Arial"/>
        </w:rPr>
        <w:t>ó</w:t>
      </w:r>
      <w:r>
        <w:rPr>
          <w:rFonts w:ascii="Arial" w:hAnsi="Arial"/>
        </w:rPr>
        <w:t>n General de Desarrollo Econ</w:t>
      </w:r>
      <w:r>
        <w:rPr>
          <w:rFonts w:ascii="Arial" w:hAnsi="Arial"/>
        </w:rPr>
        <w:t>ó</w:t>
      </w:r>
      <w:r>
        <w:rPr>
          <w:rFonts w:ascii="Arial" w:hAnsi="Arial"/>
        </w:rPr>
        <w:t>mico y Combate a la Desigualdad, sobre el avance y destino de la aplicaci</w:t>
      </w:r>
      <w:r>
        <w:rPr>
          <w:rFonts w:ascii="Arial" w:hAnsi="Arial"/>
        </w:rPr>
        <w:t>ó</w:t>
      </w:r>
      <w:r>
        <w:rPr>
          <w:rFonts w:ascii="Arial" w:hAnsi="Arial"/>
        </w:rPr>
        <w:t>n de los incentivos hasta cumplir con el compromiso se</w:t>
      </w:r>
      <w:r>
        <w:rPr>
          <w:rFonts w:ascii="Arial" w:hAnsi="Arial"/>
        </w:rPr>
        <w:t>ñ</w:t>
      </w:r>
      <w:r>
        <w:rPr>
          <w:rFonts w:ascii="Arial" w:hAnsi="Arial"/>
        </w:rPr>
        <w:t>alado en el p</w:t>
      </w:r>
      <w:r>
        <w:rPr>
          <w:rFonts w:ascii="Arial" w:hAnsi="Arial"/>
        </w:rPr>
        <w:t>á</w:t>
      </w:r>
      <w:r>
        <w:rPr>
          <w:rFonts w:ascii="Arial" w:hAnsi="Arial"/>
        </w:rPr>
        <w:t>rrafo anterior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como la entrega de documento ofic</w:t>
      </w:r>
      <w:r>
        <w:rPr>
          <w:rFonts w:ascii="Arial" w:hAnsi="Arial"/>
        </w:rPr>
        <w:t>ial que compruebe la generaci</w:t>
      </w:r>
      <w:r>
        <w:rPr>
          <w:rFonts w:ascii="Arial" w:hAnsi="Arial"/>
        </w:rPr>
        <w:t>ó</w:t>
      </w:r>
      <w:r>
        <w:rPr>
          <w:rFonts w:ascii="Arial" w:hAnsi="Arial"/>
        </w:rPr>
        <w:t>n de empleos y la procedencia del personal tambi</w:t>
      </w:r>
      <w:r>
        <w:rPr>
          <w:rFonts w:ascii="Arial" w:hAnsi="Arial"/>
        </w:rPr>
        <w:t>é</w:t>
      </w:r>
      <w:r>
        <w:rPr>
          <w:rFonts w:ascii="Arial" w:hAnsi="Arial"/>
        </w:rPr>
        <w:t>n semestralmente.</w:t>
      </w:r>
    </w:p>
    <w:p w:rsidR="00764FC8" w:rsidRDefault="00764FC8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764FC8" w:rsidRDefault="008536A3">
      <w:pPr>
        <w:pStyle w:val="Cuerpo"/>
        <w:spacing w:after="0" w:line="240" w:lineRule="auto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Fonts w:ascii="Arial" w:hAnsi="Arial"/>
        </w:rPr>
        <w:t>Los medios de control y evaluaci</w:t>
      </w:r>
      <w:r>
        <w:rPr>
          <w:rFonts w:ascii="Arial" w:hAnsi="Arial"/>
        </w:rPr>
        <w:t>ó</w:t>
      </w:r>
      <w:r>
        <w:rPr>
          <w:rFonts w:ascii="Arial" w:hAnsi="Arial"/>
        </w:rPr>
        <w:t>n que tendr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este Consejo con relaci</w:t>
      </w:r>
      <w:r>
        <w:rPr>
          <w:rFonts w:ascii="Arial" w:hAnsi="Arial"/>
        </w:rPr>
        <w:t>ó</w:t>
      </w:r>
      <w:r>
        <w:rPr>
          <w:rFonts w:ascii="Arial" w:hAnsi="Arial"/>
        </w:rPr>
        <w:t>n al cumplimiento de los compromisos con los que 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cumplir la empresa BTV MEXICANA</w:t>
      </w:r>
      <w:r>
        <w:rPr>
          <w:rFonts w:ascii="Arial" w:hAnsi="Arial"/>
        </w:rPr>
        <w:t>, S.A. DE C.V., ser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>en presentaci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>en sesi</w:t>
      </w:r>
      <w:r>
        <w:rPr>
          <w:rFonts w:ascii="Arial" w:hAnsi="Arial"/>
        </w:rPr>
        <w:t>ó</w:t>
      </w:r>
      <w:r>
        <w:rPr>
          <w:rFonts w:ascii="Arial" w:hAnsi="Arial"/>
          <w:lang w:val="it-IT"/>
        </w:rPr>
        <w:t>n ordinari</w:t>
      </w:r>
      <w:r>
        <w:rPr>
          <w:rFonts w:ascii="Arial" w:hAnsi="Arial"/>
        </w:rPr>
        <w:t>a del recibo de pago del Impuesto Sobre Transmisiones Patrimoniales, el recibo de pago de Negocios J</w:t>
      </w:r>
      <w:r>
        <w:rPr>
          <w:rFonts w:ascii="Arial" w:hAnsi="Arial"/>
        </w:rPr>
        <w:t>ur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dicos, as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como estados financieros de la inversi</w:t>
      </w:r>
      <w:r>
        <w:rPr>
          <w:rFonts w:ascii="Arial" w:hAnsi="Arial"/>
        </w:rPr>
        <w:t>ó</w:t>
      </w:r>
      <w:r>
        <w:rPr>
          <w:rFonts w:ascii="Arial" w:hAnsi="Arial"/>
          <w:lang w:val="pt-PT"/>
        </w:rPr>
        <w:t>n expedidos por contador p</w:t>
      </w:r>
      <w:r>
        <w:rPr>
          <w:rFonts w:ascii="Arial" w:hAnsi="Arial"/>
        </w:rPr>
        <w:t>ú</w:t>
      </w:r>
      <w:r>
        <w:rPr>
          <w:rFonts w:ascii="Arial" w:hAnsi="Arial"/>
          <w:lang w:val="pt-PT"/>
        </w:rPr>
        <w:t>blico certificado</w:t>
      </w:r>
      <w:r>
        <w:rPr>
          <w:rFonts w:ascii="Arial" w:hAnsi="Arial"/>
        </w:rPr>
        <w:t xml:space="preserve"> y </w:t>
      </w:r>
      <w:r>
        <w:rPr>
          <w:rFonts w:ascii="Arial" w:hAnsi="Arial"/>
        </w:rPr>
        <w:t>del documento oficial que compruebe la generaci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de empleos y la procedencia del personal </w:t>
      </w:r>
      <w:r>
        <w:rPr>
          <w:rFonts w:ascii="Arial" w:hAnsi="Arial"/>
          <w:lang w:val="pt-PT"/>
        </w:rPr>
        <w:t>procedi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ndose a notificar al interesado el resultado de la evaluaci</w:t>
      </w:r>
      <w:r>
        <w:rPr>
          <w:rFonts w:ascii="Arial" w:hAnsi="Arial"/>
        </w:rPr>
        <w:t>ó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. </w:t>
      </w:r>
    </w:p>
    <w:p w:rsidR="00764FC8" w:rsidRDefault="00764FC8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764FC8" w:rsidRDefault="008536A3">
      <w:pPr>
        <w:pStyle w:val="Cuerpo"/>
        <w:spacing w:after="0" w:line="240" w:lineRule="auto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Fonts w:ascii="Arial" w:hAnsi="Arial"/>
        </w:rPr>
        <w:t>A continuaci</w:t>
      </w:r>
      <w:r>
        <w:rPr>
          <w:rFonts w:ascii="Arial" w:hAnsi="Arial"/>
        </w:rPr>
        <w:t>ó</w:t>
      </w:r>
      <w:r>
        <w:rPr>
          <w:rFonts w:ascii="Arial" w:hAnsi="Arial"/>
        </w:rPr>
        <w:t>n la Lic. Carolina Corona Gonz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lez aprovecha para recordar a los miembros de </w:t>
      </w:r>
      <w:r>
        <w:rPr>
          <w:rFonts w:ascii="Arial" w:hAnsi="Arial"/>
        </w:rPr>
        <w:t>este Consejo que conforme al primer p</w:t>
      </w:r>
      <w:r>
        <w:rPr>
          <w:rFonts w:ascii="Arial" w:hAnsi="Arial"/>
        </w:rPr>
        <w:t>á</w:t>
      </w:r>
      <w:r>
        <w:rPr>
          <w:rFonts w:ascii="Arial" w:hAnsi="Arial"/>
        </w:rPr>
        <w:t>rrafo del art</w:t>
      </w:r>
      <w:r>
        <w:rPr>
          <w:rFonts w:ascii="Arial" w:hAnsi="Arial"/>
        </w:rPr>
        <w:t>í</w:t>
      </w:r>
      <w:r>
        <w:rPr>
          <w:rFonts w:ascii="Arial" w:hAnsi="Arial"/>
        </w:rPr>
        <w:t>culo 18 de la Ley de Ingresos del Municipio de San Pedro Tlaquepaque,  Jalisco, para el ejercicio fiscal del a</w:t>
      </w:r>
      <w:r>
        <w:rPr>
          <w:rFonts w:ascii="Arial" w:hAnsi="Arial"/>
        </w:rPr>
        <w:t>ñ</w:t>
      </w:r>
      <w:r>
        <w:rPr>
          <w:rFonts w:ascii="Arial" w:hAnsi="Arial"/>
          <w:lang w:val="it-IT"/>
        </w:rPr>
        <w:t xml:space="preserve">o 2017, </w:t>
      </w:r>
      <w:r>
        <w:rPr>
          <w:rFonts w:ascii="Arial" w:hAnsi="Arial"/>
        </w:rPr>
        <w:t>que la empresa BTV MEXICANA, S.A. DE C.V., deber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realizar el pago de los impuestos y</w:t>
      </w:r>
      <w:r>
        <w:rPr>
          <w:rFonts w:ascii="Arial" w:hAnsi="Arial"/>
        </w:rPr>
        <w:t xml:space="preserve"> derechos aprobados en un tiempo m</w:t>
      </w:r>
      <w:r>
        <w:rPr>
          <w:rFonts w:ascii="Arial" w:hAnsi="Arial"/>
        </w:rPr>
        <w:t>á</w:t>
      </w:r>
      <w:r>
        <w:rPr>
          <w:rFonts w:ascii="Arial" w:hAnsi="Arial"/>
        </w:rPr>
        <w:t>ximo de dos meses, a partir de la fecha de notificaci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n, </w:t>
      </w:r>
      <w:r>
        <w:rPr>
          <w:rFonts w:ascii="Arial" w:hAnsi="Arial"/>
        </w:rPr>
        <w:t>y que de no hacerlo perder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el derecho a los incentivos.</w:t>
      </w:r>
    </w:p>
    <w:p w:rsidR="00764FC8" w:rsidRDefault="00764FC8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764FC8" w:rsidRDefault="008536A3">
      <w:pPr>
        <w:pStyle w:val="Cuerpo"/>
        <w:spacing w:after="0" w:line="240" w:lineRule="auto"/>
        <w:jc w:val="both"/>
      </w:pPr>
      <w:r>
        <w:t xml:space="preserve">Una vez aprobado el </w:t>
      </w:r>
      <w:r>
        <w:rPr>
          <w:lang w:val="it-IT"/>
        </w:rPr>
        <w:t>Mtro. Roberto Hilario Valadez Soto</w:t>
      </w:r>
      <w:r>
        <w:t xml:space="preserve">, pregunta sobre los impactos ambientales por parte </w:t>
      </w:r>
      <w:r>
        <w:t>de la planta original de la empresa BTV MEXICANA, S.A. DE C.V., ante lo cual la Lic. Carolina Corona le responde que este tipo de empresas se tienen que ajustar a toda la normatividad vigente y en tema ambiental la mayor parte de la responsabilidad de la s</w:t>
      </w:r>
      <w:r>
        <w:t>upervisión es por cuenta de la Secretar</w:t>
      </w:r>
      <w:r>
        <w:t>í</w:t>
      </w:r>
      <w:r>
        <w:t>a de Medio Ambiente y Desarrollo Territorial del Gobierno del Estado de Jalisco y por parte de la Secretaría del Medio Ambiente y Recursos Naturales,</w:t>
      </w:r>
    </w:p>
    <w:p w:rsidR="00764FC8" w:rsidRDefault="00764FC8">
      <w:pPr>
        <w:pStyle w:val="Cuerpo"/>
        <w:spacing w:after="0" w:line="240" w:lineRule="auto"/>
        <w:jc w:val="both"/>
      </w:pPr>
    </w:p>
    <w:p w:rsidR="00764FC8" w:rsidRDefault="008536A3">
      <w:pPr>
        <w:pStyle w:val="Cuerpo"/>
        <w:spacing w:after="0" w:line="240" w:lineRule="auto"/>
        <w:jc w:val="both"/>
      </w:pPr>
      <w:r>
        <w:lastRenderedPageBreak/>
        <w:t>Sobre el mismo punto la C. Carmen Luc</w:t>
      </w:r>
      <w:r>
        <w:t>ía P</w:t>
      </w:r>
      <w:r>
        <w:rPr>
          <w:lang w:val="fr-FR"/>
        </w:rPr>
        <w:t>é</w:t>
      </w:r>
      <w:r>
        <w:rPr>
          <w:lang w:val="it-IT"/>
        </w:rPr>
        <w:t>rez Camarena</w:t>
      </w:r>
      <w:r>
        <w:t xml:space="preserve"> cuestiona sobre la actividad que se realiza por parte de la Coordinación de Desarrollo Económico con relación a las empresas que se les otorga incentivos fiscales u otras que se acercan a las instalaciones, señalando la Lic. Carolina Corona que se les vin</w:t>
      </w:r>
      <w:r>
        <w:t>cula con el Departamento de Promoción Laboral para que se incorporen a la bolsa de trabajo.</w:t>
      </w:r>
    </w:p>
    <w:p w:rsidR="00764FC8" w:rsidRDefault="00764FC8">
      <w:pPr>
        <w:pStyle w:val="Cuerpo"/>
        <w:spacing w:after="0" w:line="240" w:lineRule="auto"/>
        <w:jc w:val="both"/>
      </w:pPr>
    </w:p>
    <w:p w:rsidR="00764FC8" w:rsidRDefault="008536A3">
      <w:pPr>
        <w:pStyle w:val="Cuerpo"/>
        <w:spacing w:after="0" w:line="240" w:lineRule="auto"/>
        <w:jc w:val="both"/>
      </w:pPr>
      <w:r>
        <w:t>Con relación a el punto VIII del orden del día Asuntos Varios, la Lic. Carolina Corona González hace mención que existe un error en la Ley de Ingresos del Municipi</w:t>
      </w:r>
      <w:r>
        <w:t xml:space="preserve">o de San Pedro Tlaquepaque, Jalisco, para el Ejercicio Fiscal del Año 2017 ya que se menciona en el articulo 18 una </w:t>
      </w:r>
      <w:r>
        <w:t>Comisi</w:t>
      </w:r>
      <w:r>
        <w:t>ón de Desarrollo Económico y Combate a la Desigualdad, misma que no existe y que ya se esta trabajando en que se realice la corrección</w:t>
      </w:r>
      <w:r>
        <w:t xml:space="preserve"> correspondiente; en respuesta el </w:t>
      </w:r>
      <w:r>
        <w:rPr>
          <w:lang w:val="pt-PT"/>
        </w:rPr>
        <w:t>C. Manuel I</w:t>
      </w:r>
      <w:r>
        <w:t>ñiguez Cedeñ</w:t>
      </w:r>
      <w:r>
        <w:t>o</w:t>
      </w:r>
      <w:r>
        <w:t xml:space="preserve"> indica que al ser Ley lo adecuado es esperar al cambio para la Ley de Ingresos del siguiente año.</w:t>
      </w:r>
    </w:p>
    <w:p w:rsidR="00764FC8" w:rsidRDefault="00764FC8">
      <w:pPr>
        <w:pStyle w:val="Cuerpo"/>
        <w:spacing w:after="0" w:line="240" w:lineRule="auto"/>
        <w:jc w:val="both"/>
      </w:pPr>
    </w:p>
    <w:p w:rsidR="00764FC8" w:rsidRDefault="008536A3">
      <w:pPr>
        <w:pStyle w:val="Cuerpo"/>
        <w:spacing w:after="0" w:line="240" w:lineRule="auto"/>
        <w:jc w:val="both"/>
      </w:pPr>
      <w:r>
        <w:t>Por último en asuntos varios la Lic. Carolina Corona González recordó a los miembros que a petició</w:t>
      </w:r>
      <w:r>
        <w:t xml:space="preserve">n de la Tesorería Municipal se esta estudiando si se realiza una propuesta de cambio a los Estímulos Fiscales, por lo que se invita a los miembros de este Consejo a integrarse con comentarios sobre los estímulos actuales, ya que si existiera una propuesta </w:t>
      </w:r>
      <w:r>
        <w:t>formal es facultad del Consejo autorizarla,</w:t>
      </w:r>
    </w:p>
    <w:p w:rsidR="00764FC8" w:rsidRDefault="00764FC8">
      <w:pPr>
        <w:pStyle w:val="Cuerpo"/>
        <w:spacing w:after="0" w:line="240" w:lineRule="auto"/>
        <w:jc w:val="both"/>
      </w:pPr>
    </w:p>
    <w:p w:rsidR="00764FC8" w:rsidRDefault="008536A3">
      <w:pPr>
        <w:pStyle w:val="Cuerpo"/>
        <w:spacing w:after="0" w:line="240" w:lineRule="auto"/>
        <w:jc w:val="both"/>
        <w:rPr>
          <w:rStyle w:val="Ninguno"/>
        </w:rPr>
      </w:pPr>
      <w:r>
        <w:t>Y para concluir la C. Carolina Corona González</w:t>
      </w:r>
      <w:r>
        <w:rPr>
          <w:rStyle w:val="Ninguno"/>
        </w:rPr>
        <w:t>, indicó que agotados los puntos del orden del día, no habiendo más asuntos por tratar, se da por concluida la sesión siendo las 10</w:t>
      </w:r>
      <w:r>
        <w:rPr>
          <w:rStyle w:val="Ninguno"/>
        </w:rPr>
        <w:t>.</w:t>
      </w:r>
      <w:r>
        <w:rPr>
          <w:rStyle w:val="Ninguno"/>
        </w:rPr>
        <w:t>20 horas,</w:t>
      </w:r>
      <w:r>
        <w:rPr>
          <w:rStyle w:val="Ninguno"/>
        </w:rPr>
        <w:t xml:space="preserve"> firmando al calce los los miembros del Consejo Municipal de Desarrollo Económico que en ella participaron.</w:t>
      </w:r>
      <w:r>
        <w:rPr>
          <w:rStyle w:val="Ninguno"/>
        </w:rPr>
        <w:t xml:space="preserve"> </w:t>
      </w:r>
    </w:p>
    <w:p w:rsidR="00764FC8" w:rsidRDefault="00764FC8">
      <w:pPr>
        <w:pStyle w:val="Cuerpo"/>
        <w:spacing w:after="0" w:line="240" w:lineRule="auto"/>
        <w:jc w:val="both"/>
        <w:rPr>
          <w:rStyle w:val="Ninguno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867"/>
        <w:gridCol w:w="2106"/>
        <w:gridCol w:w="2444"/>
      </w:tblGrid>
      <w:tr w:rsidR="00764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DEPENDENCIA  / INSTITUCION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0"/>
                <w:szCs w:val="20"/>
                <w:u w:color="000000"/>
              </w:rPr>
              <w:t>FIRMA</w:t>
            </w: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Sergio Arturo Velasco Duarte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En representaci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del Presidente del Consejo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764FC8">
            <w:pPr>
              <w:rPr>
                <w:lang w:val="es-MX"/>
              </w:rPr>
            </w:pP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Ing. Carlos Garc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a Moreno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Apoderado del Regidor Presidente de la Comisi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de Planeaci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Socioecon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mica y Urbana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764FC8">
            <w:pPr>
              <w:rPr>
                <w:lang w:val="es-MX"/>
              </w:rPr>
            </w:pP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C. Manuel I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ñ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iguez Cede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ñ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o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Apoderado del  Regidor Presidente la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Comisi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de Desarrollo Agropecuario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764FC8">
            <w:pPr>
              <w:rPr>
                <w:lang w:val="es-MX"/>
              </w:rPr>
            </w:pP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Lic. Mirna Citlalli Amaya de Luna</w:t>
            </w:r>
          </w:p>
          <w:p w:rsidR="00764FC8" w:rsidRPr="00AB65F3" w:rsidRDefault="00764FC8">
            <w:pPr>
              <w:rPr>
                <w:lang w:val="es-MX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Apoderado del 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n del Partido Movimiento Ciudadano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764FC8">
            <w:pPr>
              <w:rPr>
                <w:lang w:val="es-MX"/>
              </w:rPr>
            </w:pP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Carmen Luc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í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 P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é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 xml:space="preserve">rez 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Camarena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del Partido Acci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Nacional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764FC8">
            <w:pPr>
              <w:rPr>
                <w:lang w:val="es-MX"/>
              </w:rPr>
            </w:pP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C. J. Jes</w:t>
            </w:r>
            <w:r>
              <w:rPr>
                <w:rFonts w:ascii="Arial" w:hAnsi="Arial"/>
                <w:sz w:val="20"/>
                <w:szCs w:val="20"/>
              </w:rPr>
              <w:t>ú</w:t>
            </w:r>
            <w:r>
              <w:rPr>
                <w:rFonts w:ascii="Arial" w:hAnsi="Arial"/>
                <w:sz w:val="20"/>
                <w:szCs w:val="20"/>
              </w:rPr>
              <w:t>s L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pez Gonz</w:t>
            </w:r>
            <w:r>
              <w:rPr>
                <w:rFonts w:ascii="Arial" w:hAnsi="Arial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lez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Apoderado del 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del Partido Movimiento de Regeneraci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Nacional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San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764FC8">
            <w:pPr>
              <w:rPr>
                <w:lang w:val="es-MX"/>
              </w:rPr>
            </w:pP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Esmeralda Soledad Andrade Garc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í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Apoderado del 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n del Partido Verde Ecologista de M</w:t>
            </w:r>
            <w:r>
              <w:rPr>
                <w:rFonts w:ascii="Arial" w:hAnsi="Arial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xico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764FC8">
            <w:pPr>
              <w:rPr>
                <w:lang w:val="es-MX"/>
              </w:rPr>
            </w:pP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764FC8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Carolina Corona Gonz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lez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Secretario Ejecutivo del Consejo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764FC8">
            <w:pPr>
              <w:rPr>
                <w:lang w:val="es-MX"/>
              </w:rPr>
            </w:pP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Hector Manuel Perfecto Rodr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í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guez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En representaci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n del S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ndico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764FC8">
            <w:pPr>
              <w:rPr>
                <w:lang w:val="es-MX"/>
              </w:rPr>
            </w:pPr>
          </w:p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M.B.A. Jos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 xml:space="preserve">é 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Francisco De Santiago Vital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Apoderado del Representante de la C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 xml:space="preserve">mara de Comercio de 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Tlaquepaque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mara de Comercio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764FC8">
            <w:pPr>
              <w:rPr>
                <w:lang w:val="es-MX"/>
              </w:rPr>
            </w:pPr>
          </w:p>
        </w:tc>
      </w:tr>
      <w:tr w:rsidR="00764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Mtro. Roberto Hilario Valadez Soto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Apoderado del Representante de la Universidad de Guadalajara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Universidad de Guadalajara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764FC8"/>
        </w:tc>
      </w:tr>
      <w:tr w:rsidR="00764FC8" w:rsidRPr="00AB6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Ing. Guillermo Partida Aceves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8536A3">
            <w:pPr>
              <w:rPr>
                <w:lang w:val="es-MX"/>
              </w:rPr>
            </w:pPr>
            <w:r w:rsidRPr="00AB65F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Director de Unidad de Cooperativas de Agropecuario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Default="008536A3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C8" w:rsidRPr="00AB65F3" w:rsidRDefault="00764FC8">
            <w:pPr>
              <w:rPr>
                <w:lang w:val="es-MX"/>
              </w:rPr>
            </w:pPr>
          </w:p>
        </w:tc>
      </w:tr>
    </w:tbl>
    <w:p w:rsidR="00764FC8" w:rsidRDefault="00764FC8">
      <w:pPr>
        <w:pStyle w:val="Cuerpo"/>
        <w:spacing w:after="0" w:line="240" w:lineRule="auto"/>
        <w:jc w:val="both"/>
        <w:rPr>
          <w:rStyle w:val="Ninguno"/>
        </w:rPr>
      </w:pPr>
    </w:p>
    <w:p w:rsidR="00764FC8" w:rsidRDefault="00764FC8">
      <w:pPr>
        <w:pStyle w:val="Cuerpo"/>
        <w:spacing w:after="0" w:line="240" w:lineRule="auto"/>
        <w:jc w:val="center"/>
      </w:pPr>
    </w:p>
    <w:sectPr w:rsidR="00764FC8">
      <w:headerReference w:type="default" r:id="rId7"/>
      <w:footerReference w:type="default" r:id="rId8"/>
      <w:pgSz w:w="12240" w:h="15840"/>
      <w:pgMar w:top="1134" w:right="108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A3" w:rsidRDefault="008536A3">
      <w:r>
        <w:separator/>
      </w:r>
    </w:p>
  </w:endnote>
  <w:endnote w:type="continuationSeparator" w:id="0">
    <w:p w:rsidR="008536A3" w:rsidRDefault="0085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C8" w:rsidRDefault="008536A3">
    <w:pPr>
      <w:pStyle w:val="Piedepgina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</w:t>
    </w:r>
    <w:r>
      <w:rPr>
        <w:rFonts w:ascii="Arial" w:hAnsi="Arial"/>
        <w:sz w:val="18"/>
        <w:szCs w:val="18"/>
      </w:rPr>
      <w:t>á</w:t>
    </w:r>
    <w:r>
      <w:rPr>
        <w:rFonts w:ascii="Arial" w:hAnsi="Arial"/>
        <w:sz w:val="18"/>
        <w:szCs w:val="18"/>
      </w:rPr>
      <w:t xml:space="preserve">gina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AB65F3"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6</w:t>
    </w:r>
  </w:p>
  <w:p w:rsidR="00764FC8" w:rsidRDefault="00764FC8">
    <w:pPr>
      <w:pStyle w:val="Piedepgina"/>
      <w:jc w:val="center"/>
      <w:rPr>
        <w:rFonts w:ascii="Arial" w:eastAsia="Arial" w:hAnsi="Arial" w:cs="Arial"/>
        <w:sz w:val="18"/>
        <w:szCs w:val="18"/>
      </w:rPr>
    </w:pPr>
  </w:p>
  <w:p w:rsidR="00764FC8" w:rsidRDefault="008536A3">
    <w:pPr>
      <w:pStyle w:val="Notaalpi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rPr>
        <w:rFonts w:ascii="Arial" w:hAnsi="Arial"/>
        <w:sz w:val="18"/>
        <w:szCs w:val="18"/>
      </w:rPr>
      <w:t>ESTA HOJA FORMA PARTE INTEGRAL DE LA</w:t>
    </w:r>
    <w:r>
      <w:rPr>
        <w:rFonts w:ascii="Arial" w:hAnsi="Arial"/>
        <w:sz w:val="18"/>
        <w:szCs w:val="18"/>
      </w:rPr>
      <w:t xml:space="preserve"> MINUTA DE LA 5TA. SESI</w:t>
    </w:r>
    <w:r>
      <w:rPr>
        <w:rFonts w:ascii="Arial" w:hAnsi="Arial"/>
        <w:sz w:val="18"/>
        <w:szCs w:val="18"/>
      </w:rPr>
      <w:t>Ó</w:t>
    </w:r>
    <w:r>
      <w:rPr>
        <w:rFonts w:ascii="Arial" w:hAnsi="Arial"/>
        <w:sz w:val="18"/>
        <w:szCs w:val="18"/>
      </w:rPr>
      <w:t>N ORDINARIA DEL CONSEJO MUNICIPAL DE DESARROLLO ECON</w:t>
    </w:r>
    <w:r>
      <w:rPr>
        <w:rFonts w:ascii="Arial" w:hAnsi="Arial"/>
        <w:sz w:val="18"/>
        <w:szCs w:val="18"/>
      </w:rPr>
      <w:t>Ó</w:t>
    </w:r>
    <w:r>
      <w:rPr>
        <w:rFonts w:ascii="Arial" w:hAnsi="Arial"/>
        <w:sz w:val="18"/>
        <w:szCs w:val="18"/>
      </w:rPr>
      <w:t>MICO LLEVADA A CABO EL D</w:t>
    </w:r>
    <w:r>
      <w:rPr>
        <w:rFonts w:ascii="Arial" w:hAnsi="Arial"/>
        <w:sz w:val="18"/>
        <w:szCs w:val="18"/>
      </w:rPr>
      <w:t>Í</w:t>
    </w:r>
    <w:r>
      <w:rPr>
        <w:rFonts w:ascii="Arial" w:hAnsi="Arial"/>
        <w:sz w:val="18"/>
        <w:szCs w:val="18"/>
      </w:rPr>
      <w:t>A 20 DE JUNIO DE 2017 Y CONSISTE EN 6 SEIS HOJAS UTILES POR UNO SOLO DE SUS LADOS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A3" w:rsidRDefault="008536A3">
      <w:r>
        <w:separator/>
      </w:r>
    </w:p>
  </w:footnote>
  <w:footnote w:type="continuationSeparator" w:id="0">
    <w:p w:rsidR="008536A3" w:rsidRDefault="0085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C8" w:rsidRDefault="008536A3">
    <w:pPr>
      <w:pStyle w:val="Encabezado"/>
      <w:tabs>
        <w:tab w:val="left" w:pos="411"/>
        <w:tab w:val="center" w:pos="4419"/>
      </w:tabs>
      <w:rPr>
        <w:rStyle w:val="Ninguno"/>
        <w:b/>
        <w:bCs/>
      </w:rPr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5683250</wp:posOffset>
          </wp:positionH>
          <wp:positionV relativeFrom="page">
            <wp:posOffset>450850</wp:posOffset>
          </wp:positionV>
          <wp:extent cx="1667511" cy="664845"/>
          <wp:effectExtent l="0" t="0" r="0" b="0"/>
          <wp:wrapNone/>
          <wp:docPr id="1073741826" name="officeArt object" descr="C:\Documents and Settings\Administrador\Escritorio\logo tla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Documents and Settings\Administrador\Escritorio\logo tlaq.png" descr="C:\Documents and Settings\Administrador\Escritorio\logo tla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1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b/>
        <w:bCs/>
        <w:noProof/>
        <w:sz w:val="24"/>
        <w:szCs w:val="24"/>
        <w:lang w:val="es-MX"/>
      </w:rPr>
      <w:drawing>
        <wp:inline distT="0" distB="0" distL="0" distR="0">
          <wp:extent cx="824098" cy="819398"/>
          <wp:effectExtent l="0" t="0" r="0" b="0"/>
          <wp:docPr id="1073741825" name="officeArt object" descr="ESCUDO 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SCUDO 1.gif" descr="ESCUDO 1.g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8193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b/>
        <w:bCs/>
        <w:sz w:val="24"/>
        <w:szCs w:val="24"/>
      </w:rPr>
      <w:t xml:space="preserve">           </w:t>
    </w:r>
    <w:r>
      <w:rPr>
        <w:rStyle w:val="Ninguno"/>
        <w:b/>
        <w:bCs/>
      </w:rPr>
      <w:t>CONSEJO MUNICIPAL DE DESARROLLO ECONOMICO</w:t>
    </w:r>
  </w:p>
  <w:p w:rsidR="00764FC8" w:rsidRDefault="008536A3">
    <w:pPr>
      <w:pStyle w:val="Encabezado"/>
      <w:tabs>
        <w:tab w:val="left" w:pos="411"/>
        <w:tab w:val="center" w:pos="4419"/>
      </w:tabs>
      <w:jc w:val="center"/>
      <w:rPr>
        <w:rStyle w:val="Ninguno"/>
        <w:b/>
        <w:bCs/>
      </w:rPr>
    </w:pPr>
    <w:r>
      <w:rPr>
        <w:rStyle w:val="Ninguno"/>
        <w:b/>
        <w:bCs/>
      </w:rPr>
      <w:t>5ta. SESION 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D63B5"/>
    <w:multiLevelType w:val="hybridMultilevel"/>
    <w:tmpl w:val="DE00456E"/>
    <w:styleLink w:val="Nmero"/>
    <w:lvl w:ilvl="0" w:tplc="1D44004E">
      <w:start w:val="1"/>
      <w:numFmt w:val="upperRoman"/>
      <w:lvlText w:val="%1."/>
      <w:lvlJc w:val="left"/>
      <w:pPr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6A15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459C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50158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AC01B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24BA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0065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AAF75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62308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B8D7F2E"/>
    <w:multiLevelType w:val="hybridMultilevel"/>
    <w:tmpl w:val="DE00456E"/>
    <w:numStyleLink w:val="Nmero"/>
  </w:abstractNum>
  <w:abstractNum w:abstractNumId="2">
    <w:nsid w:val="64205F7D"/>
    <w:multiLevelType w:val="hybridMultilevel"/>
    <w:tmpl w:val="02AA800A"/>
    <w:styleLink w:val="Vietas"/>
    <w:lvl w:ilvl="0" w:tplc="6FA0E00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74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6C236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7E1D7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01C0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0F77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8890A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264A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C81D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F2DA6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F4669D5"/>
    <w:multiLevelType w:val="hybridMultilevel"/>
    <w:tmpl w:val="02AA800A"/>
    <w:numStyleLink w:val="Vieta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C8"/>
    <w:rsid w:val="00764FC8"/>
    <w:rsid w:val="008536A3"/>
    <w:rsid w:val="00A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B1881-FCA3-49CA-97EF-73B78D6E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Notaalpie">
    <w:name w:val="Nota al pie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Nmero">
    <w:name w:val="Número"/>
    <w:pPr>
      <w:numPr>
        <w:numId w:val="1"/>
      </w:numPr>
    </w:p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  <w:style w:type="numbering" w:customStyle="1" w:styleId="Vietas">
    <w:name w:val="Viñeta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Casillas Cobian</dc:creator>
  <cp:lastModifiedBy>Claudia Patricia Casillas Cobian</cp:lastModifiedBy>
  <cp:revision>2</cp:revision>
  <dcterms:created xsi:type="dcterms:W3CDTF">2018-03-01T18:37:00Z</dcterms:created>
  <dcterms:modified xsi:type="dcterms:W3CDTF">2018-03-01T18:37:00Z</dcterms:modified>
</cp:coreProperties>
</file>