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E6" w:rsidRDefault="00C72DE6" w:rsidP="00EC201C">
      <w:pPr>
        <w:rPr>
          <w:rFonts w:eastAsia="Calibri"/>
          <w:szCs w:val="28"/>
          <w:lang w:val="es-MX"/>
        </w:rPr>
      </w:pPr>
      <w:bookmarkStart w:id="0" w:name="_GoBack"/>
      <w:bookmarkEnd w:id="0"/>
    </w:p>
    <w:p w:rsidR="00EC201C" w:rsidRDefault="00EC201C" w:rsidP="00EC201C">
      <w:pPr>
        <w:rPr>
          <w:rFonts w:eastAsia="Calibri"/>
          <w:szCs w:val="28"/>
          <w:lang w:val="es-MX"/>
        </w:rPr>
      </w:pPr>
    </w:p>
    <w:p w:rsidR="00EC201C" w:rsidRDefault="00EC201C" w:rsidP="00EC201C">
      <w:pPr>
        <w:rPr>
          <w:rFonts w:eastAsia="Calibri"/>
          <w:szCs w:val="28"/>
          <w:lang w:val="es-MX"/>
        </w:rPr>
      </w:pPr>
    </w:p>
    <w:p w:rsidR="00EC201C" w:rsidRPr="007716A0" w:rsidRDefault="00EC201C" w:rsidP="00EC201C">
      <w:pPr>
        <w:spacing w:after="243"/>
        <w:ind w:right="34"/>
        <w:jc w:val="right"/>
        <w:rPr>
          <w:rFonts w:ascii="Calibri" w:eastAsia="Calibri" w:hAnsi="Calibri" w:cs="Calibri"/>
          <w:b/>
          <w:color w:val="000000"/>
          <w:sz w:val="28"/>
          <w:szCs w:val="28"/>
          <w:lang w:eastAsia="es-MX"/>
        </w:rPr>
      </w:pPr>
      <w:r w:rsidRPr="007716A0">
        <w:rPr>
          <w:rFonts w:ascii="Calibri" w:eastAsia="Calibri" w:hAnsi="Calibri" w:cs="Calibri"/>
          <w:b/>
          <w:color w:val="000000"/>
          <w:sz w:val="28"/>
          <w:szCs w:val="28"/>
          <w:lang w:eastAsia="es-MX"/>
        </w:rPr>
        <w:t>Acuerdo.</w:t>
      </w:r>
    </w:p>
    <w:p w:rsidR="00EC201C" w:rsidRPr="007716A0" w:rsidRDefault="00EC201C" w:rsidP="00EC201C">
      <w:pPr>
        <w:spacing w:after="251"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color w:val="000000"/>
          <w:sz w:val="24"/>
          <w:szCs w:val="24"/>
          <w:lang w:eastAsia="es-MX"/>
        </w:rPr>
        <w:t>San Pedro Tlaquepaque, Jalisco, al día 1° primero del mes de septiembre del año 2017 dos mil diecisiete.</w:t>
      </w:r>
    </w:p>
    <w:p w:rsidR="00EC201C" w:rsidRPr="007716A0" w:rsidRDefault="00EC201C" w:rsidP="00EC201C">
      <w:pPr>
        <w:spacing w:after="165"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color w:val="000000"/>
          <w:sz w:val="24"/>
          <w:szCs w:val="24"/>
          <w:lang w:eastAsia="es-MX"/>
        </w:rPr>
        <w:t>Visto estado del proceso ratificación de mandato de la Presidente Municipal del Ayuntamiento de San Pedro Tlaquepaque, Jalisco, C. MARÍA ELENA LIMÓN GARCÍA, organizado y dirigido por este Consejo Municipal de Participación Ciudadana, y:</w:t>
      </w:r>
    </w:p>
    <w:p w:rsidR="00EC201C" w:rsidRPr="007716A0" w:rsidRDefault="00EC201C" w:rsidP="00EC201C">
      <w:pPr>
        <w:keepNext/>
        <w:keepLines/>
        <w:spacing w:after="125"/>
        <w:jc w:val="center"/>
        <w:outlineLvl w:val="0"/>
        <w:rPr>
          <w:rFonts w:ascii="Calibri" w:eastAsia="Calibri" w:hAnsi="Calibri" w:cs="Calibri"/>
          <w:b/>
          <w:color w:val="000000"/>
          <w:sz w:val="28"/>
          <w:szCs w:val="28"/>
          <w:lang w:eastAsia="es-MX"/>
        </w:rPr>
      </w:pPr>
      <w:r w:rsidRPr="007716A0">
        <w:rPr>
          <w:rFonts w:ascii="Calibri" w:eastAsia="Calibri" w:hAnsi="Calibri" w:cs="Calibri"/>
          <w:b/>
          <w:color w:val="000000"/>
          <w:sz w:val="28"/>
          <w:szCs w:val="28"/>
          <w:lang w:eastAsia="es-MX"/>
        </w:rPr>
        <w:t>R E S U L T A N D O</w:t>
      </w: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1°</w:t>
      </w:r>
      <w:r w:rsidRPr="007716A0">
        <w:rPr>
          <w:rFonts w:ascii="Calibri" w:eastAsia="Calibri" w:hAnsi="Calibri" w:cs="Calibri"/>
          <w:color w:val="000000"/>
          <w:sz w:val="24"/>
          <w:szCs w:val="24"/>
          <w:lang w:eastAsia="es-MX"/>
        </w:rPr>
        <w:t xml:space="preserve">.- En la sesión ordinaria del Ayuntamiento del Municipio de San Pedro Tlaquepaque, Jalisco, celebrada el día 14 de julio del año 2017, en cumplimiento del artículo Transitorio Cuarto del Reglamento de Participación Ciudadana para la Gobernanza del Municipio de San Pedro Tlaquepaque, Jalisco, los suscritos fuimos designados como integrantes del Consejo Municipal de Participación Ciudadana, así como aprobada la propuesta de la C. MARÍA GUADALUPE DEL TORO CORONA, para ocupar el cargo de Consejera Presidente mediante el punto de acuerdo número 587/2017; tomando posesión de nuestros cargos en esa misma sesión, rindiendo la protesta de ley, los cuales, bajo protesta de conducirnos con verdad, no nos han sido revocados o limitados de manera alguna, quedando legalmente instalado el Consejo Municipal de Participación Ciudadana. </w:t>
      </w: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2°</w:t>
      </w:r>
      <w:r w:rsidRPr="007716A0">
        <w:rPr>
          <w:rFonts w:ascii="Calibri" w:eastAsia="Calibri" w:hAnsi="Calibri" w:cs="Calibri"/>
          <w:color w:val="000000"/>
          <w:sz w:val="24"/>
          <w:szCs w:val="24"/>
          <w:lang w:eastAsia="es-MX"/>
        </w:rPr>
        <w:t>.- El día 21 de julio del año en curso, el pleno del Ayuntamiento Constitucional del Municipio de San Pedro Tlaquepaque, Jalisco, aprueba y autoriza solicitar al Consejo Municipal de Participación Ciudadana para que convoque a la Ratificación de Mandato de la Presiente Municipal de San Pedro Tlaquepaque, Jalisco, la C. MARÍA ELENA LIMÓN GARCÍA, bajo punto de acuerdo número 598/2017; recibiendo la solicitud suscrita por la C. MARÍA ELENA LIMÓN GARCÍA, en su carácter de Presidente Municipal del Ayuntamiento de San Pedro Tlaquepaque, Jalisco para iniciar el proceso de ratificación de su mandato, la cual sustentó en los artículos 100, 101, 105 y demás relativos al Reglamento de Participación Ciudadana para la Gobernanza del Municipio de San Pedro Tlaquepaque, Jalisco.</w:t>
      </w: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3°</w:t>
      </w:r>
      <w:r w:rsidRPr="007716A0">
        <w:rPr>
          <w:rFonts w:ascii="Calibri" w:eastAsia="Calibri" w:hAnsi="Calibri" w:cs="Calibri"/>
          <w:color w:val="000000"/>
          <w:sz w:val="24"/>
          <w:szCs w:val="24"/>
          <w:lang w:eastAsia="es-MX"/>
        </w:rPr>
        <w:t>.- Con fecha 22 de julio del 2017, este Consejo Municipal de Participación Ciudadana, reunido en su primera sesión ordinaria, aprobó la convocatoria del proceso ratificación de mandato de la Presidente Municipal del Ayuntamiento de San Pedro Tlaquepaque, Jalisco, C. MARÍA ELENA LIMÓN GARCÍA, cuya jornada de votación se fijó para el día 27 de agosto de la presente anualidad; convocatoria que fue publicada en los diarios NTR y el Occidental el día 23 de julio del año en curso, en los estrados del Palacio Municipal de San Pedro Tlaquepaque, Jalisco, en las Delegaciones y Agencias Municipales, en redes sociales y en el portal de internet del Gobierno Municipal www.tlaquepaque.gob.mx/ratifica.</w:t>
      </w:r>
    </w:p>
    <w:p w:rsid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4°</w:t>
      </w:r>
      <w:r w:rsidRPr="007716A0">
        <w:rPr>
          <w:rFonts w:ascii="Calibri" w:eastAsia="Calibri" w:hAnsi="Calibri" w:cs="Calibri"/>
          <w:color w:val="000000"/>
          <w:sz w:val="24"/>
          <w:szCs w:val="24"/>
          <w:lang w:eastAsia="es-MX"/>
        </w:rPr>
        <w:t>.- Por acuerdo de este organismo ciudadano, en su primer sesión extraordinaria con fecha 24 de julio del año en curso, se solicitó el techo presupuestal para la realización del mecanismo de participación ciudadana Ratificación de Mandato de la Presidente Municipal C. María Elena Limón García, hasta</w:t>
      </w:r>
      <w:r w:rsidR="00217991" w:rsidRPr="007716A0">
        <w:rPr>
          <w:rFonts w:ascii="Calibri" w:eastAsia="Calibri" w:hAnsi="Calibri" w:cs="Calibri"/>
          <w:color w:val="000000"/>
          <w:sz w:val="24"/>
          <w:szCs w:val="24"/>
          <w:lang w:eastAsia="es-MX"/>
        </w:rPr>
        <w:t xml:space="preserve"> la cantidad de $95</w:t>
      </w:r>
      <w:r w:rsidRPr="007716A0">
        <w:rPr>
          <w:rFonts w:ascii="Calibri" w:eastAsia="Calibri" w:hAnsi="Calibri" w:cs="Calibri"/>
          <w:color w:val="000000"/>
          <w:sz w:val="24"/>
          <w:szCs w:val="24"/>
          <w:lang w:eastAsia="es-MX"/>
        </w:rPr>
        <w:t>0,000.00 (</w:t>
      </w:r>
      <w:r w:rsidR="00217991" w:rsidRPr="007716A0">
        <w:rPr>
          <w:rFonts w:ascii="Calibri" w:eastAsia="Calibri" w:hAnsi="Calibri" w:cs="Calibri"/>
          <w:color w:val="000000"/>
          <w:sz w:val="24"/>
          <w:szCs w:val="24"/>
          <w:lang w:eastAsia="es-MX"/>
        </w:rPr>
        <w:t xml:space="preserve">Novecientos cincuenta </w:t>
      </w:r>
      <w:r w:rsidRPr="007716A0">
        <w:rPr>
          <w:rFonts w:ascii="Calibri" w:eastAsia="Calibri" w:hAnsi="Calibri" w:cs="Calibri"/>
          <w:color w:val="000000"/>
          <w:sz w:val="24"/>
          <w:szCs w:val="24"/>
          <w:lang w:eastAsia="es-MX"/>
        </w:rPr>
        <w:t xml:space="preserve">mil pesos 00/100 </w:t>
      </w:r>
    </w:p>
    <w:p w:rsidR="007716A0" w:rsidRDefault="007716A0" w:rsidP="00EC201C">
      <w:pPr>
        <w:spacing w:after="220" w:line="225" w:lineRule="auto"/>
        <w:ind w:right="14"/>
        <w:jc w:val="both"/>
        <w:rPr>
          <w:rFonts w:ascii="Calibri" w:eastAsia="Calibri" w:hAnsi="Calibri" w:cs="Calibri"/>
          <w:color w:val="000000"/>
          <w:sz w:val="24"/>
          <w:szCs w:val="24"/>
          <w:lang w:eastAsia="es-MX"/>
        </w:rPr>
      </w:pP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color w:val="000000"/>
          <w:sz w:val="24"/>
          <w:szCs w:val="24"/>
          <w:lang w:eastAsia="es-MX"/>
        </w:rPr>
        <w:t>M.N.), misma que fue aprobada por este organismo social, en el sentido de atender lo señalado de conformidad en lo dispuesto por los artículos del 213 al 220 y demás relativos al Reglamento de Participación Ciudadana para la Gobernanza del Municipio de San Pedro Tlaquepaque, Jalisco. Presupuesto que fue considerado y analizado, pero que finalmente el que resultó aprobado y autorizado por el Pleno del H. Ayuntamiento de San Pedro Tlaquepaque, Jalisco, con fecha 28 de julio del 2017, bajo punto de acuerdo número 608/2017, fue el presupuesto hasta por la cantidad de $560,000.00 (Quinientos sesenta mil pesos 00/100 M.N.), para llevar a cabo el mecanismo de participación ciudadana directa Ratificación de Mandato.</w:t>
      </w: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5°</w:t>
      </w:r>
      <w:r w:rsidRPr="007716A0">
        <w:rPr>
          <w:rFonts w:ascii="Calibri" w:eastAsia="Calibri" w:hAnsi="Calibri" w:cs="Calibri"/>
          <w:color w:val="000000"/>
          <w:sz w:val="24"/>
          <w:szCs w:val="24"/>
          <w:lang w:eastAsia="es-MX"/>
        </w:rPr>
        <w:t xml:space="preserve">.- A continuación, en segunda sesión extraordinaria de este Consejo celebrada el día 08 de agosto del año en curso, se emitieron las convocatorias para la elección de funcionarios de mesas receptoras y de observadores ciudadanos que participarán en el proceso del mecanismo de participación ciudadana directa que nos ocupa, apegándose a los principios de democracia, legitimidad, corresponsabilidad, imparcialidad, pluralidad y no discriminación, respeto a los derechos humanos y políticos de los ciudadanos, tolerancia, transparencia, rendición de cuentas y estado de derecho, así como para que la jornada de votación se llevara de manera pacífica, promoviendo la participación de la ciudadanía del municipio de San Pedro Tlaquepaque, Jalisco; dentro de asuntos varios solicitaron al L.C.P. Alejandro Ramos Rosas, Tesorero municipal del H. Ayuntamiento de San Pedro Tlaquepaque, Jalisco, cuáles eran los mecanismos para que este organismo social ejerza los recursos autorizados por el Pleno de este H. Ayuntamiento el día  28 veintiocho de julio del 2017; asimismo la solicitud al C. Rector General de la Universidad de Guadalajara Mtro. </w:t>
      </w:r>
      <w:proofErr w:type="spellStart"/>
      <w:r w:rsidRPr="007716A0">
        <w:rPr>
          <w:rFonts w:ascii="Calibri" w:eastAsia="Calibri" w:hAnsi="Calibri" w:cs="Calibri"/>
          <w:color w:val="000000"/>
          <w:sz w:val="24"/>
          <w:szCs w:val="24"/>
          <w:lang w:eastAsia="es-MX"/>
        </w:rPr>
        <w:t>Itzcóatl</w:t>
      </w:r>
      <w:proofErr w:type="spellEnd"/>
      <w:r w:rsidRPr="007716A0">
        <w:rPr>
          <w:rFonts w:ascii="Calibri" w:eastAsia="Calibri" w:hAnsi="Calibri" w:cs="Calibri"/>
          <w:color w:val="000000"/>
          <w:sz w:val="24"/>
          <w:szCs w:val="24"/>
          <w:lang w:eastAsia="es-MX"/>
        </w:rPr>
        <w:t xml:space="preserve"> </w:t>
      </w:r>
      <w:proofErr w:type="spellStart"/>
      <w:r w:rsidRPr="007716A0">
        <w:rPr>
          <w:rFonts w:ascii="Calibri" w:eastAsia="Calibri" w:hAnsi="Calibri" w:cs="Calibri"/>
          <w:color w:val="000000"/>
          <w:sz w:val="24"/>
          <w:szCs w:val="24"/>
          <w:lang w:eastAsia="es-MX"/>
        </w:rPr>
        <w:t>Tonatihu</w:t>
      </w:r>
      <w:proofErr w:type="spellEnd"/>
      <w:r w:rsidRPr="007716A0">
        <w:rPr>
          <w:rFonts w:ascii="Calibri" w:eastAsia="Calibri" w:hAnsi="Calibri" w:cs="Calibri"/>
          <w:color w:val="000000"/>
          <w:sz w:val="24"/>
          <w:szCs w:val="24"/>
          <w:lang w:eastAsia="es-MX"/>
        </w:rPr>
        <w:t xml:space="preserve"> Bravo Padilla, su apoyo y autorización a efecto de poder instalar una mesa receptora de votación en las escuelas preparatorias número 6 y 1</w:t>
      </w:r>
      <w:r w:rsidR="00C53784" w:rsidRPr="007716A0">
        <w:rPr>
          <w:rFonts w:ascii="Calibri" w:eastAsia="Calibri" w:hAnsi="Calibri" w:cs="Calibri"/>
          <w:color w:val="000000"/>
          <w:sz w:val="24"/>
          <w:szCs w:val="24"/>
          <w:lang w:eastAsia="es-MX"/>
        </w:rPr>
        <w:t>6</w:t>
      </w:r>
      <w:r w:rsidRPr="007716A0">
        <w:rPr>
          <w:rFonts w:ascii="Calibri" w:eastAsia="Calibri" w:hAnsi="Calibri" w:cs="Calibri"/>
          <w:color w:val="000000"/>
          <w:sz w:val="24"/>
          <w:szCs w:val="24"/>
          <w:lang w:eastAsia="es-MX"/>
        </w:rPr>
        <w:t xml:space="preserve">, respectivamente del Sistema de Educación Media Superior de la Universidad de Guadalajara, el día 27 de agosto del 2017, con un horario de 08:00 a 16:00. </w:t>
      </w:r>
    </w:p>
    <w:p w:rsidR="00EC201C" w:rsidRPr="007716A0" w:rsidRDefault="00EC201C" w:rsidP="00EC201C">
      <w:pPr>
        <w:ind w:right="23"/>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6°</w:t>
      </w:r>
      <w:r w:rsidRPr="007716A0">
        <w:rPr>
          <w:rFonts w:ascii="Calibri" w:eastAsia="Calibri" w:hAnsi="Calibri" w:cs="Calibri"/>
          <w:color w:val="000000"/>
          <w:sz w:val="24"/>
          <w:szCs w:val="24"/>
          <w:lang w:eastAsia="es-MX"/>
        </w:rPr>
        <w:t>.- El día 18 de agosto del 2017, el Consejo Municipal de Participación Ciudadana, en su tercera sesión extraordinaria, fueron aprobados los listados de la publicación de los domicilios en donde serán ubicadas las mesas receptoras de votos; se acordó la insaculación de los funcionarios de mesas receptoras de votos; se presentaron 198 ciudadanos registrados los días 10 y 11 de agosto de la presente anualidad, realizándose el sorteo excluyendo a 38 habitantes, previa argumentación en el sentido de proximidad de los domicilios, quedando un total de 160 funcionarios electos como funcionarios de mesas receptoras de votos. Así mismo, la emisión y aprobación de las acreditaciones de observadores ciudadanos, debido a los 31 registros los días 10 y 11 previa lectura del registro existente y cumpliendo con los requisitos estipulados en dicha convocatoria; También se informó del pago de adquisición de material e insumos para el proceso de Ratificación de Mandato.</w:t>
      </w:r>
    </w:p>
    <w:p w:rsidR="00EC201C" w:rsidRPr="007716A0" w:rsidRDefault="00EC201C" w:rsidP="00EC201C">
      <w:pPr>
        <w:ind w:right="23"/>
        <w:jc w:val="both"/>
        <w:rPr>
          <w:rFonts w:ascii="Calibri" w:eastAsia="Calibri" w:hAnsi="Calibri" w:cs="Calibri"/>
          <w:color w:val="000000"/>
          <w:sz w:val="24"/>
          <w:szCs w:val="24"/>
          <w:lang w:eastAsia="es-MX"/>
        </w:rPr>
      </w:pP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7°</w:t>
      </w:r>
      <w:r w:rsidRPr="007716A0">
        <w:rPr>
          <w:rFonts w:ascii="Calibri" w:eastAsia="Calibri" w:hAnsi="Calibri" w:cs="Calibri"/>
          <w:color w:val="000000"/>
          <w:sz w:val="24"/>
          <w:szCs w:val="24"/>
          <w:lang w:eastAsia="es-MX"/>
        </w:rPr>
        <w:t>.- La lista de funcionarios de mesas fue publicada el día 22 de agosto del 2017 en el portal de internet del Gobierno Municipal www.tlaquepaque.gob.mx/ratifica.</w:t>
      </w:r>
    </w:p>
    <w:p w:rsidR="004A6648"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noProof/>
          <w:color w:val="000000"/>
          <w:sz w:val="24"/>
          <w:szCs w:val="24"/>
          <w:lang w:val="es-MX" w:eastAsia="es-MX"/>
        </w:rPr>
        <w:drawing>
          <wp:anchor distT="0" distB="0" distL="114300" distR="114300" simplePos="0" relativeHeight="251659264" behindDoc="0" locked="0" layoutInCell="1" allowOverlap="0">
            <wp:simplePos x="0" y="0"/>
            <wp:positionH relativeFrom="page">
              <wp:posOffset>487680</wp:posOffset>
            </wp:positionH>
            <wp:positionV relativeFrom="page">
              <wp:posOffset>1683006</wp:posOffset>
            </wp:positionV>
            <wp:extent cx="24384" cy="24391"/>
            <wp:effectExtent l="0" t="0" r="0" b="0"/>
            <wp:wrapSquare wrapText="bothSides"/>
            <wp:docPr id="8403" name="Picture 8403"/>
            <wp:cNvGraphicFramePr/>
            <a:graphic xmlns:a="http://schemas.openxmlformats.org/drawingml/2006/main">
              <a:graphicData uri="http://schemas.openxmlformats.org/drawingml/2006/picture">
                <pic:pic xmlns:pic="http://schemas.openxmlformats.org/drawingml/2006/picture">
                  <pic:nvPicPr>
                    <pic:cNvPr id="8403" name="Picture 8403"/>
                    <pic:cNvPicPr/>
                  </pic:nvPicPr>
                  <pic:blipFill>
                    <a:blip r:embed="rId8" cstate="print"/>
                    <a:stretch>
                      <a:fillRect/>
                    </a:stretch>
                  </pic:blipFill>
                  <pic:spPr>
                    <a:xfrm>
                      <a:off x="0" y="0"/>
                      <a:ext cx="24384" cy="24391"/>
                    </a:xfrm>
                    <a:prstGeom prst="rect">
                      <a:avLst/>
                    </a:prstGeom>
                  </pic:spPr>
                </pic:pic>
              </a:graphicData>
            </a:graphic>
          </wp:anchor>
        </w:drawing>
      </w:r>
      <w:r w:rsidRPr="007716A0">
        <w:rPr>
          <w:rFonts w:ascii="Calibri" w:eastAsia="Calibri" w:hAnsi="Calibri" w:cs="Calibri"/>
          <w:b/>
          <w:color w:val="000000"/>
          <w:sz w:val="24"/>
          <w:szCs w:val="24"/>
          <w:lang w:eastAsia="es-MX"/>
        </w:rPr>
        <w:t>8°</w:t>
      </w:r>
      <w:r w:rsidRPr="007716A0">
        <w:rPr>
          <w:rFonts w:ascii="Calibri" w:eastAsia="Calibri" w:hAnsi="Calibri" w:cs="Calibri"/>
          <w:color w:val="000000"/>
          <w:sz w:val="24"/>
          <w:szCs w:val="24"/>
          <w:lang w:eastAsia="es-MX"/>
        </w:rPr>
        <w:t xml:space="preserve">.- Con fecha 22 de agosto del 2017, se llevó a cabo la cuarta sesión extraordinaria, en donde fue aprobada la modificación de algunos lugares donde serán reubicadas mesas receptoras de votos manifestando el Consejero MIGUEL ÁNGEL VÁZQUEZ ALCALÁ, que dicha modificación se debe a que no en todos los domicilios se garantiza la protección y seguridad a los ciudadanos </w:t>
      </w:r>
    </w:p>
    <w:p w:rsidR="004A6648" w:rsidRDefault="004A6648" w:rsidP="00EC201C">
      <w:pPr>
        <w:spacing w:after="220" w:line="225" w:lineRule="auto"/>
        <w:ind w:right="14"/>
        <w:jc w:val="both"/>
        <w:rPr>
          <w:rFonts w:ascii="Calibri" w:eastAsia="Calibri" w:hAnsi="Calibri" w:cs="Calibri"/>
          <w:color w:val="000000"/>
          <w:sz w:val="24"/>
          <w:szCs w:val="24"/>
          <w:lang w:eastAsia="es-MX"/>
        </w:rPr>
      </w:pP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proofErr w:type="gramStart"/>
      <w:r w:rsidRPr="007716A0">
        <w:rPr>
          <w:rFonts w:ascii="Calibri" w:eastAsia="Calibri" w:hAnsi="Calibri" w:cs="Calibri"/>
          <w:color w:val="000000"/>
          <w:sz w:val="24"/>
          <w:szCs w:val="24"/>
          <w:lang w:eastAsia="es-MX"/>
        </w:rPr>
        <w:t>que</w:t>
      </w:r>
      <w:proofErr w:type="gramEnd"/>
      <w:r w:rsidRPr="007716A0">
        <w:rPr>
          <w:rFonts w:ascii="Calibri" w:eastAsia="Calibri" w:hAnsi="Calibri" w:cs="Calibri"/>
          <w:color w:val="000000"/>
          <w:sz w:val="24"/>
          <w:szCs w:val="24"/>
          <w:lang w:eastAsia="es-MX"/>
        </w:rPr>
        <w:t xml:space="preserve"> fungirán como funcionarios de mesas receptoras, por lo que se propuso hacer algunos cambios respecto a la ubicación de las mismas. Anexando nueva tabla aprobada con su publicación correspondiente; asimismo se aprobó la modificación del horario de inicio de recepción de voto, en virtud de que originalmente se publicó que sería a las 09:00horas, para que se quede a partir de las  08:00 horas, toda vez que por error se asentó a esa hora, por lo que propone el horario de 08:00 a 16:00 horas, además de que se extiende el mismo en busca de que la afluencia sea mayor en beneficio de la ciudadanía; se aprobó que para el día de la jornada de votación la sede del Consejo sea en el Centro Cultural el Refugio con acceso por la calle Prisciliano Sánchez, Colonia Centro, en San Pedro Tlaquepaque, Jalisco, para una mejor funcionalidad.</w:t>
      </w: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9°</w:t>
      </w:r>
      <w:r w:rsidRPr="007716A0">
        <w:rPr>
          <w:rFonts w:ascii="Calibri" w:eastAsia="Calibri" w:hAnsi="Calibri" w:cs="Calibri"/>
          <w:color w:val="000000"/>
          <w:sz w:val="24"/>
          <w:szCs w:val="24"/>
          <w:lang w:eastAsia="es-MX"/>
        </w:rPr>
        <w:t xml:space="preserve">.- El día 24 de agosto del año en curso, se llevó a cabo la capacitación de los funcionarios de mesas receptoras. </w:t>
      </w: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10°</w:t>
      </w:r>
      <w:r w:rsidRPr="007716A0">
        <w:rPr>
          <w:rFonts w:ascii="Calibri" w:eastAsia="Calibri" w:hAnsi="Calibri" w:cs="Calibri"/>
          <w:color w:val="000000"/>
          <w:sz w:val="24"/>
          <w:szCs w:val="24"/>
          <w:lang w:eastAsia="es-MX"/>
        </w:rPr>
        <w:t>.- Con fecha 25 veinticinco de agosto del 2017, se celebró la quinta sesión extraordinaria, en donde se aprobó el sellado de boletas para el proceso de ratificación de mandato; asimismo el enfajillado de 500 boletas por cada una de las 40 mesas receptoras de voto.</w:t>
      </w: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11°</w:t>
      </w:r>
      <w:r w:rsidRPr="007716A0">
        <w:rPr>
          <w:rFonts w:ascii="Calibri" w:eastAsia="Calibri" w:hAnsi="Calibri" w:cs="Calibri"/>
          <w:color w:val="000000"/>
          <w:sz w:val="24"/>
          <w:szCs w:val="24"/>
          <w:lang w:eastAsia="es-MX"/>
        </w:rPr>
        <w:t xml:space="preserve">.- El día 26 de agosto del 2017, se llevó a cabo el armado de los paquetes para la jornada de votación ante la presencia de la Consejera </w:t>
      </w:r>
      <w:r w:rsidRPr="007716A0">
        <w:rPr>
          <w:rFonts w:ascii="Calibri" w:eastAsia="Calibri" w:hAnsi="Calibri" w:cs="Arial"/>
          <w:color w:val="000000"/>
          <w:sz w:val="24"/>
          <w:szCs w:val="24"/>
          <w:lang w:eastAsia="es-MX"/>
        </w:rPr>
        <w:t>MARÍA ESTHER TORRES MUNGUÍA</w:t>
      </w:r>
      <w:r w:rsidRPr="007716A0">
        <w:rPr>
          <w:rFonts w:ascii="Calibri" w:eastAsia="Calibri" w:hAnsi="Calibri" w:cs="Calibri"/>
          <w:color w:val="000000"/>
          <w:sz w:val="24"/>
          <w:szCs w:val="24"/>
          <w:lang w:eastAsia="es-MX"/>
        </w:rPr>
        <w:t>, los cuales ese mismo día se entregaron a los Coordinadores de las  mesas receptoras, quienes los mantuvieron bajo su resguardo hasta del día de la jornada de votación.</w:t>
      </w:r>
    </w:p>
    <w:p w:rsidR="00EC201C" w:rsidRPr="007716A0" w:rsidRDefault="00EC201C" w:rsidP="00EC201C">
      <w:pPr>
        <w:spacing w:after="220" w:line="225" w:lineRule="auto"/>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12°</w:t>
      </w:r>
      <w:r w:rsidRPr="007716A0">
        <w:rPr>
          <w:rFonts w:ascii="Calibri" w:eastAsia="Calibri" w:hAnsi="Calibri" w:cs="Calibri"/>
          <w:color w:val="000000"/>
          <w:sz w:val="24"/>
          <w:szCs w:val="24"/>
          <w:lang w:eastAsia="es-MX"/>
        </w:rPr>
        <w:t>.- Con fecha 27 de agosto del año en curso, los cambios de ubicación de las mesas receptoras de votos, aprobada en sesión extraordinaria del día  22 del presente fueron publicados en el diario NTR y en el portal de internet del Gobierno Municipal www.tlaquepaque.gob.mx/ratifica</w:t>
      </w:r>
    </w:p>
    <w:p w:rsidR="00EC201C" w:rsidRPr="007716A0" w:rsidRDefault="00EC201C" w:rsidP="00EC201C">
      <w:pPr>
        <w:spacing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13°</w:t>
      </w:r>
      <w:r w:rsidRPr="007716A0">
        <w:rPr>
          <w:rFonts w:ascii="Calibri" w:eastAsia="Calibri" w:hAnsi="Calibri" w:cs="Calibri"/>
          <w:color w:val="000000"/>
          <w:sz w:val="24"/>
          <w:szCs w:val="24"/>
          <w:lang w:eastAsia="es-MX"/>
        </w:rPr>
        <w:t>.- Finalmente, el mismo día 27 de agosto del año en curso, se desarrolló la jornada de votación del proceso ratificación de mandato de la Presidente Municipal de Ayuntamiento de San Pedro Tlaquepaque, Jalisco, C. MARÍA ELENA LIMÓN GARCÍA, constituyéndose este Consejo en sesión permanente para vigila y dar seguimiento al desarrollo de esta fiesta democrática, única en nuestro Estado y en México.</w:t>
      </w:r>
    </w:p>
    <w:p w:rsidR="00EC201C" w:rsidRPr="007716A0" w:rsidRDefault="00EC201C" w:rsidP="00EC201C">
      <w:pPr>
        <w:spacing w:line="225" w:lineRule="auto"/>
        <w:ind w:right="14"/>
        <w:jc w:val="both"/>
        <w:rPr>
          <w:rFonts w:ascii="Calibri" w:eastAsia="Calibri" w:hAnsi="Calibri" w:cs="Calibri"/>
          <w:color w:val="000000"/>
          <w:sz w:val="24"/>
          <w:szCs w:val="24"/>
          <w:lang w:eastAsia="es-MX"/>
        </w:rPr>
      </w:pPr>
    </w:p>
    <w:p w:rsidR="00EC201C" w:rsidRPr="007716A0" w:rsidRDefault="00EC201C" w:rsidP="00EC201C">
      <w:pPr>
        <w:keepNext/>
        <w:keepLines/>
        <w:spacing w:after="125"/>
        <w:ind w:right="53"/>
        <w:jc w:val="center"/>
        <w:outlineLvl w:val="0"/>
        <w:rPr>
          <w:rFonts w:ascii="Calibri" w:eastAsia="Calibri" w:hAnsi="Calibri" w:cs="Calibri"/>
          <w:b/>
          <w:color w:val="000000"/>
          <w:sz w:val="28"/>
          <w:szCs w:val="28"/>
          <w:lang w:eastAsia="es-MX"/>
        </w:rPr>
      </w:pPr>
      <w:r w:rsidRPr="007716A0">
        <w:rPr>
          <w:rFonts w:ascii="Calibri" w:eastAsia="Calibri" w:hAnsi="Calibri" w:cs="Calibri"/>
          <w:b/>
          <w:color w:val="000000"/>
          <w:sz w:val="28"/>
          <w:szCs w:val="28"/>
          <w:lang w:eastAsia="es-MX"/>
        </w:rPr>
        <w:t>C O N S I D E R A N D O</w:t>
      </w: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I</w:t>
      </w:r>
      <w:r w:rsidRPr="007716A0">
        <w:rPr>
          <w:rFonts w:ascii="Calibri" w:eastAsia="Calibri" w:hAnsi="Calibri" w:cs="Calibri"/>
          <w:color w:val="000000"/>
          <w:sz w:val="24"/>
          <w:szCs w:val="24"/>
          <w:lang w:eastAsia="es-MX"/>
        </w:rPr>
        <w:t>.- Que al presente Consejo Municipal de Participación Ciudadana de San Pedro Tlaquepaque, Jalisco, le compete conducir y vigilar el sano desarrollo de los instrumentos de participación ciudadana de democracia directa, por todas sus etapas, como lo es la ratificación de mandato de la Presidente Municipal, apegado al principio de transparencia y cuidando la legitimidad de dicho proceso, con fundamento en los 39 de la Constitución Política de los Estados Unidos Mexicanos, 7 y 21 de la Declaración Universal de los Derechos Humanos, 3, 4, fracciones I, III, X, XI, XII, XIII y XIV, 17, 26, 28, 31,fracción V, 100, 101, 102, 103, 104, 105, 106, 107, 108,109,del 184 al 259, 313, 314, 315, fracciones I, II, III, VI, VII, IX XI, XIII, y XIV, así como el numeral Noveno Transitorio del Reglamento de Participación Ciudadana para la Gobernanza del Municipio de San Pedro Tlaquepaque, Jalisco.</w:t>
      </w:r>
    </w:p>
    <w:p w:rsidR="00EC201C" w:rsidRPr="007716A0" w:rsidRDefault="00EC201C" w:rsidP="00EC201C">
      <w:pPr>
        <w:spacing w:after="220" w:line="225" w:lineRule="auto"/>
        <w:ind w:right="14"/>
        <w:jc w:val="both"/>
        <w:rPr>
          <w:rFonts w:ascii="Calibri" w:eastAsia="Calibri" w:hAnsi="Calibri" w:cs="Calibri"/>
          <w:b/>
          <w:color w:val="000000"/>
          <w:sz w:val="24"/>
          <w:szCs w:val="24"/>
          <w:lang w:eastAsia="es-MX"/>
        </w:rPr>
      </w:pP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II</w:t>
      </w:r>
      <w:r w:rsidRPr="007716A0">
        <w:rPr>
          <w:rFonts w:ascii="Calibri" w:eastAsia="Calibri" w:hAnsi="Calibri" w:cs="Calibri"/>
          <w:color w:val="000000"/>
          <w:sz w:val="24"/>
          <w:szCs w:val="24"/>
          <w:lang w:eastAsia="es-MX"/>
        </w:rPr>
        <w:t>.- Que no se advierte la configuración de ninguna causa de improcedencia prevista en el artículo 44 del Reglamento de Participación Ciudadana para la Gobernanza del Municipio de San Pedro Tlaquepaque, Jalisco.</w:t>
      </w: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III</w:t>
      </w:r>
      <w:r w:rsidRPr="007716A0">
        <w:rPr>
          <w:rFonts w:ascii="Calibri" w:eastAsia="Calibri" w:hAnsi="Calibri" w:cs="Calibri"/>
          <w:color w:val="000000"/>
          <w:sz w:val="24"/>
          <w:szCs w:val="24"/>
          <w:lang w:eastAsia="es-MX"/>
        </w:rPr>
        <w:t>.- Que el proceso de ratificación de mandato de la Presidente Municipal del Ayuntamiento de San Pedro Tlaquepaque, Jalisco, C. MARIA ELENA LIMÓN GARCÍA, ha cumplido con todas y cada una de sus etapas en tiempo y forma, el cual fue iniciado a instancia de la propia servidor público sometido al escrutinio ciudadano, cumpliendo con lo dispuesto por los artículos 100, 105, del Reglamento de Participación Ciudadana para la Gobernanza del Municipio de San Pedro Tlaquepaque, Jalisco.</w:t>
      </w: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IV</w:t>
      </w:r>
      <w:r w:rsidRPr="007716A0">
        <w:rPr>
          <w:rFonts w:ascii="Calibri" w:eastAsia="Calibri" w:hAnsi="Calibri" w:cs="Calibri"/>
          <w:color w:val="000000"/>
          <w:sz w:val="24"/>
          <w:szCs w:val="24"/>
          <w:lang w:eastAsia="es-MX"/>
        </w:rPr>
        <w:t>.- Que se llevó a cabo la revisión minuciosa de todas y cada una de las 40 actas de mesas receptoras instaladas en los 36 centros de votación que fueron autorizados por este Consejo; centros que fueron distribuidos a lo largo y ancho de territorio del Municipio de San Pedro Tlaquepaque, Jalisco.</w:t>
      </w: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V</w:t>
      </w:r>
      <w:r w:rsidRPr="007716A0">
        <w:rPr>
          <w:rFonts w:ascii="Calibri" w:eastAsia="Calibri" w:hAnsi="Calibri" w:cs="Calibri"/>
          <w:color w:val="000000"/>
          <w:sz w:val="24"/>
          <w:szCs w:val="24"/>
          <w:lang w:eastAsia="es-MX"/>
        </w:rPr>
        <w:t xml:space="preserve">.- Que la jornada de votación llevada a cabo el día 27 de agosto del año 2017, transcurrió en paz y con una buena participación de la ciudadanía de San Pedro Tlaquepaque, Jalisco, dentro de los parámetros esperados por este Consejo, sin constituir incidentes que afecten la legitimidad y transparencia del proceso, siendo normales en un proceso como el que nos ocupa, sin que por ello se adviertan algún causa que pudieran anular en forma total o parcial los resultados que arroja cómputo final de los votos. </w:t>
      </w:r>
    </w:p>
    <w:p w:rsidR="00EC201C" w:rsidRPr="004A6648" w:rsidRDefault="00EC201C" w:rsidP="004A6648">
      <w:pPr>
        <w:spacing w:after="39"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VI</w:t>
      </w:r>
      <w:r w:rsidRPr="007716A0">
        <w:rPr>
          <w:rFonts w:ascii="Calibri" w:eastAsia="Calibri" w:hAnsi="Calibri" w:cs="Calibri"/>
          <w:color w:val="000000"/>
          <w:sz w:val="24"/>
          <w:szCs w:val="24"/>
          <w:lang w:eastAsia="es-MX"/>
        </w:rPr>
        <w:t xml:space="preserve">.- Que una vez contabilizado el 100% por ciento de los resultados de las mesas receptoras, se recibieron 18,827 dieciocho mil ochocientos veintisiete votos totales, realizándose el cómputo final el cual arroja los datos siguientes: </w:t>
      </w:r>
    </w:p>
    <w:tbl>
      <w:tblPr>
        <w:tblW w:w="8981" w:type="dxa"/>
        <w:tblInd w:w="51" w:type="dxa"/>
        <w:tblLayout w:type="fixed"/>
        <w:tblCellMar>
          <w:left w:w="70" w:type="dxa"/>
          <w:right w:w="70" w:type="dxa"/>
        </w:tblCellMar>
        <w:tblLook w:val="04A0"/>
      </w:tblPr>
      <w:tblGrid>
        <w:gridCol w:w="1215"/>
        <w:gridCol w:w="1639"/>
        <w:gridCol w:w="2188"/>
        <w:gridCol w:w="1134"/>
        <w:gridCol w:w="709"/>
        <w:gridCol w:w="709"/>
        <w:gridCol w:w="647"/>
        <w:gridCol w:w="740"/>
      </w:tblGrid>
      <w:tr w:rsidR="00EC201C" w:rsidRPr="00364D3E" w:rsidTr="004A6648">
        <w:trPr>
          <w:trHeight w:val="465"/>
        </w:trPr>
        <w:tc>
          <w:tcPr>
            <w:tcW w:w="1215" w:type="dxa"/>
            <w:tcBorders>
              <w:top w:val="single" w:sz="8" w:space="0" w:color="auto"/>
              <w:left w:val="single" w:sz="8" w:space="0" w:color="auto"/>
              <w:bottom w:val="single" w:sz="8" w:space="0" w:color="auto"/>
              <w:right w:val="single" w:sz="8" w:space="0" w:color="auto"/>
            </w:tcBorders>
            <w:shd w:val="clear" w:color="auto" w:fill="auto"/>
            <w:hideMark/>
          </w:tcPr>
          <w:p w:rsidR="00EC201C" w:rsidRDefault="00EC201C" w:rsidP="0017236E">
            <w:pPr>
              <w:jc w:val="center"/>
              <w:rPr>
                <w:rFonts w:cs="Arial"/>
                <w:b/>
                <w:bCs/>
                <w:color w:val="000000"/>
                <w:sz w:val="16"/>
                <w:szCs w:val="16"/>
                <w:lang w:eastAsia="es-MX"/>
              </w:rPr>
            </w:pPr>
          </w:p>
          <w:p w:rsidR="00EC201C" w:rsidRPr="0005592A" w:rsidRDefault="00EC201C" w:rsidP="0017236E">
            <w:pPr>
              <w:jc w:val="center"/>
              <w:rPr>
                <w:rFonts w:cs="Arial"/>
                <w:b/>
                <w:bCs/>
                <w:color w:val="000000"/>
                <w:sz w:val="16"/>
                <w:szCs w:val="16"/>
                <w:lang w:eastAsia="es-MX"/>
              </w:rPr>
            </w:pPr>
            <w:r w:rsidRPr="0005592A">
              <w:rPr>
                <w:rFonts w:cs="Arial"/>
                <w:b/>
                <w:bCs/>
                <w:color w:val="000000"/>
                <w:sz w:val="16"/>
                <w:szCs w:val="16"/>
                <w:lang w:eastAsia="es-MX"/>
              </w:rPr>
              <w:t>MESA RECEPTORA</w:t>
            </w:r>
          </w:p>
        </w:tc>
        <w:tc>
          <w:tcPr>
            <w:tcW w:w="1639" w:type="dxa"/>
            <w:tcBorders>
              <w:top w:val="single" w:sz="8" w:space="0" w:color="auto"/>
              <w:left w:val="nil"/>
              <w:bottom w:val="single" w:sz="8" w:space="0" w:color="auto"/>
              <w:right w:val="single" w:sz="8" w:space="0" w:color="auto"/>
            </w:tcBorders>
            <w:shd w:val="clear" w:color="auto" w:fill="auto"/>
            <w:hideMark/>
          </w:tcPr>
          <w:p w:rsidR="00EC201C" w:rsidRDefault="00EC201C" w:rsidP="0017236E">
            <w:pPr>
              <w:jc w:val="center"/>
              <w:rPr>
                <w:rFonts w:cs="Arial"/>
                <w:b/>
                <w:bCs/>
                <w:color w:val="000000"/>
                <w:sz w:val="16"/>
                <w:szCs w:val="16"/>
                <w:lang w:eastAsia="es-MX"/>
              </w:rPr>
            </w:pPr>
          </w:p>
          <w:p w:rsidR="00EC201C" w:rsidRPr="00364D3E" w:rsidRDefault="00EC201C" w:rsidP="0017236E">
            <w:pPr>
              <w:jc w:val="center"/>
              <w:rPr>
                <w:rFonts w:cs="Arial"/>
                <w:b/>
                <w:bCs/>
                <w:color w:val="000000"/>
                <w:sz w:val="16"/>
                <w:szCs w:val="16"/>
                <w:lang w:eastAsia="es-MX"/>
              </w:rPr>
            </w:pPr>
            <w:r>
              <w:rPr>
                <w:rFonts w:cs="Arial"/>
                <w:b/>
                <w:bCs/>
                <w:color w:val="000000"/>
                <w:sz w:val="16"/>
                <w:szCs w:val="16"/>
                <w:lang w:eastAsia="es-MX"/>
              </w:rPr>
              <w:t>CENTRO DE VOTACIÓN</w:t>
            </w:r>
          </w:p>
        </w:tc>
        <w:tc>
          <w:tcPr>
            <w:tcW w:w="2188" w:type="dxa"/>
            <w:tcBorders>
              <w:top w:val="single" w:sz="8" w:space="0" w:color="auto"/>
              <w:left w:val="nil"/>
              <w:bottom w:val="single" w:sz="8" w:space="0" w:color="auto"/>
              <w:right w:val="single" w:sz="8" w:space="0" w:color="auto"/>
            </w:tcBorders>
            <w:shd w:val="clear" w:color="auto" w:fill="auto"/>
            <w:hideMark/>
          </w:tcPr>
          <w:p w:rsidR="00EC201C" w:rsidRDefault="00EC201C" w:rsidP="0017236E">
            <w:pPr>
              <w:jc w:val="center"/>
              <w:rPr>
                <w:rFonts w:cs="Arial"/>
                <w:b/>
                <w:bCs/>
                <w:color w:val="000000"/>
                <w:sz w:val="16"/>
                <w:szCs w:val="16"/>
                <w:lang w:eastAsia="es-MX"/>
              </w:rPr>
            </w:pPr>
          </w:p>
          <w:p w:rsidR="00EC201C" w:rsidRPr="00364D3E" w:rsidRDefault="00EC201C" w:rsidP="0017236E">
            <w:pPr>
              <w:jc w:val="center"/>
              <w:rPr>
                <w:rFonts w:cs="Arial"/>
                <w:b/>
                <w:bCs/>
                <w:color w:val="000000"/>
                <w:sz w:val="16"/>
                <w:szCs w:val="16"/>
                <w:lang w:eastAsia="es-MX"/>
              </w:rPr>
            </w:pPr>
            <w:r>
              <w:rPr>
                <w:rFonts w:cs="Arial"/>
                <w:b/>
                <w:bCs/>
                <w:color w:val="000000"/>
                <w:sz w:val="16"/>
                <w:szCs w:val="16"/>
                <w:lang w:eastAsia="es-MX"/>
              </w:rPr>
              <w:t>DOMICILIO</w:t>
            </w:r>
          </w:p>
        </w:tc>
        <w:tc>
          <w:tcPr>
            <w:tcW w:w="1134" w:type="dxa"/>
            <w:tcBorders>
              <w:top w:val="single" w:sz="8" w:space="0" w:color="auto"/>
              <w:left w:val="nil"/>
              <w:bottom w:val="single" w:sz="8" w:space="0" w:color="auto"/>
              <w:right w:val="single" w:sz="8" w:space="0" w:color="auto"/>
            </w:tcBorders>
            <w:shd w:val="clear" w:color="auto" w:fill="auto"/>
            <w:hideMark/>
          </w:tcPr>
          <w:p w:rsidR="00EC201C" w:rsidRDefault="00EC201C" w:rsidP="0017236E">
            <w:pPr>
              <w:jc w:val="center"/>
              <w:rPr>
                <w:rFonts w:cs="Arial"/>
                <w:b/>
                <w:bCs/>
                <w:color w:val="000000"/>
                <w:sz w:val="16"/>
                <w:szCs w:val="16"/>
                <w:lang w:eastAsia="es-MX"/>
              </w:rPr>
            </w:pPr>
          </w:p>
          <w:p w:rsidR="00EC201C" w:rsidRPr="00364D3E" w:rsidRDefault="00EC201C" w:rsidP="0017236E">
            <w:pPr>
              <w:jc w:val="center"/>
              <w:rPr>
                <w:rFonts w:cs="Arial"/>
                <w:b/>
                <w:bCs/>
                <w:color w:val="000000"/>
                <w:sz w:val="16"/>
                <w:szCs w:val="16"/>
                <w:lang w:eastAsia="es-MX"/>
              </w:rPr>
            </w:pPr>
            <w:r w:rsidRPr="00364D3E">
              <w:rPr>
                <w:rFonts w:cs="Arial"/>
                <w:b/>
                <w:bCs/>
                <w:color w:val="000000"/>
                <w:sz w:val="16"/>
                <w:szCs w:val="16"/>
                <w:lang w:eastAsia="es-MX"/>
              </w:rPr>
              <w:t>BOLETAS SOBRANTES</w:t>
            </w:r>
          </w:p>
        </w:tc>
        <w:tc>
          <w:tcPr>
            <w:tcW w:w="709" w:type="dxa"/>
            <w:tcBorders>
              <w:top w:val="single" w:sz="8" w:space="0" w:color="auto"/>
              <w:left w:val="nil"/>
              <w:bottom w:val="single" w:sz="8" w:space="0" w:color="auto"/>
              <w:right w:val="single" w:sz="8" w:space="0" w:color="auto"/>
            </w:tcBorders>
            <w:shd w:val="clear" w:color="auto" w:fill="auto"/>
            <w:hideMark/>
          </w:tcPr>
          <w:p w:rsidR="00EC201C" w:rsidRDefault="00EC201C" w:rsidP="0017236E">
            <w:pPr>
              <w:jc w:val="center"/>
              <w:rPr>
                <w:rFonts w:cs="Arial"/>
                <w:b/>
                <w:bCs/>
                <w:color w:val="000000"/>
                <w:lang w:eastAsia="es-MX"/>
              </w:rPr>
            </w:pPr>
          </w:p>
          <w:p w:rsidR="00EC201C" w:rsidRPr="00B84CF2" w:rsidRDefault="00EC201C" w:rsidP="0017236E">
            <w:pPr>
              <w:jc w:val="center"/>
              <w:rPr>
                <w:rFonts w:cs="Arial"/>
                <w:b/>
                <w:bCs/>
                <w:color w:val="000000"/>
                <w:lang w:eastAsia="es-MX"/>
              </w:rPr>
            </w:pPr>
            <w:r w:rsidRPr="00B84CF2">
              <w:rPr>
                <w:rFonts w:cs="Arial"/>
                <w:b/>
                <w:bCs/>
                <w:color w:val="000000"/>
                <w:lang w:eastAsia="es-MX"/>
              </w:rPr>
              <w:t>SI</w:t>
            </w:r>
          </w:p>
        </w:tc>
        <w:tc>
          <w:tcPr>
            <w:tcW w:w="709" w:type="dxa"/>
            <w:tcBorders>
              <w:top w:val="single" w:sz="8" w:space="0" w:color="auto"/>
              <w:left w:val="nil"/>
              <w:bottom w:val="single" w:sz="8" w:space="0" w:color="auto"/>
              <w:right w:val="single" w:sz="8" w:space="0" w:color="auto"/>
            </w:tcBorders>
            <w:shd w:val="clear" w:color="auto" w:fill="auto"/>
            <w:hideMark/>
          </w:tcPr>
          <w:p w:rsidR="00EC201C" w:rsidRDefault="00EC201C" w:rsidP="0017236E">
            <w:pPr>
              <w:jc w:val="center"/>
              <w:rPr>
                <w:rFonts w:cs="Arial"/>
                <w:b/>
                <w:bCs/>
                <w:color w:val="000000"/>
                <w:lang w:eastAsia="es-MX"/>
              </w:rPr>
            </w:pPr>
          </w:p>
          <w:p w:rsidR="00EC201C" w:rsidRPr="00B84CF2" w:rsidRDefault="00EC201C" w:rsidP="0017236E">
            <w:pPr>
              <w:jc w:val="center"/>
              <w:rPr>
                <w:rFonts w:cs="Arial"/>
                <w:b/>
                <w:bCs/>
                <w:color w:val="000000"/>
                <w:lang w:eastAsia="es-MX"/>
              </w:rPr>
            </w:pPr>
            <w:r w:rsidRPr="00B84CF2">
              <w:rPr>
                <w:rFonts w:cs="Arial"/>
                <w:b/>
                <w:bCs/>
                <w:color w:val="000000"/>
                <w:lang w:eastAsia="es-MX"/>
              </w:rPr>
              <w:t>NO</w:t>
            </w:r>
          </w:p>
        </w:tc>
        <w:tc>
          <w:tcPr>
            <w:tcW w:w="647" w:type="dxa"/>
            <w:tcBorders>
              <w:top w:val="single" w:sz="8" w:space="0" w:color="auto"/>
              <w:left w:val="nil"/>
              <w:bottom w:val="single" w:sz="8" w:space="0" w:color="auto"/>
              <w:right w:val="single" w:sz="8" w:space="0" w:color="auto"/>
            </w:tcBorders>
            <w:shd w:val="clear" w:color="auto" w:fill="auto"/>
            <w:hideMark/>
          </w:tcPr>
          <w:p w:rsidR="00EC201C" w:rsidRDefault="00EC201C" w:rsidP="0017236E">
            <w:pPr>
              <w:jc w:val="center"/>
              <w:rPr>
                <w:rFonts w:cs="Arial"/>
                <w:b/>
                <w:bCs/>
                <w:color w:val="000000"/>
                <w:sz w:val="16"/>
                <w:szCs w:val="16"/>
                <w:lang w:eastAsia="es-MX"/>
              </w:rPr>
            </w:pPr>
          </w:p>
          <w:p w:rsidR="00EC201C" w:rsidRPr="00364D3E" w:rsidRDefault="00EC201C" w:rsidP="0017236E">
            <w:pPr>
              <w:jc w:val="center"/>
              <w:rPr>
                <w:rFonts w:cs="Arial"/>
                <w:b/>
                <w:bCs/>
                <w:color w:val="000000"/>
                <w:sz w:val="16"/>
                <w:szCs w:val="16"/>
                <w:lang w:eastAsia="es-MX"/>
              </w:rPr>
            </w:pPr>
            <w:r>
              <w:rPr>
                <w:rFonts w:cs="Arial"/>
                <w:b/>
                <w:bCs/>
                <w:color w:val="000000"/>
                <w:sz w:val="16"/>
                <w:szCs w:val="16"/>
                <w:lang w:eastAsia="es-MX"/>
              </w:rPr>
              <w:t>VOTO NULO</w:t>
            </w:r>
          </w:p>
        </w:tc>
        <w:tc>
          <w:tcPr>
            <w:tcW w:w="740" w:type="dxa"/>
            <w:tcBorders>
              <w:top w:val="single" w:sz="8" w:space="0" w:color="auto"/>
              <w:left w:val="nil"/>
              <w:bottom w:val="single" w:sz="8" w:space="0" w:color="auto"/>
              <w:right w:val="single" w:sz="8" w:space="0" w:color="auto"/>
            </w:tcBorders>
            <w:shd w:val="clear" w:color="auto" w:fill="auto"/>
            <w:hideMark/>
          </w:tcPr>
          <w:p w:rsidR="00EC201C" w:rsidRDefault="00EC201C" w:rsidP="0017236E">
            <w:pPr>
              <w:jc w:val="center"/>
              <w:rPr>
                <w:rFonts w:cs="Arial"/>
                <w:b/>
                <w:bCs/>
                <w:color w:val="000000"/>
                <w:sz w:val="16"/>
                <w:szCs w:val="16"/>
                <w:lang w:eastAsia="es-MX"/>
              </w:rPr>
            </w:pPr>
          </w:p>
          <w:p w:rsidR="00EC201C" w:rsidRPr="00364D3E" w:rsidRDefault="00EC201C" w:rsidP="0017236E">
            <w:pPr>
              <w:jc w:val="center"/>
              <w:rPr>
                <w:rFonts w:cs="Arial"/>
                <w:b/>
                <w:bCs/>
                <w:color w:val="000000"/>
                <w:sz w:val="16"/>
                <w:szCs w:val="16"/>
                <w:lang w:eastAsia="es-MX"/>
              </w:rPr>
            </w:pPr>
            <w:r w:rsidRPr="00364D3E">
              <w:rPr>
                <w:rFonts w:cs="Arial"/>
                <w:b/>
                <w:bCs/>
                <w:color w:val="000000"/>
                <w:sz w:val="16"/>
                <w:szCs w:val="16"/>
                <w:lang w:eastAsia="es-MX"/>
              </w:rPr>
              <w:t>TOTAL DE VOTOS</w:t>
            </w:r>
          </w:p>
        </w:tc>
      </w:tr>
      <w:tr w:rsidR="00EC201C" w:rsidRPr="00364D3E" w:rsidTr="004A6648">
        <w:trPr>
          <w:trHeight w:val="530"/>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Arroyo Seco</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Arroyo del centro No 805</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401</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92</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7</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525"/>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Artesanos</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Músicos No 1423</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480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15</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525"/>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Barrio de San Juan</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Constitución No 180</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426</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71</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440"/>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Buenos Aires</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Santiago de Linier No 5</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180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299</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20</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320</w:t>
            </w:r>
          </w:p>
        </w:tc>
      </w:tr>
      <w:tr w:rsidR="00EC201C" w:rsidRPr="00364D3E" w:rsidTr="004A6648">
        <w:trPr>
          <w:trHeight w:val="315"/>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El Tapatío</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Jorge No 97</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450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39</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11</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410"/>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6</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El Tapatío</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Niño Artillero No 13</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454</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37</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9</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274"/>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7</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El Vergel</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Rio Rin No 1150</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481</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14</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296"/>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8</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El Vergelito</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Rio Támesis No 455</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473</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18</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9</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460"/>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9</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Emiliano Zapata</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Miguel Hidalgo No 313</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467</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33</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538"/>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10</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Fraccionamiento Los Cantaros</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Priv. Vidrio No 1317-8</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480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14</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6</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4A6648" w:rsidRPr="00364D3E" w:rsidTr="00E36173">
        <w:trPr>
          <w:trHeight w:val="538"/>
        </w:trPr>
        <w:tc>
          <w:tcPr>
            <w:tcW w:w="8981" w:type="dxa"/>
            <w:gridSpan w:val="8"/>
            <w:tcBorders>
              <w:top w:val="nil"/>
              <w:bottom w:val="single" w:sz="8" w:space="0" w:color="auto"/>
            </w:tcBorders>
            <w:shd w:val="clear" w:color="auto" w:fill="auto"/>
            <w:hideMark/>
          </w:tcPr>
          <w:p w:rsidR="004A6648" w:rsidRPr="00364D3E" w:rsidRDefault="004A6648" w:rsidP="0017236E">
            <w:pPr>
              <w:jc w:val="center"/>
              <w:rPr>
                <w:rFonts w:cs="Arial"/>
                <w:color w:val="000000"/>
                <w:lang w:eastAsia="es-MX"/>
              </w:rPr>
            </w:pPr>
          </w:p>
        </w:tc>
      </w:tr>
      <w:tr w:rsidR="00EC201C" w:rsidRPr="00364D3E" w:rsidTr="004A6648">
        <w:trPr>
          <w:trHeight w:val="738"/>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11</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Fraccionamiento Misión San Francisco</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 xml:space="preserve">Santa Clara No 8 </w:t>
            </w:r>
            <w:proofErr w:type="spellStart"/>
            <w:r w:rsidRPr="00364D3E">
              <w:rPr>
                <w:rFonts w:cs="Arial"/>
                <w:color w:val="000000"/>
                <w:lang w:eastAsia="es-MX"/>
              </w:rPr>
              <w:t>Int</w:t>
            </w:r>
            <w:proofErr w:type="spellEnd"/>
            <w:r w:rsidRPr="00364D3E">
              <w:rPr>
                <w:rFonts w:cs="Arial"/>
                <w:color w:val="000000"/>
                <w:lang w:eastAsia="es-MX"/>
              </w:rPr>
              <w:t xml:space="preserve"> 16-A</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25</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416</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51</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8</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475</w:t>
            </w:r>
          </w:p>
        </w:tc>
      </w:tr>
      <w:tr w:rsidR="00EC201C" w:rsidRPr="00364D3E" w:rsidTr="004A6648">
        <w:trPr>
          <w:trHeight w:val="408"/>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12</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Francisco I Madero</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San Felipe de Jesús No 264</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127</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359</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10</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373</w:t>
            </w:r>
          </w:p>
        </w:tc>
      </w:tr>
      <w:tr w:rsidR="00EC201C" w:rsidRPr="00364D3E" w:rsidTr="004A6648">
        <w:trPr>
          <w:trHeight w:val="514"/>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13</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Francisco Silva Romero</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Loreto No 1128-A</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477</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18</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252"/>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14</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Hacienda Real</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Golondrino S/N</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150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310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40</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350</w:t>
            </w:r>
          </w:p>
        </w:tc>
      </w:tr>
      <w:tr w:rsidR="00EC201C" w:rsidRPr="00364D3E" w:rsidTr="004A6648">
        <w:trPr>
          <w:trHeight w:val="681"/>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15</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531A34" w:rsidP="0017236E">
            <w:pPr>
              <w:jc w:val="center"/>
              <w:rPr>
                <w:rFonts w:cs="Arial"/>
                <w:color w:val="000000"/>
                <w:lang w:eastAsia="es-MX"/>
              </w:rPr>
            </w:pPr>
            <w:r>
              <w:rPr>
                <w:rFonts w:cs="Arial"/>
                <w:color w:val="000000"/>
                <w:lang w:eastAsia="es-MX"/>
              </w:rPr>
              <w:t>Unidad Administrativa Pila Seca.</w:t>
            </w:r>
            <w:r w:rsidR="008423A1">
              <w:rPr>
                <w:rFonts w:cs="Arial"/>
                <w:color w:val="000000"/>
                <w:lang w:eastAsia="es-MX"/>
              </w:rPr>
              <w:t xml:space="preserve">        </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Donato Guerra Local No 2, Pila Seca</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418</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77</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125"/>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16</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La Capacha</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Francisco de Miranda No 479</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463</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32</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569"/>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17</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La Guadalupana</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Flores Negras No 278</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480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18</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549"/>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18</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La Soledad</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Av. Santa Rosalía No 1040</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444</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37</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19</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493"/>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19</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Las Huertas</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Priv. Huerta Real No 46-A</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481</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16</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274"/>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20</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Las Huertas</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Loma Bonita No 687</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489</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8</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264"/>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21</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Las Juntas</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Cardenal No 5292</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473</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25</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537"/>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22</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Las Juntas</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Juan de la Barrera No 4895</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460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38</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276"/>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23</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Linda Vista</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Hidalgo No</w:t>
            </w:r>
            <w:r>
              <w:rPr>
                <w:rFonts w:cs="Arial"/>
                <w:color w:val="000000"/>
                <w:lang w:eastAsia="es-MX"/>
              </w:rPr>
              <w:t xml:space="preserve"> </w:t>
            </w:r>
            <w:r w:rsidRPr="00364D3E">
              <w:rPr>
                <w:rFonts w:cs="Arial"/>
                <w:color w:val="000000"/>
                <w:lang w:eastAsia="es-MX"/>
              </w:rPr>
              <w:t>709</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465</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31</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536"/>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24</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Loma Bonita Ejidal</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 xml:space="preserve">Avenida </w:t>
            </w:r>
            <w:proofErr w:type="spellStart"/>
            <w:r w:rsidRPr="00364D3E">
              <w:rPr>
                <w:rFonts w:cs="Arial"/>
                <w:color w:val="000000"/>
                <w:lang w:eastAsia="es-MX"/>
              </w:rPr>
              <w:t>Tabachines</w:t>
            </w:r>
            <w:proofErr w:type="spellEnd"/>
            <w:r w:rsidRPr="00364D3E">
              <w:rPr>
                <w:rFonts w:cs="Arial"/>
                <w:color w:val="000000"/>
                <w:lang w:eastAsia="es-MX"/>
              </w:rPr>
              <w:t xml:space="preserve"> No4615</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454</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41</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274"/>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25</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Lomas del Cuatro</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 xml:space="preserve">Loma </w:t>
            </w:r>
            <w:proofErr w:type="spellStart"/>
            <w:r w:rsidRPr="00364D3E">
              <w:rPr>
                <w:rFonts w:cs="Arial"/>
                <w:color w:val="000000"/>
                <w:lang w:eastAsia="es-MX"/>
              </w:rPr>
              <w:t>Miravalle</w:t>
            </w:r>
            <w:proofErr w:type="spellEnd"/>
            <w:r w:rsidRPr="00364D3E">
              <w:rPr>
                <w:rFonts w:cs="Arial"/>
                <w:color w:val="000000"/>
                <w:lang w:eastAsia="es-MX"/>
              </w:rPr>
              <w:t xml:space="preserve"> No</w:t>
            </w:r>
            <w:r>
              <w:rPr>
                <w:rFonts w:cs="Arial"/>
                <w:color w:val="000000"/>
                <w:lang w:eastAsia="es-MX"/>
              </w:rPr>
              <w:t xml:space="preserve"> </w:t>
            </w:r>
            <w:r w:rsidRPr="00364D3E">
              <w:rPr>
                <w:rFonts w:cs="Arial"/>
                <w:color w:val="000000"/>
                <w:lang w:eastAsia="es-MX"/>
              </w:rPr>
              <w:t>28</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458</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41</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264"/>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26</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Lomas del Tapatío</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Palmas No143-A</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494</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6</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538"/>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27</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Manuel López Cotilla</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Hidalgo No</w:t>
            </w:r>
            <w:r>
              <w:rPr>
                <w:rFonts w:cs="Arial"/>
                <w:color w:val="000000"/>
                <w:lang w:eastAsia="es-MX"/>
              </w:rPr>
              <w:t xml:space="preserve"> </w:t>
            </w:r>
            <w:r w:rsidRPr="00364D3E">
              <w:rPr>
                <w:rFonts w:cs="Arial"/>
                <w:color w:val="000000"/>
                <w:lang w:eastAsia="es-MX"/>
              </w:rPr>
              <w:t>8</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444</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44</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12</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546"/>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28</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proofErr w:type="spellStart"/>
            <w:r w:rsidRPr="00364D3E">
              <w:rPr>
                <w:rFonts w:cs="Arial"/>
                <w:color w:val="000000"/>
                <w:lang w:eastAsia="es-MX"/>
              </w:rPr>
              <w:t>Miravalle</w:t>
            </w:r>
            <w:proofErr w:type="spellEnd"/>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 xml:space="preserve">Andador Santiago </w:t>
            </w:r>
            <w:proofErr w:type="spellStart"/>
            <w:r w:rsidRPr="00364D3E">
              <w:rPr>
                <w:rFonts w:cs="Arial"/>
                <w:color w:val="000000"/>
                <w:lang w:eastAsia="es-MX"/>
              </w:rPr>
              <w:t>Rebull</w:t>
            </w:r>
            <w:proofErr w:type="spellEnd"/>
            <w:r w:rsidRPr="00364D3E">
              <w:rPr>
                <w:rFonts w:cs="Arial"/>
                <w:color w:val="000000"/>
                <w:lang w:eastAsia="es-MX"/>
              </w:rPr>
              <w:t xml:space="preserve"> No 546</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127</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332</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31</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10</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373</w:t>
            </w:r>
          </w:p>
        </w:tc>
      </w:tr>
      <w:tr w:rsidR="00EC201C" w:rsidRPr="00364D3E" w:rsidTr="004A6648">
        <w:trPr>
          <w:trHeight w:val="555"/>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29</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proofErr w:type="spellStart"/>
            <w:r w:rsidRPr="00364D3E">
              <w:rPr>
                <w:rFonts w:cs="Arial"/>
                <w:color w:val="000000"/>
                <w:lang w:eastAsia="es-MX"/>
              </w:rPr>
              <w:t>Miravalle</w:t>
            </w:r>
            <w:proofErr w:type="spellEnd"/>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Andador José de Páez No 662</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134</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343</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21</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366</w:t>
            </w:r>
          </w:p>
        </w:tc>
      </w:tr>
      <w:tr w:rsidR="00EC201C" w:rsidRPr="00364D3E" w:rsidTr="004A6648">
        <w:trPr>
          <w:trHeight w:val="264"/>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30</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proofErr w:type="spellStart"/>
            <w:r w:rsidRPr="00364D3E">
              <w:rPr>
                <w:rFonts w:cs="Arial"/>
                <w:color w:val="000000"/>
                <w:lang w:eastAsia="es-MX"/>
              </w:rPr>
              <w:t>Miravalle</w:t>
            </w:r>
            <w:proofErr w:type="spellEnd"/>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Av. Literatura S/N</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72</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364</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60</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428</w:t>
            </w:r>
          </w:p>
        </w:tc>
      </w:tr>
      <w:tr w:rsidR="00EC201C" w:rsidRPr="00364D3E" w:rsidTr="004A6648">
        <w:trPr>
          <w:trHeight w:val="556"/>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31</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Nueva Lázaro Cárdenas</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proofErr w:type="spellStart"/>
            <w:r>
              <w:rPr>
                <w:rFonts w:cs="Arial"/>
                <w:color w:val="000000"/>
                <w:lang w:eastAsia="es-MX"/>
              </w:rPr>
              <w:t>Pro</w:t>
            </w:r>
            <w:r w:rsidRPr="00364D3E">
              <w:rPr>
                <w:rFonts w:cs="Arial"/>
                <w:color w:val="000000"/>
                <w:lang w:eastAsia="es-MX"/>
              </w:rPr>
              <w:t>l</w:t>
            </w:r>
            <w:proofErr w:type="spellEnd"/>
            <w:r w:rsidRPr="00364D3E">
              <w:rPr>
                <w:rFonts w:cs="Arial"/>
                <w:color w:val="000000"/>
                <w:lang w:eastAsia="es-MX"/>
              </w:rPr>
              <w:t>. Nuevo México No</w:t>
            </w:r>
            <w:r>
              <w:rPr>
                <w:rFonts w:cs="Arial"/>
                <w:color w:val="000000"/>
                <w:lang w:eastAsia="es-MX"/>
              </w:rPr>
              <w:t xml:space="preserve"> </w:t>
            </w:r>
            <w:r w:rsidRPr="00364D3E">
              <w:rPr>
                <w:rFonts w:cs="Arial"/>
                <w:color w:val="000000"/>
                <w:lang w:eastAsia="es-MX"/>
              </w:rPr>
              <w:t>67</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467</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31</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262"/>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32</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 xml:space="preserve">Ponciano </w:t>
            </w:r>
            <w:proofErr w:type="spellStart"/>
            <w:r w:rsidRPr="00364D3E">
              <w:rPr>
                <w:rFonts w:cs="Arial"/>
                <w:color w:val="000000"/>
                <w:lang w:eastAsia="es-MX"/>
              </w:rPr>
              <w:t>Arriaga</w:t>
            </w:r>
            <w:proofErr w:type="spellEnd"/>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Ramón Mariscal No18</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425</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22</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450</w:t>
            </w:r>
          </w:p>
        </w:tc>
      </w:tr>
      <w:tr w:rsidR="00EC201C" w:rsidRPr="00364D3E" w:rsidTr="004A6648">
        <w:trPr>
          <w:trHeight w:val="252"/>
        </w:trPr>
        <w:tc>
          <w:tcPr>
            <w:tcW w:w="1215" w:type="dxa"/>
            <w:tcBorders>
              <w:top w:val="nil"/>
              <w:left w:val="single" w:sz="8" w:space="0" w:color="auto"/>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33</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Rancho Blanco</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Juárez No313</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436</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62</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EC201C" w:rsidRPr="00364D3E" w:rsidTr="004A6648">
        <w:trPr>
          <w:trHeight w:val="398"/>
        </w:trPr>
        <w:tc>
          <w:tcPr>
            <w:tcW w:w="1215" w:type="dxa"/>
            <w:tcBorders>
              <w:top w:val="nil"/>
              <w:left w:val="single" w:sz="8" w:space="0" w:color="auto"/>
              <w:bottom w:val="single" w:sz="8" w:space="0" w:color="auto"/>
              <w:right w:val="single" w:sz="8" w:space="0" w:color="auto"/>
            </w:tcBorders>
            <w:shd w:val="clear" w:color="auto" w:fill="auto"/>
            <w:hideMark/>
          </w:tcPr>
          <w:p w:rsidR="004A6648" w:rsidRDefault="004A6648" w:rsidP="0017236E">
            <w:pPr>
              <w:jc w:val="center"/>
              <w:rPr>
                <w:rFonts w:cs="Arial"/>
                <w:color w:val="000000"/>
                <w:lang w:eastAsia="es-MX"/>
              </w:rPr>
            </w:pPr>
          </w:p>
          <w:p w:rsidR="00EC201C" w:rsidRPr="00364D3E" w:rsidRDefault="00EC201C" w:rsidP="0017236E">
            <w:pPr>
              <w:jc w:val="center"/>
              <w:rPr>
                <w:rFonts w:cs="Arial"/>
                <w:color w:val="000000"/>
                <w:lang w:eastAsia="es-MX"/>
              </w:rPr>
            </w:pPr>
            <w:r w:rsidRPr="00364D3E">
              <w:rPr>
                <w:rFonts w:cs="Arial"/>
                <w:color w:val="000000"/>
                <w:lang w:eastAsia="es-MX"/>
              </w:rPr>
              <w:t>34</w:t>
            </w:r>
          </w:p>
        </w:tc>
        <w:tc>
          <w:tcPr>
            <w:tcW w:w="163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San Martín de las Flores de Abajo</w:t>
            </w:r>
          </w:p>
        </w:tc>
        <w:tc>
          <w:tcPr>
            <w:tcW w:w="2188"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Vicente Guerrero  No 44</w:t>
            </w:r>
          </w:p>
        </w:tc>
        <w:tc>
          <w:tcPr>
            <w:tcW w:w="1134"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472</w:t>
            </w:r>
          </w:p>
        </w:tc>
        <w:tc>
          <w:tcPr>
            <w:tcW w:w="709"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23</w:t>
            </w:r>
          </w:p>
        </w:tc>
        <w:tc>
          <w:tcPr>
            <w:tcW w:w="647"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w:t>
            </w:r>
          </w:p>
        </w:tc>
        <w:tc>
          <w:tcPr>
            <w:tcW w:w="740" w:type="dxa"/>
            <w:tcBorders>
              <w:top w:val="nil"/>
              <w:left w:val="nil"/>
              <w:bottom w:val="single" w:sz="8" w:space="0" w:color="auto"/>
              <w:right w:val="single" w:sz="8" w:space="0" w:color="auto"/>
            </w:tcBorders>
            <w:shd w:val="clear" w:color="auto" w:fill="auto"/>
            <w:hideMark/>
          </w:tcPr>
          <w:p w:rsidR="00EC201C" w:rsidRPr="00364D3E" w:rsidRDefault="00EC201C" w:rsidP="0017236E">
            <w:pPr>
              <w:jc w:val="center"/>
              <w:rPr>
                <w:rFonts w:cs="Arial"/>
                <w:color w:val="000000"/>
                <w:lang w:eastAsia="es-MX"/>
              </w:rPr>
            </w:pPr>
            <w:r w:rsidRPr="00364D3E">
              <w:rPr>
                <w:rFonts w:cs="Arial"/>
                <w:color w:val="000000"/>
                <w:lang w:eastAsia="es-MX"/>
              </w:rPr>
              <w:t>500</w:t>
            </w:r>
          </w:p>
        </w:tc>
      </w:tr>
      <w:tr w:rsidR="004A6648" w:rsidRPr="00364D3E" w:rsidTr="00F975AC">
        <w:trPr>
          <w:trHeight w:val="546"/>
        </w:trPr>
        <w:tc>
          <w:tcPr>
            <w:tcW w:w="8981" w:type="dxa"/>
            <w:gridSpan w:val="8"/>
            <w:tcBorders>
              <w:top w:val="nil"/>
              <w:bottom w:val="single" w:sz="8" w:space="0" w:color="auto"/>
            </w:tcBorders>
            <w:shd w:val="clear" w:color="auto" w:fill="auto"/>
            <w:hideMark/>
          </w:tcPr>
          <w:p w:rsidR="004A6648" w:rsidRPr="00364D3E" w:rsidRDefault="004A6648" w:rsidP="0017236E">
            <w:pPr>
              <w:jc w:val="center"/>
              <w:rPr>
                <w:rFonts w:cs="Arial"/>
                <w:color w:val="000000"/>
                <w:lang w:eastAsia="es-MX"/>
              </w:rPr>
            </w:pPr>
          </w:p>
        </w:tc>
      </w:tr>
      <w:tr w:rsidR="004A6648" w:rsidRPr="00364D3E" w:rsidTr="004A6648">
        <w:trPr>
          <w:trHeight w:val="546"/>
        </w:trPr>
        <w:tc>
          <w:tcPr>
            <w:tcW w:w="1215" w:type="dxa"/>
            <w:tcBorders>
              <w:top w:val="nil"/>
              <w:left w:val="single" w:sz="8" w:space="0" w:color="auto"/>
              <w:bottom w:val="single" w:sz="8" w:space="0" w:color="auto"/>
              <w:right w:val="single" w:sz="8" w:space="0" w:color="auto"/>
            </w:tcBorders>
            <w:shd w:val="clear" w:color="auto" w:fill="auto"/>
            <w:hideMark/>
          </w:tcPr>
          <w:p w:rsidR="004A6648" w:rsidRDefault="004A6648" w:rsidP="0017236E">
            <w:pPr>
              <w:jc w:val="center"/>
              <w:rPr>
                <w:rFonts w:cs="Arial"/>
                <w:color w:val="000000"/>
                <w:lang w:eastAsia="es-MX"/>
              </w:rPr>
            </w:pPr>
          </w:p>
          <w:p w:rsidR="004A6648" w:rsidRPr="00364D3E" w:rsidRDefault="004A6648" w:rsidP="0017236E">
            <w:pPr>
              <w:jc w:val="center"/>
              <w:rPr>
                <w:rFonts w:cs="Arial"/>
                <w:color w:val="000000"/>
                <w:lang w:eastAsia="es-MX"/>
              </w:rPr>
            </w:pPr>
            <w:r w:rsidRPr="00364D3E">
              <w:rPr>
                <w:rFonts w:cs="Arial"/>
                <w:color w:val="000000"/>
                <w:lang w:eastAsia="es-MX"/>
              </w:rPr>
              <w:t>35</w:t>
            </w:r>
          </w:p>
        </w:tc>
        <w:tc>
          <w:tcPr>
            <w:tcW w:w="163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San Martín de las Flores de Abajo</w:t>
            </w:r>
          </w:p>
        </w:tc>
        <w:tc>
          <w:tcPr>
            <w:tcW w:w="2188"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Santa Cruz No 33</w:t>
            </w:r>
          </w:p>
        </w:tc>
        <w:tc>
          <w:tcPr>
            <w:tcW w:w="1134"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454</w:t>
            </w:r>
          </w:p>
        </w:tc>
        <w:tc>
          <w:tcPr>
            <w:tcW w:w="70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40</w:t>
            </w:r>
          </w:p>
        </w:tc>
        <w:tc>
          <w:tcPr>
            <w:tcW w:w="647"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6</w:t>
            </w:r>
          </w:p>
        </w:tc>
        <w:tc>
          <w:tcPr>
            <w:tcW w:w="740"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500</w:t>
            </w:r>
          </w:p>
        </w:tc>
      </w:tr>
      <w:tr w:rsidR="004A6648" w:rsidRPr="00364D3E" w:rsidTr="004A6648">
        <w:trPr>
          <w:trHeight w:val="342"/>
        </w:trPr>
        <w:tc>
          <w:tcPr>
            <w:tcW w:w="1215" w:type="dxa"/>
            <w:tcBorders>
              <w:top w:val="nil"/>
              <w:left w:val="single" w:sz="8" w:space="0" w:color="auto"/>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36</w:t>
            </w:r>
          </w:p>
        </w:tc>
        <w:tc>
          <w:tcPr>
            <w:tcW w:w="163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San Pedrito</w:t>
            </w:r>
          </w:p>
        </w:tc>
        <w:tc>
          <w:tcPr>
            <w:tcW w:w="2188"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proofErr w:type="spellStart"/>
            <w:r w:rsidRPr="00364D3E">
              <w:rPr>
                <w:rFonts w:cs="Arial"/>
                <w:color w:val="000000"/>
                <w:lang w:eastAsia="es-MX"/>
              </w:rPr>
              <w:t>Cacalilao</w:t>
            </w:r>
            <w:proofErr w:type="spellEnd"/>
            <w:r w:rsidRPr="00364D3E">
              <w:rPr>
                <w:rFonts w:cs="Arial"/>
                <w:color w:val="000000"/>
                <w:lang w:eastAsia="es-MX"/>
              </w:rPr>
              <w:t xml:space="preserve"> No 278</w:t>
            </w:r>
          </w:p>
        </w:tc>
        <w:tc>
          <w:tcPr>
            <w:tcW w:w="1134"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446</w:t>
            </w:r>
          </w:p>
        </w:tc>
        <w:tc>
          <w:tcPr>
            <w:tcW w:w="70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42</w:t>
            </w:r>
          </w:p>
        </w:tc>
        <w:tc>
          <w:tcPr>
            <w:tcW w:w="647"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12</w:t>
            </w:r>
          </w:p>
        </w:tc>
        <w:tc>
          <w:tcPr>
            <w:tcW w:w="740"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500</w:t>
            </w:r>
          </w:p>
        </w:tc>
      </w:tr>
      <w:tr w:rsidR="004A6648" w:rsidRPr="00364D3E" w:rsidTr="004A6648">
        <w:trPr>
          <w:trHeight w:val="276"/>
        </w:trPr>
        <w:tc>
          <w:tcPr>
            <w:tcW w:w="1215" w:type="dxa"/>
            <w:tcBorders>
              <w:top w:val="nil"/>
              <w:left w:val="single" w:sz="8" w:space="0" w:color="auto"/>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37</w:t>
            </w:r>
          </w:p>
        </w:tc>
        <w:tc>
          <w:tcPr>
            <w:tcW w:w="163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Santa Anita</w:t>
            </w:r>
          </w:p>
        </w:tc>
        <w:tc>
          <w:tcPr>
            <w:tcW w:w="2188"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Morelos No 104</w:t>
            </w:r>
          </w:p>
        </w:tc>
        <w:tc>
          <w:tcPr>
            <w:tcW w:w="1134"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128</w:t>
            </w:r>
          </w:p>
        </w:tc>
        <w:tc>
          <w:tcPr>
            <w:tcW w:w="70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328</w:t>
            </w:r>
          </w:p>
        </w:tc>
        <w:tc>
          <w:tcPr>
            <w:tcW w:w="70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43</w:t>
            </w:r>
          </w:p>
        </w:tc>
        <w:tc>
          <w:tcPr>
            <w:tcW w:w="647"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1</w:t>
            </w:r>
          </w:p>
        </w:tc>
        <w:tc>
          <w:tcPr>
            <w:tcW w:w="740"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372</w:t>
            </w:r>
          </w:p>
        </w:tc>
      </w:tr>
      <w:tr w:rsidR="004A6648" w:rsidRPr="00364D3E" w:rsidTr="004A6648">
        <w:trPr>
          <w:trHeight w:val="584"/>
        </w:trPr>
        <w:tc>
          <w:tcPr>
            <w:tcW w:w="1215" w:type="dxa"/>
            <w:tcBorders>
              <w:top w:val="nil"/>
              <w:left w:val="single" w:sz="8" w:space="0" w:color="auto"/>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38</w:t>
            </w:r>
          </w:p>
        </w:tc>
        <w:tc>
          <w:tcPr>
            <w:tcW w:w="163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 xml:space="preserve">Santa María </w:t>
            </w:r>
            <w:proofErr w:type="spellStart"/>
            <w:r w:rsidRPr="00364D3E">
              <w:rPr>
                <w:rFonts w:cs="Arial"/>
                <w:color w:val="000000"/>
                <w:lang w:eastAsia="es-MX"/>
              </w:rPr>
              <w:t>Tequepexpan</w:t>
            </w:r>
            <w:proofErr w:type="spellEnd"/>
          </w:p>
        </w:tc>
        <w:tc>
          <w:tcPr>
            <w:tcW w:w="2188"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Hidalgo No 75</w:t>
            </w:r>
          </w:p>
        </w:tc>
        <w:tc>
          <w:tcPr>
            <w:tcW w:w="1134"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421</w:t>
            </w:r>
          </w:p>
        </w:tc>
        <w:tc>
          <w:tcPr>
            <w:tcW w:w="70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55</w:t>
            </w:r>
          </w:p>
        </w:tc>
        <w:tc>
          <w:tcPr>
            <w:tcW w:w="647"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24</w:t>
            </w:r>
          </w:p>
        </w:tc>
        <w:tc>
          <w:tcPr>
            <w:tcW w:w="740"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500</w:t>
            </w:r>
          </w:p>
        </w:tc>
      </w:tr>
      <w:tr w:rsidR="004A6648" w:rsidRPr="00364D3E" w:rsidTr="004A6648">
        <w:trPr>
          <w:trHeight w:val="232"/>
        </w:trPr>
        <w:tc>
          <w:tcPr>
            <w:tcW w:w="1215" w:type="dxa"/>
            <w:tcBorders>
              <w:top w:val="nil"/>
              <w:left w:val="single" w:sz="8" w:space="0" w:color="auto"/>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39</w:t>
            </w:r>
          </w:p>
        </w:tc>
        <w:tc>
          <w:tcPr>
            <w:tcW w:w="1639" w:type="dxa"/>
            <w:tcBorders>
              <w:top w:val="nil"/>
              <w:left w:val="nil"/>
              <w:bottom w:val="single" w:sz="8" w:space="0" w:color="auto"/>
              <w:right w:val="single" w:sz="8" w:space="0" w:color="auto"/>
            </w:tcBorders>
            <w:shd w:val="clear" w:color="auto" w:fill="auto"/>
            <w:hideMark/>
          </w:tcPr>
          <w:p w:rsidR="004A6648" w:rsidRPr="00364D3E" w:rsidRDefault="00531A34" w:rsidP="00531A34">
            <w:pPr>
              <w:rPr>
                <w:rFonts w:cs="Arial"/>
                <w:color w:val="000000"/>
                <w:lang w:eastAsia="es-MX"/>
              </w:rPr>
            </w:pPr>
            <w:r>
              <w:rPr>
                <w:rFonts w:cs="Arial"/>
                <w:color w:val="000000"/>
                <w:lang w:eastAsia="es-MX"/>
              </w:rPr>
              <w:t xml:space="preserve">Cerro del Cuatro </w:t>
            </w:r>
          </w:p>
        </w:tc>
        <w:tc>
          <w:tcPr>
            <w:tcW w:w="2188"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Loreto</w:t>
            </w:r>
            <w:r w:rsidR="00531A34">
              <w:rPr>
                <w:rFonts w:cs="Arial"/>
                <w:color w:val="000000"/>
                <w:lang w:eastAsia="es-MX"/>
              </w:rPr>
              <w:t xml:space="preserve"> Sur</w:t>
            </w:r>
            <w:r w:rsidRPr="00364D3E">
              <w:rPr>
                <w:rFonts w:cs="Arial"/>
                <w:color w:val="000000"/>
                <w:lang w:eastAsia="es-MX"/>
              </w:rPr>
              <w:t xml:space="preserve"> No</w:t>
            </w:r>
            <w:r w:rsidR="00531A34">
              <w:rPr>
                <w:rFonts w:cs="Arial"/>
                <w:color w:val="000000"/>
                <w:lang w:eastAsia="es-MX"/>
              </w:rPr>
              <w:t>.</w:t>
            </w:r>
            <w:r w:rsidRPr="00364D3E">
              <w:rPr>
                <w:rFonts w:cs="Arial"/>
                <w:color w:val="000000"/>
                <w:lang w:eastAsia="es-MX"/>
              </w:rPr>
              <w:t xml:space="preserve"> 15</w:t>
            </w:r>
          </w:p>
        </w:tc>
        <w:tc>
          <w:tcPr>
            <w:tcW w:w="1134"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0</w:t>
            </w:r>
          </w:p>
        </w:tc>
        <w:tc>
          <w:tcPr>
            <w:tcW w:w="70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496</w:t>
            </w:r>
          </w:p>
        </w:tc>
        <w:tc>
          <w:tcPr>
            <w:tcW w:w="70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4</w:t>
            </w:r>
          </w:p>
        </w:tc>
        <w:tc>
          <w:tcPr>
            <w:tcW w:w="647"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0</w:t>
            </w:r>
          </w:p>
        </w:tc>
        <w:tc>
          <w:tcPr>
            <w:tcW w:w="740"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500</w:t>
            </w:r>
          </w:p>
        </w:tc>
      </w:tr>
      <w:tr w:rsidR="004A6648" w:rsidRPr="00364D3E" w:rsidTr="004A6648">
        <w:trPr>
          <w:trHeight w:val="264"/>
        </w:trPr>
        <w:tc>
          <w:tcPr>
            <w:tcW w:w="1215" w:type="dxa"/>
            <w:tcBorders>
              <w:top w:val="nil"/>
              <w:left w:val="single" w:sz="8" w:space="0" w:color="auto"/>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40</w:t>
            </w:r>
          </w:p>
        </w:tc>
        <w:tc>
          <w:tcPr>
            <w:tcW w:w="163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Valle Verde</w:t>
            </w:r>
          </w:p>
        </w:tc>
        <w:tc>
          <w:tcPr>
            <w:tcW w:w="2188"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Valle de las Flores S/N</w:t>
            </w:r>
          </w:p>
        </w:tc>
        <w:tc>
          <w:tcPr>
            <w:tcW w:w="1134"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180</w:t>
            </w:r>
          </w:p>
        </w:tc>
        <w:tc>
          <w:tcPr>
            <w:tcW w:w="70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302</w:t>
            </w:r>
          </w:p>
        </w:tc>
        <w:tc>
          <w:tcPr>
            <w:tcW w:w="70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12</w:t>
            </w:r>
          </w:p>
        </w:tc>
        <w:tc>
          <w:tcPr>
            <w:tcW w:w="647"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6</w:t>
            </w:r>
          </w:p>
        </w:tc>
        <w:tc>
          <w:tcPr>
            <w:tcW w:w="740"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r w:rsidRPr="00364D3E">
              <w:rPr>
                <w:rFonts w:cs="Arial"/>
                <w:color w:val="000000"/>
                <w:lang w:eastAsia="es-MX"/>
              </w:rPr>
              <w:t>320</w:t>
            </w:r>
          </w:p>
        </w:tc>
      </w:tr>
      <w:tr w:rsidR="004A6648" w:rsidRPr="00364D3E" w:rsidTr="004A6648">
        <w:trPr>
          <w:trHeight w:val="315"/>
        </w:trPr>
        <w:tc>
          <w:tcPr>
            <w:tcW w:w="1215" w:type="dxa"/>
            <w:tcBorders>
              <w:top w:val="nil"/>
              <w:left w:val="single" w:sz="8" w:space="0" w:color="auto"/>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p>
        </w:tc>
        <w:tc>
          <w:tcPr>
            <w:tcW w:w="1639" w:type="dxa"/>
            <w:tcBorders>
              <w:top w:val="nil"/>
              <w:left w:val="nil"/>
              <w:bottom w:val="single" w:sz="8" w:space="0" w:color="auto"/>
              <w:right w:val="single" w:sz="8" w:space="0" w:color="auto"/>
            </w:tcBorders>
            <w:shd w:val="clear" w:color="auto" w:fill="auto"/>
            <w:hideMark/>
          </w:tcPr>
          <w:p w:rsidR="004A6648" w:rsidRPr="00364D3E" w:rsidRDefault="004A6648" w:rsidP="0017236E">
            <w:pPr>
              <w:jc w:val="center"/>
              <w:rPr>
                <w:rFonts w:cs="Arial"/>
                <w:color w:val="000000"/>
                <w:lang w:eastAsia="es-MX"/>
              </w:rPr>
            </w:pPr>
          </w:p>
        </w:tc>
        <w:tc>
          <w:tcPr>
            <w:tcW w:w="2188" w:type="dxa"/>
            <w:tcBorders>
              <w:top w:val="nil"/>
              <w:left w:val="nil"/>
              <w:bottom w:val="single" w:sz="8" w:space="0" w:color="auto"/>
              <w:right w:val="single" w:sz="8" w:space="0" w:color="auto"/>
            </w:tcBorders>
            <w:shd w:val="clear" w:color="auto" w:fill="auto"/>
            <w:hideMark/>
          </w:tcPr>
          <w:p w:rsidR="004A6648" w:rsidRPr="00B84CF2" w:rsidRDefault="004A6648" w:rsidP="0017236E">
            <w:pPr>
              <w:jc w:val="center"/>
              <w:rPr>
                <w:rFonts w:cs="Arial"/>
                <w:b/>
                <w:color w:val="000000"/>
                <w:lang w:eastAsia="es-MX"/>
              </w:rPr>
            </w:pPr>
            <w:r w:rsidRPr="00B84CF2">
              <w:rPr>
                <w:rFonts w:cs="Arial"/>
                <w:b/>
                <w:color w:val="000000"/>
                <w:lang w:eastAsia="es-MX"/>
              </w:rPr>
              <w:t>Total</w:t>
            </w:r>
          </w:p>
        </w:tc>
        <w:tc>
          <w:tcPr>
            <w:tcW w:w="1134" w:type="dxa"/>
            <w:tcBorders>
              <w:top w:val="nil"/>
              <w:left w:val="nil"/>
              <w:bottom w:val="single" w:sz="8" w:space="0" w:color="auto"/>
              <w:right w:val="single" w:sz="8" w:space="0" w:color="auto"/>
            </w:tcBorders>
            <w:shd w:val="clear" w:color="auto" w:fill="auto"/>
            <w:hideMark/>
          </w:tcPr>
          <w:p w:rsidR="004A6648" w:rsidRPr="00B84CF2" w:rsidRDefault="004A6648" w:rsidP="0017236E">
            <w:pPr>
              <w:jc w:val="center"/>
              <w:rPr>
                <w:rFonts w:cs="Arial"/>
                <w:b/>
                <w:color w:val="000000"/>
                <w:lang w:eastAsia="es-MX"/>
              </w:rPr>
            </w:pPr>
            <w:r w:rsidRPr="00B84CF2">
              <w:rPr>
                <w:rFonts w:cs="Arial"/>
                <w:b/>
                <w:color w:val="000000"/>
                <w:lang w:eastAsia="es-MX"/>
              </w:rPr>
              <w:t>1173</w:t>
            </w:r>
          </w:p>
        </w:tc>
        <w:tc>
          <w:tcPr>
            <w:tcW w:w="709" w:type="dxa"/>
            <w:tcBorders>
              <w:top w:val="nil"/>
              <w:left w:val="nil"/>
              <w:bottom w:val="single" w:sz="8" w:space="0" w:color="auto"/>
              <w:right w:val="single" w:sz="8" w:space="0" w:color="auto"/>
            </w:tcBorders>
            <w:shd w:val="clear" w:color="auto" w:fill="auto"/>
            <w:hideMark/>
          </w:tcPr>
          <w:p w:rsidR="004A6648" w:rsidRPr="00B84CF2" w:rsidRDefault="004A6648" w:rsidP="0017236E">
            <w:pPr>
              <w:jc w:val="center"/>
              <w:rPr>
                <w:rFonts w:cs="Arial"/>
                <w:b/>
                <w:color w:val="000000"/>
                <w:lang w:eastAsia="es-MX"/>
              </w:rPr>
            </w:pPr>
            <w:r w:rsidRPr="00B84CF2">
              <w:rPr>
                <w:rFonts w:cs="Arial"/>
                <w:b/>
                <w:color w:val="000000"/>
                <w:lang w:eastAsia="es-MX"/>
              </w:rPr>
              <w:t>17282</w:t>
            </w:r>
          </w:p>
        </w:tc>
        <w:tc>
          <w:tcPr>
            <w:tcW w:w="709" w:type="dxa"/>
            <w:tcBorders>
              <w:top w:val="nil"/>
              <w:left w:val="nil"/>
              <w:bottom w:val="single" w:sz="8" w:space="0" w:color="auto"/>
              <w:right w:val="single" w:sz="8" w:space="0" w:color="auto"/>
            </w:tcBorders>
            <w:shd w:val="clear" w:color="auto" w:fill="auto"/>
            <w:hideMark/>
          </w:tcPr>
          <w:p w:rsidR="004A6648" w:rsidRPr="00B84CF2" w:rsidRDefault="004A6648" w:rsidP="0017236E">
            <w:pPr>
              <w:jc w:val="center"/>
              <w:rPr>
                <w:rFonts w:cs="Arial"/>
                <w:b/>
                <w:color w:val="000000"/>
                <w:lang w:eastAsia="es-MX"/>
              </w:rPr>
            </w:pPr>
            <w:r w:rsidRPr="00B84CF2">
              <w:rPr>
                <w:rFonts w:cs="Arial"/>
                <w:b/>
                <w:color w:val="000000"/>
                <w:lang w:eastAsia="es-MX"/>
              </w:rPr>
              <w:t>1327</w:t>
            </w:r>
          </w:p>
        </w:tc>
        <w:tc>
          <w:tcPr>
            <w:tcW w:w="647" w:type="dxa"/>
            <w:tcBorders>
              <w:top w:val="nil"/>
              <w:left w:val="nil"/>
              <w:bottom w:val="single" w:sz="8" w:space="0" w:color="auto"/>
              <w:right w:val="single" w:sz="8" w:space="0" w:color="auto"/>
            </w:tcBorders>
            <w:shd w:val="clear" w:color="auto" w:fill="auto"/>
            <w:hideMark/>
          </w:tcPr>
          <w:p w:rsidR="004A6648" w:rsidRPr="00B84CF2" w:rsidRDefault="004A6648" w:rsidP="0017236E">
            <w:pPr>
              <w:jc w:val="center"/>
              <w:rPr>
                <w:rFonts w:cs="Arial"/>
                <w:b/>
                <w:color w:val="000000"/>
                <w:lang w:eastAsia="es-MX"/>
              </w:rPr>
            </w:pPr>
            <w:r w:rsidRPr="00B84CF2">
              <w:rPr>
                <w:rFonts w:cs="Arial"/>
                <w:b/>
                <w:color w:val="000000"/>
                <w:lang w:eastAsia="es-MX"/>
              </w:rPr>
              <w:t>218</w:t>
            </w:r>
          </w:p>
        </w:tc>
        <w:tc>
          <w:tcPr>
            <w:tcW w:w="740" w:type="dxa"/>
            <w:tcBorders>
              <w:top w:val="nil"/>
              <w:left w:val="nil"/>
              <w:bottom w:val="single" w:sz="8" w:space="0" w:color="auto"/>
              <w:right w:val="single" w:sz="8" w:space="0" w:color="auto"/>
            </w:tcBorders>
            <w:shd w:val="clear" w:color="auto" w:fill="auto"/>
            <w:hideMark/>
          </w:tcPr>
          <w:p w:rsidR="004A6648" w:rsidRPr="00B84CF2" w:rsidRDefault="004A6648" w:rsidP="0017236E">
            <w:pPr>
              <w:jc w:val="center"/>
              <w:rPr>
                <w:rFonts w:cs="Arial"/>
                <w:b/>
                <w:color w:val="000000"/>
                <w:lang w:eastAsia="es-MX"/>
              </w:rPr>
            </w:pPr>
            <w:r w:rsidRPr="00B84CF2">
              <w:rPr>
                <w:rFonts w:cs="Arial"/>
                <w:b/>
                <w:color w:val="000000"/>
                <w:lang w:eastAsia="es-MX"/>
              </w:rPr>
              <w:t>18827</w:t>
            </w:r>
          </w:p>
        </w:tc>
      </w:tr>
    </w:tbl>
    <w:p w:rsidR="00EC201C" w:rsidRPr="00364D3E" w:rsidRDefault="00EC201C" w:rsidP="00EC201C">
      <w:pPr>
        <w:spacing w:after="220" w:line="225" w:lineRule="auto"/>
        <w:ind w:right="14"/>
        <w:jc w:val="both"/>
        <w:rPr>
          <w:rFonts w:ascii="Calibri" w:eastAsia="Calibri" w:hAnsi="Calibri" w:cs="Calibri"/>
          <w:color w:val="000000"/>
          <w:sz w:val="28"/>
          <w:highlight w:val="yellow"/>
          <w:lang w:eastAsia="es-MX"/>
        </w:rPr>
      </w:pP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VII</w:t>
      </w:r>
      <w:r w:rsidRPr="007716A0">
        <w:rPr>
          <w:rFonts w:ascii="Calibri" w:eastAsia="Calibri" w:hAnsi="Calibri" w:cs="Calibri"/>
          <w:color w:val="000000"/>
          <w:sz w:val="24"/>
          <w:szCs w:val="24"/>
          <w:lang w:eastAsia="es-MX"/>
        </w:rPr>
        <w:t xml:space="preserve">.- Que según lo determinado en la Base Segunda de la convocatoria publicada el 23 veintitrés de julio de 2017 dos mil diecisiete, para este ejercicio ciudadano y con fundamento en el artículo 107, fracción II del Reglamento de Participación Ciudadana para la Gobernanza del Municipio de San Pedro Tlaquepaque, Jalisco, </w:t>
      </w:r>
      <w:r w:rsidR="0074281D">
        <w:rPr>
          <w:rFonts w:ascii="Calibri" w:eastAsia="Calibri" w:hAnsi="Calibri" w:cs="Calibri"/>
          <w:b/>
          <w:color w:val="000000"/>
          <w:sz w:val="24"/>
          <w:szCs w:val="24"/>
          <w:lang w:eastAsia="es-MX"/>
        </w:rPr>
        <w:t>al registrarse 17,282</w:t>
      </w:r>
      <w:r w:rsidRPr="007716A0">
        <w:rPr>
          <w:rFonts w:ascii="Calibri" w:eastAsia="Calibri" w:hAnsi="Calibri" w:cs="Calibri"/>
          <w:b/>
          <w:color w:val="000000"/>
          <w:sz w:val="24"/>
          <w:szCs w:val="24"/>
          <w:lang w:eastAsia="es-MX"/>
        </w:rPr>
        <w:t xml:space="preserve"> votos a favor del "SI", el resultado del cómputo final se califica de vinculatorio</w:t>
      </w:r>
      <w:r w:rsidR="0074281D">
        <w:rPr>
          <w:rFonts w:ascii="Calibri" w:eastAsia="Calibri" w:hAnsi="Calibri" w:cs="Calibri"/>
          <w:color w:val="000000"/>
          <w:sz w:val="24"/>
          <w:szCs w:val="24"/>
          <w:lang w:eastAsia="es-MX"/>
        </w:rPr>
        <w:t>, al reunir al menos 2,2</w:t>
      </w:r>
      <w:r w:rsidRPr="007716A0">
        <w:rPr>
          <w:rFonts w:ascii="Calibri" w:eastAsia="Calibri" w:hAnsi="Calibri" w:cs="Calibri"/>
          <w:color w:val="000000"/>
          <w:sz w:val="24"/>
          <w:szCs w:val="24"/>
          <w:lang w:eastAsia="es-MX"/>
        </w:rPr>
        <w:t>7</w:t>
      </w:r>
      <w:r w:rsidR="0074281D">
        <w:rPr>
          <w:rFonts w:ascii="Calibri" w:eastAsia="Calibri" w:hAnsi="Calibri" w:cs="Calibri"/>
          <w:color w:val="000000"/>
          <w:sz w:val="24"/>
          <w:szCs w:val="24"/>
          <w:lang w:eastAsia="es-MX"/>
        </w:rPr>
        <w:t>3</w:t>
      </w:r>
      <w:r w:rsidRPr="007716A0">
        <w:rPr>
          <w:rFonts w:ascii="Calibri" w:eastAsia="Calibri" w:hAnsi="Calibri" w:cs="Calibri"/>
          <w:color w:val="000000"/>
          <w:sz w:val="24"/>
          <w:szCs w:val="24"/>
          <w:lang w:eastAsia="es-MX"/>
        </w:rPr>
        <w:t xml:space="preserve"> votos, equivalentes al 0.5% por ciento del Municipio; motivos por los se emite el siguiente:</w:t>
      </w:r>
    </w:p>
    <w:p w:rsidR="00EC201C" w:rsidRPr="007716A0" w:rsidRDefault="00EC201C" w:rsidP="00EC201C">
      <w:pPr>
        <w:spacing w:after="140"/>
        <w:jc w:val="center"/>
        <w:rPr>
          <w:rFonts w:ascii="Calibri" w:eastAsia="Calibri" w:hAnsi="Calibri" w:cs="Calibri"/>
          <w:b/>
          <w:color w:val="000000"/>
          <w:sz w:val="28"/>
          <w:szCs w:val="28"/>
          <w:lang w:eastAsia="es-MX"/>
        </w:rPr>
      </w:pPr>
      <w:r w:rsidRPr="007716A0">
        <w:rPr>
          <w:rFonts w:ascii="Calibri" w:eastAsia="Calibri" w:hAnsi="Calibri" w:cs="Calibri"/>
          <w:b/>
          <w:color w:val="000000"/>
          <w:sz w:val="28"/>
          <w:szCs w:val="28"/>
          <w:lang w:eastAsia="es-MX"/>
        </w:rPr>
        <w:t>A C U E R D O</w:t>
      </w:r>
    </w:p>
    <w:p w:rsidR="00EC201C" w:rsidRPr="007716A0" w:rsidRDefault="00EC201C" w:rsidP="00EC201C">
      <w:pPr>
        <w:ind w:right="23"/>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PRIMERO</w:t>
      </w:r>
      <w:r w:rsidRPr="007716A0">
        <w:rPr>
          <w:rFonts w:ascii="Calibri" w:eastAsia="Calibri" w:hAnsi="Calibri" w:cs="Calibri"/>
          <w:color w:val="000000"/>
          <w:sz w:val="24"/>
          <w:szCs w:val="24"/>
          <w:lang w:eastAsia="es-MX"/>
        </w:rPr>
        <w:t>.- Con fundamento en el artículo 256 del Reglamento de Participación Ciudadana para la Gobernanza del Municipio de San Pedro Tlaquepaque, Jalisco, se declaran la validez de la jornada de votación llevada a cabo el día 27 de agosto del año 2017, así como la totalidad del proceso de ratificación de mandato de la  Presidente Municipal del Ayuntamiento de San Pedro Tlaquepaque, Jalisco, Ciudadana MARÍA ELENA LIMÓN GARCÍA, en virtud de que el escrutinio y cómputo final, arrojó el siguiente resultado:</w:t>
      </w:r>
    </w:p>
    <w:p w:rsidR="00EC201C" w:rsidRPr="00364D3E" w:rsidRDefault="00EC201C" w:rsidP="00EC201C">
      <w:pPr>
        <w:ind w:right="23"/>
        <w:jc w:val="both"/>
        <w:rPr>
          <w:rFonts w:ascii="Calibri" w:eastAsia="Calibri" w:hAnsi="Calibri" w:cs="Calibri"/>
          <w:color w:val="000000"/>
          <w:sz w:val="28"/>
          <w:lang w:eastAsia="es-MX"/>
        </w:rPr>
      </w:pPr>
    </w:p>
    <w:tbl>
      <w:tblPr>
        <w:tblStyle w:val="Tablaconcuadrcula"/>
        <w:tblW w:w="0" w:type="auto"/>
        <w:tblLook w:val="04A0"/>
      </w:tblPr>
      <w:tblGrid>
        <w:gridCol w:w="4414"/>
        <w:gridCol w:w="4414"/>
      </w:tblGrid>
      <w:tr w:rsidR="00EC201C" w:rsidTr="0017236E">
        <w:tc>
          <w:tcPr>
            <w:tcW w:w="4414" w:type="dxa"/>
          </w:tcPr>
          <w:p w:rsidR="00EC201C" w:rsidRPr="004A6648" w:rsidRDefault="00EC201C" w:rsidP="0017236E">
            <w:pPr>
              <w:ind w:right="23"/>
              <w:rPr>
                <w:rFonts w:ascii="Calibri" w:eastAsia="Calibri" w:hAnsi="Calibri" w:cs="Calibri"/>
                <w:b/>
                <w:color w:val="000000"/>
                <w:sz w:val="28"/>
                <w:szCs w:val="28"/>
                <w:lang w:eastAsia="es-MX"/>
              </w:rPr>
            </w:pPr>
            <w:r w:rsidRPr="004A6648">
              <w:rPr>
                <w:rFonts w:ascii="Calibri" w:eastAsia="Calibri" w:hAnsi="Calibri" w:cs="Calibri"/>
                <w:b/>
                <w:color w:val="000000"/>
                <w:sz w:val="28"/>
                <w:szCs w:val="28"/>
                <w:lang w:eastAsia="es-MX"/>
              </w:rPr>
              <w:t>Total de votos por el "Si"</w:t>
            </w:r>
          </w:p>
        </w:tc>
        <w:tc>
          <w:tcPr>
            <w:tcW w:w="4414" w:type="dxa"/>
          </w:tcPr>
          <w:p w:rsidR="00EC201C" w:rsidRPr="004A6648" w:rsidRDefault="00EC201C" w:rsidP="0017236E">
            <w:pPr>
              <w:ind w:right="23"/>
              <w:jc w:val="center"/>
              <w:rPr>
                <w:rFonts w:ascii="Calibri" w:eastAsia="Calibri" w:hAnsi="Calibri" w:cs="Calibri"/>
                <w:b/>
                <w:color w:val="000000"/>
                <w:sz w:val="28"/>
                <w:szCs w:val="28"/>
                <w:lang w:eastAsia="es-MX"/>
              </w:rPr>
            </w:pPr>
            <w:r w:rsidRPr="004A6648">
              <w:rPr>
                <w:rFonts w:ascii="Calibri" w:eastAsia="Calibri" w:hAnsi="Calibri" w:cs="Calibri"/>
                <w:b/>
                <w:color w:val="000000"/>
                <w:sz w:val="28"/>
                <w:szCs w:val="28"/>
                <w:lang w:eastAsia="es-MX"/>
              </w:rPr>
              <w:t>17,28</w:t>
            </w:r>
            <w:r w:rsidR="008E03E6">
              <w:rPr>
                <w:rFonts w:ascii="Calibri" w:eastAsia="Calibri" w:hAnsi="Calibri" w:cs="Calibri"/>
                <w:b/>
                <w:color w:val="000000"/>
                <w:sz w:val="28"/>
                <w:szCs w:val="28"/>
                <w:lang w:eastAsia="es-MX"/>
              </w:rPr>
              <w:t>2</w:t>
            </w:r>
          </w:p>
        </w:tc>
      </w:tr>
      <w:tr w:rsidR="00EC201C" w:rsidTr="0017236E">
        <w:tc>
          <w:tcPr>
            <w:tcW w:w="4414" w:type="dxa"/>
          </w:tcPr>
          <w:p w:rsidR="00EC201C" w:rsidRPr="004A6648" w:rsidRDefault="00EC201C" w:rsidP="0017236E">
            <w:pPr>
              <w:ind w:right="23"/>
              <w:rPr>
                <w:rFonts w:ascii="Calibri" w:eastAsia="Calibri" w:hAnsi="Calibri" w:cs="Calibri"/>
                <w:b/>
                <w:color w:val="000000"/>
                <w:sz w:val="28"/>
                <w:szCs w:val="28"/>
                <w:lang w:eastAsia="es-MX"/>
              </w:rPr>
            </w:pPr>
            <w:r w:rsidRPr="004A6648">
              <w:rPr>
                <w:rFonts w:ascii="Calibri" w:eastAsia="Calibri" w:hAnsi="Calibri" w:cs="Calibri"/>
                <w:b/>
                <w:color w:val="000000"/>
                <w:sz w:val="28"/>
                <w:szCs w:val="28"/>
                <w:lang w:eastAsia="es-MX"/>
              </w:rPr>
              <w:t>Total de votos por el "No"</w:t>
            </w:r>
          </w:p>
        </w:tc>
        <w:tc>
          <w:tcPr>
            <w:tcW w:w="4414" w:type="dxa"/>
          </w:tcPr>
          <w:p w:rsidR="00EC201C" w:rsidRPr="004A6648" w:rsidRDefault="00EC201C" w:rsidP="0017236E">
            <w:pPr>
              <w:ind w:right="23"/>
              <w:jc w:val="center"/>
              <w:rPr>
                <w:rFonts w:ascii="Calibri" w:eastAsia="Calibri" w:hAnsi="Calibri" w:cs="Calibri"/>
                <w:b/>
                <w:color w:val="000000"/>
                <w:sz w:val="28"/>
                <w:szCs w:val="28"/>
                <w:lang w:eastAsia="es-MX"/>
              </w:rPr>
            </w:pPr>
            <w:r w:rsidRPr="004A6648">
              <w:rPr>
                <w:rFonts w:ascii="Calibri" w:eastAsia="Calibri" w:hAnsi="Calibri" w:cs="Calibri"/>
                <w:b/>
                <w:color w:val="000000"/>
                <w:sz w:val="28"/>
                <w:szCs w:val="28"/>
                <w:lang w:eastAsia="es-MX"/>
              </w:rPr>
              <w:t>1,327</w:t>
            </w:r>
          </w:p>
        </w:tc>
      </w:tr>
      <w:tr w:rsidR="00EC201C" w:rsidTr="0017236E">
        <w:tc>
          <w:tcPr>
            <w:tcW w:w="4414" w:type="dxa"/>
          </w:tcPr>
          <w:p w:rsidR="00EC201C" w:rsidRPr="004A6648" w:rsidRDefault="00EC201C" w:rsidP="0017236E">
            <w:pPr>
              <w:ind w:right="23"/>
              <w:rPr>
                <w:rFonts w:ascii="Calibri" w:eastAsia="Calibri" w:hAnsi="Calibri" w:cs="Calibri"/>
                <w:b/>
                <w:color w:val="000000"/>
                <w:sz w:val="28"/>
                <w:szCs w:val="28"/>
                <w:lang w:eastAsia="es-MX"/>
              </w:rPr>
            </w:pPr>
            <w:r w:rsidRPr="004A6648">
              <w:rPr>
                <w:rFonts w:ascii="Calibri" w:eastAsia="Calibri" w:hAnsi="Calibri" w:cs="Calibri"/>
                <w:b/>
                <w:color w:val="000000"/>
                <w:sz w:val="28"/>
                <w:szCs w:val="28"/>
                <w:lang w:eastAsia="es-MX"/>
              </w:rPr>
              <w:t>Total de votos por el "Nulos”</w:t>
            </w:r>
          </w:p>
        </w:tc>
        <w:tc>
          <w:tcPr>
            <w:tcW w:w="4414" w:type="dxa"/>
          </w:tcPr>
          <w:p w:rsidR="00EC201C" w:rsidRPr="004A6648" w:rsidRDefault="00EC201C" w:rsidP="0017236E">
            <w:pPr>
              <w:ind w:right="23"/>
              <w:jc w:val="center"/>
              <w:rPr>
                <w:rFonts w:ascii="Calibri" w:eastAsia="Calibri" w:hAnsi="Calibri" w:cs="Calibri"/>
                <w:b/>
                <w:color w:val="000000"/>
                <w:sz w:val="28"/>
                <w:szCs w:val="28"/>
                <w:lang w:eastAsia="es-MX"/>
              </w:rPr>
            </w:pPr>
            <w:r w:rsidRPr="004A6648">
              <w:rPr>
                <w:rFonts w:ascii="Calibri" w:eastAsia="Calibri" w:hAnsi="Calibri" w:cs="Calibri"/>
                <w:b/>
                <w:color w:val="000000"/>
                <w:sz w:val="28"/>
                <w:szCs w:val="28"/>
                <w:lang w:eastAsia="es-MX"/>
              </w:rPr>
              <w:t>218</w:t>
            </w:r>
          </w:p>
        </w:tc>
      </w:tr>
      <w:tr w:rsidR="00EC201C" w:rsidTr="0017236E">
        <w:tc>
          <w:tcPr>
            <w:tcW w:w="4414" w:type="dxa"/>
          </w:tcPr>
          <w:p w:rsidR="00EC201C" w:rsidRPr="004A6648" w:rsidRDefault="00EC201C" w:rsidP="0017236E">
            <w:pPr>
              <w:rPr>
                <w:rFonts w:ascii="Calibri" w:eastAsia="Calibri" w:hAnsi="Calibri" w:cs="Calibri"/>
                <w:b/>
                <w:color w:val="000000"/>
                <w:sz w:val="28"/>
                <w:szCs w:val="28"/>
                <w:lang w:eastAsia="es-MX"/>
              </w:rPr>
            </w:pPr>
            <w:r w:rsidRPr="004A6648">
              <w:rPr>
                <w:rFonts w:ascii="Calibri" w:eastAsia="Calibri" w:hAnsi="Calibri" w:cs="Calibri"/>
                <w:b/>
                <w:color w:val="000000"/>
                <w:sz w:val="28"/>
                <w:szCs w:val="28"/>
                <w:lang w:eastAsia="es-MX"/>
              </w:rPr>
              <w:t>Total de votos emitidos</w:t>
            </w:r>
          </w:p>
        </w:tc>
        <w:tc>
          <w:tcPr>
            <w:tcW w:w="4414" w:type="dxa"/>
          </w:tcPr>
          <w:p w:rsidR="00EC201C" w:rsidRPr="004A6648" w:rsidRDefault="00EC201C" w:rsidP="0017236E">
            <w:pPr>
              <w:ind w:right="23"/>
              <w:jc w:val="center"/>
              <w:rPr>
                <w:rFonts w:ascii="Calibri" w:eastAsia="Calibri" w:hAnsi="Calibri" w:cs="Calibri"/>
                <w:b/>
                <w:color w:val="000000"/>
                <w:sz w:val="28"/>
                <w:szCs w:val="28"/>
                <w:lang w:eastAsia="es-MX"/>
              </w:rPr>
            </w:pPr>
            <w:r w:rsidRPr="004A6648">
              <w:rPr>
                <w:rFonts w:ascii="Calibri" w:eastAsia="Calibri" w:hAnsi="Calibri" w:cs="Calibri"/>
                <w:b/>
                <w:color w:val="000000"/>
                <w:sz w:val="28"/>
                <w:szCs w:val="28"/>
                <w:lang w:eastAsia="es-MX"/>
              </w:rPr>
              <w:t>18,827</w:t>
            </w:r>
          </w:p>
        </w:tc>
      </w:tr>
      <w:tr w:rsidR="00EC201C" w:rsidTr="0017236E">
        <w:tc>
          <w:tcPr>
            <w:tcW w:w="4414" w:type="dxa"/>
          </w:tcPr>
          <w:p w:rsidR="00EC201C" w:rsidRPr="004A6648" w:rsidRDefault="00EC201C" w:rsidP="0017236E">
            <w:pPr>
              <w:rPr>
                <w:rFonts w:ascii="Calibri" w:eastAsia="Calibri" w:hAnsi="Calibri" w:cs="Calibri"/>
                <w:b/>
                <w:color w:val="000000"/>
                <w:sz w:val="28"/>
                <w:szCs w:val="28"/>
                <w:lang w:eastAsia="es-MX"/>
              </w:rPr>
            </w:pPr>
            <w:r w:rsidRPr="004A6648">
              <w:rPr>
                <w:rFonts w:ascii="Calibri" w:eastAsia="Calibri" w:hAnsi="Calibri" w:cs="Calibri"/>
                <w:b/>
                <w:color w:val="000000"/>
                <w:sz w:val="28"/>
                <w:szCs w:val="28"/>
                <w:lang w:eastAsia="es-MX"/>
              </w:rPr>
              <w:t>Total de boletas “sobrantes”</w:t>
            </w:r>
          </w:p>
        </w:tc>
        <w:tc>
          <w:tcPr>
            <w:tcW w:w="4414" w:type="dxa"/>
          </w:tcPr>
          <w:p w:rsidR="00EC201C" w:rsidRPr="004A6648" w:rsidRDefault="00EC201C" w:rsidP="0017236E">
            <w:pPr>
              <w:ind w:right="23"/>
              <w:jc w:val="center"/>
              <w:rPr>
                <w:rFonts w:ascii="Calibri" w:eastAsia="Calibri" w:hAnsi="Calibri" w:cs="Calibri"/>
                <w:b/>
                <w:color w:val="000000"/>
                <w:sz w:val="28"/>
                <w:szCs w:val="28"/>
                <w:lang w:eastAsia="es-MX"/>
              </w:rPr>
            </w:pPr>
            <w:r w:rsidRPr="004A6648">
              <w:rPr>
                <w:rFonts w:ascii="Calibri" w:eastAsia="Calibri" w:hAnsi="Calibri" w:cs="Calibri"/>
                <w:b/>
                <w:color w:val="000000"/>
                <w:sz w:val="28"/>
                <w:szCs w:val="28"/>
                <w:lang w:eastAsia="es-MX"/>
              </w:rPr>
              <w:t>1,173</w:t>
            </w:r>
          </w:p>
        </w:tc>
      </w:tr>
    </w:tbl>
    <w:p w:rsidR="00EC201C" w:rsidRDefault="00EC201C" w:rsidP="00EC201C">
      <w:pPr>
        <w:jc w:val="both"/>
        <w:rPr>
          <w:rFonts w:ascii="Calibri" w:eastAsia="Calibri" w:hAnsi="Calibri" w:cs="Calibri"/>
          <w:color w:val="000000"/>
          <w:sz w:val="28"/>
          <w:lang w:eastAsia="es-MX"/>
        </w:rPr>
      </w:pPr>
    </w:p>
    <w:p w:rsidR="00EC201C" w:rsidRPr="00364D3E" w:rsidRDefault="00EC201C" w:rsidP="00EC201C">
      <w:pPr>
        <w:jc w:val="both"/>
        <w:rPr>
          <w:rFonts w:ascii="Calibri" w:eastAsia="Calibri" w:hAnsi="Calibri" w:cs="Calibri"/>
          <w:color w:val="000000"/>
          <w:sz w:val="28"/>
          <w:lang w:eastAsia="es-MX"/>
        </w:rPr>
      </w:pPr>
    </w:p>
    <w:p w:rsidR="00EC201C" w:rsidRPr="007716A0" w:rsidRDefault="00EC201C" w:rsidP="00EC201C">
      <w:pPr>
        <w:spacing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SEGUNDO</w:t>
      </w:r>
      <w:r w:rsidRPr="007716A0">
        <w:rPr>
          <w:rFonts w:ascii="Calibri" w:eastAsia="Calibri" w:hAnsi="Calibri" w:cs="Calibri"/>
          <w:color w:val="000000"/>
          <w:sz w:val="24"/>
          <w:szCs w:val="24"/>
          <w:lang w:eastAsia="es-MX"/>
        </w:rPr>
        <w:t xml:space="preserve">.- En consecuencia, con fundamento en el artículo 110 del Reglamento de Participación Ciudadana para la Gobernanza del Municipio de San Pedro Tlaquepaque, Jalisco, </w:t>
      </w:r>
      <w:r w:rsidRPr="007716A0">
        <w:rPr>
          <w:rFonts w:ascii="Calibri" w:eastAsia="Calibri" w:hAnsi="Calibri" w:cs="Calibri"/>
          <w:b/>
          <w:color w:val="000000"/>
          <w:sz w:val="24"/>
          <w:szCs w:val="24"/>
          <w:lang w:eastAsia="es-MX"/>
        </w:rPr>
        <w:t>SE RATIFICA</w:t>
      </w:r>
      <w:r w:rsidRPr="007716A0">
        <w:rPr>
          <w:rFonts w:ascii="Calibri" w:eastAsia="Calibri" w:hAnsi="Calibri" w:cs="Calibri"/>
          <w:color w:val="000000"/>
          <w:sz w:val="24"/>
          <w:szCs w:val="24"/>
          <w:lang w:eastAsia="es-MX"/>
        </w:rPr>
        <w:t xml:space="preserve"> a la Ciudadana MARÍA ELENA LIMÓN GARCÍA, como Presidente Municipal del Ayuntamiento de San Pedro Tlaquepaque, Jalisco, para concluir el periodo constitucional 2015 – 2018</w:t>
      </w:r>
    </w:p>
    <w:p w:rsidR="00EC201C" w:rsidRDefault="00EC201C" w:rsidP="00EC201C">
      <w:pPr>
        <w:spacing w:line="225" w:lineRule="auto"/>
        <w:ind w:right="14"/>
        <w:jc w:val="both"/>
        <w:rPr>
          <w:rFonts w:ascii="Calibri" w:eastAsia="Calibri" w:hAnsi="Calibri" w:cs="Calibri"/>
          <w:color w:val="000000"/>
          <w:sz w:val="24"/>
          <w:szCs w:val="24"/>
          <w:lang w:eastAsia="es-MX"/>
        </w:rPr>
      </w:pPr>
    </w:p>
    <w:p w:rsidR="004A6648" w:rsidRDefault="004A6648" w:rsidP="00EC201C">
      <w:pPr>
        <w:spacing w:line="225" w:lineRule="auto"/>
        <w:ind w:right="14"/>
        <w:jc w:val="both"/>
        <w:rPr>
          <w:rFonts w:ascii="Calibri" w:eastAsia="Calibri" w:hAnsi="Calibri" w:cs="Calibri"/>
          <w:color w:val="000000"/>
          <w:sz w:val="24"/>
          <w:szCs w:val="24"/>
          <w:lang w:eastAsia="es-MX"/>
        </w:rPr>
      </w:pPr>
    </w:p>
    <w:p w:rsidR="004A6648" w:rsidRPr="007716A0" w:rsidRDefault="004A6648" w:rsidP="00EC201C">
      <w:pPr>
        <w:spacing w:line="225" w:lineRule="auto"/>
        <w:ind w:right="14"/>
        <w:jc w:val="both"/>
        <w:rPr>
          <w:rFonts w:ascii="Calibri" w:eastAsia="Calibri" w:hAnsi="Calibri" w:cs="Calibri"/>
          <w:color w:val="000000"/>
          <w:sz w:val="24"/>
          <w:szCs w:val="24"/>
          <w:lang w:eastAsia="es-MX"/>
        </w:rPr>
      </w:pPr>
    </w:p>
    <w:p w:rsidR="004A6648" w:rsidRDefault="004A6648" w:rsidP="00EC201C">
      <w:pPr>
        <w:spacing w:after="220" w:line="225" w:lineRule="auto"/>
        <w:ind w:right="14"/>
        <w:jc w:val="both"/>
        <w:rPr>
          <w:rFonts w:ascii="Calibri" w:eastAsia="Calibri" w:hAnsi="Calibri" w:cs="Calibri"/>
          <w:b/>
          <w:color w:val="000000"/>
          <w:sz w:val="24"/>
          <w:szCs w:val="24"/>
          <w:lang w:eastAsia="es-MX"/>
        </w:rPr>
      </w:pPr>
    </w:p>
    <w:p w:rsidR="00EC201C" w:rsidRPr="007716A0" w:rsidRDefault="00EC201C" w:rsidP="00EC201C">
      <w:pPr>
        <w:spacing w:after="220" w:line="225" w:lineRule="auto"/>
        <w:ind w:right="14"/>
        <w:jc w:val="both"/>
        <w:rPr>
          <w:rFonts w:ascii="Calibri" w:eastAsia="Calibri" w:hAnsi="Calibri" w:cs="Calibri"/>
          <w:b/>
          <w:color w:val="000000"/>
          <w:sz w:val="24"/>
          <w:szCs w:val="24"/>
          <w:lang w:eastAsia="es-MX"/>
        </w:rPr>
      </w:pPr>
      <w:r w:rsidRPr="007716A0">
        <w:rPr>
          <w:rFonts w:ascii="Calibri" w:eastAsia="Calibri" w:hAnsi="Calibri" w:cs="Calibri"/>
          <w:b/>
          <w:color w:val="000000"/>
          <w:sz w:val="24"/>
          <w:szCs w:val="24"/>
          <w:lang w:eastAsia="es-MX"/>
        </w:rPr>
        <w:t>TERCERO</w:t>
      </w:r>
      <w:r w:rsidRPr="007716A0">
        <w:rPr>
          <w:rFonts w:ascii="Calibri" w:eastAsia="Calibri" w:hAnsi="Calibri" w:cs="Calibri"/>
          <w:color w:val="000000"/>
          <w:sz w:val="24"/>
          <w:szCs w:val="24"/>
          <w:lang w:eastAsia="es-MX"/>
        </w:rPr>
        <w:t xml:space="preserve">.- Se declara que el resultado del cómputo final tiene </w:t>
      </w:r>
      <w:r w:rsidRPr="007716A0">
        <w:rPr>
          <w:rFonts w:ascii="Calibri" w:eastAsia="Calibri" w:hAnsi="Calibri" w:cs="Calibri"/>
          <w:b/>
          <w:color w:val="000000"/>
          <w:sz w:val="24"/>
          <w:szCs w:val="24"/>
          <w:lang w:eastAsia="es-MX"/>
        </w:rPr>
        <w:t>efectos vinculatorios.</w:t>
      </w:r>
    </w:p>
    <w:p w:rsidR="00EC201C" w:rsidRPr="007716A0" w:rsidRDefault="00EC201C" w:rsidP="00EC201C">
      <w:pPr>
        <w:spacing w:after="220"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CUARTO</w:t>
      </w:r>
      <w:r w:rsidRPr="007716A0">
        <w:rPr>
          <w:rFonts w:ascii="Calibri" w:eastAsia="Calibri" w:hAnsi="Calibri" w:cs="Calibri"/>
          <w:color w:val="000000"/>
          <w:sz w:val="24"/>
          <w:szCs w:val="24"/>
          <w:lang w:eastAsia="es-MX"/>
        </w:rPr>
        <w:t>.- Notifíquese mediante oficio el presente acuerdo al Ayuntamiento del Municipio de San Pedro Tlaquepaque, Jalisco, por conducto de su Secretario, en los términos del artículo 258 del Reglamento de Participación Ciudadana para la Gobernanza del Municipio de San Pedro Tlaquepaque, Jalisco.</w:t>
      </w:r>
    </w:p>
    <w:p w:rsidR="00EC201C" w:rsidRPr="007716A0" w:rsidRDefault="00EC201C" w:rsidP="00EC201C">
      <w:pPr>
        <w:spacing w:after="195" w:line="225" w:lineRule="auto"/>
        <w:ind w:right="14"/>
        <w:jc w:val="both"/>
        <w:rPr>
          <w:rFonts w:ascii="Calibri" w:eastAsia="Calibri" w:hAnsi="Calibri" w:cs="Calibri"/>
          <w:color w:val="000000"/>
          <w:sz w:val="24"/>
          <w:szCs w:val="24"/>
          <w:lang w:eastAsia="es-MX"/>
        </w:rPr>
      </w:pPr>
      <w:r w:rsidRPr="007716A0">
        <w:rPr>
          <w:rFonts w:ascii="Calibri" w:eastAsia="Calibri" w:hAnsi="Calibri" w:cs="Calibri"/>
          <w:b/>
          <w:color w:val="000000"/>
          <w:sz w:val="24"/>
          <w:szCs w:val="24"/>
          <w:lang w:eastAsia="es-MX"/>
        </w:rPr>
        <w:t>QUINTO</w:t>
      </w:r>
      <w:r w:rsidRPr="007716A0">
        <w:rPr>
          <w:rFonts w:ascii="Calibri" w:eastAsia="Calibri" w:hAnsi="Calibri" w:cs="Calibri"/>
          <w:color w:val="000000"/>
          <w:sz w:val="24"/>
          <w:szCs w:val="24"/>
          <w:lang w:eastAsia="es-MX"/>
        </w:rPr>
        <w:t xml:space="preserve">.- Se faculta a la Consejera Presidente y a la Coordinadora del Consejo Municipal de Participación Ciudadana, para que realicen las gestiones necesarias para la publicación del presente acuerdo en la Gaceta Municipal; en el portal de internet del Gobierno municipal y en al menos en dos diarios de circulación en el municipio, de conformidad al artículo 109 del Reglamento de Participación Ciudadana para la Gobernanza del Municipio de San Pedro Tlaquepaque, Jalisco. </w:t>
      </w:r>
    </w:p>
    <w:p w:rsidR="00EC201C" w:rsidRPr="007716A0" w:rsidRDefault="00EC201C" w:rsidP="00EC201C">
      <w:pPr>
        <w:spacing w:after="297" w:line="225" w:lineRule="auto"/>
        <w:ind w:right="14"/>
        <w:jc w:val="both"/>
        <w:rPr>
          <w:rFonts w:ascii="Calibri" w:hAnsi="Calibri"/>
          <w:color w:val="000000"/>
          <w:sz w:val="24"/>
          <w:szCs w:val="24"/>
          <w:shd w:val="clear" w:color="auto" w:fill="FFFFFF"/>
        </w:rPr>
      </w:pPr>
      <w:r w:rsidRPr="007716A0">
        <w:rPr>
          <w:rFonts w:ascii="Calibri" w:hAnsi="Calibri"/>
          <w:color w:val="000000"/>
          <w:sz w:val="24"/>
          <w:szCs w:val="24"/>
          <w:shd w:val="clear" w:color="auto" w:fill="FFFFFF"/>
        </w:rPr>
        <w:t>Así lo resolvió por unanimidad de votos de los  Consejeros</w:t>
      </w:r>
      <w:r w:rsidRPr="007716A0">
        <w:rPr>
          <w:rStyle w:val="apple-converted-space"/>
          <w:rFonts w:ascii="Calibri" w:hAnsi="Calibri"/>
          <w:color w:val="000000"/>
          <w:sz w:val="24"/>
          <w:szCs w:val="24"/>
          <w:shd w:val="clear" w:color="auto" w:fill="FFFFFF"/>
        </w:rPr>
        <w:t> </w:t>
      </w:r>
      <w:r w:rsidRPr="007716A0">
        <w:rPr>
          <w:rFonts w:ascii="Calibri" w:hAnsi="Calibri"/>
          <w:color w:val="000000"/>
          <w:sz w:val="24"/>
          <w:szCs w:val="24"/>
          <w:shd w:val="clear" w:color="auto" w:fill="FFFFFF"/>
        </w:rPr>
        <w:t>presentes, al cierre de la sesión permanente celebrada el 1° de septiembre del 2017 y firman de conformidad los que en ella intervienen y quieren hacerlo para todos los efectos legales que haya lugar.</w:t>
      </w:r>
    </w:p>
    <w:p w:rsidR="00EC201C" w:rsidRPr="005E3234" w:rsidRDefault="00EC201C" w:rsidP="00EC201C">
      <w:pPr>
        <w:jc w:val="center"/>
        <w:rPr>
          <w:rFonts w:cs="Arial"/>
          <w:sz w:val="24"/>
          <w:szCs w:val="24"/>
        </w:rPr>
      </w:pPr>
      <w:r w:rsidRPr="005E3234">
        <w:rPr>
          <w:rFonts w:cs="Arial"/>
          <w:sz w:val="24"/>
          <w:szCs w:val="24"/>
        </w:rPr>
        <w:t>A T E N T A M E N T  E</w:t>
      </w:r>
    </w:p>
    <w:p w:rsidR="00EC201C" w:rsidRDefault="00EC201C" w:rsidP="004A6648">
      <w:pPr>
        <w:jc w:val="center"/>
        <w:rPr>
          <w:rFonts w:cs="Arial"/>
          <w:sz w:val="24"/>
          <w:szCs w:val="24"/>
        </w:rPr>
      </w:pPr>
      <w:r w:rsidRPr="005E3234">
        <w:rPr>
          <w:rFonts w:cs="Arial"/>
          <w:sz w:val="24"/>
          <w:szCs w:val="24"/>
        </w:rPr>
        <w:t>San Pedro Tlaquepaque, Jalisco a 1° de septiembre del 2017.</w:t>
      </w:r>
    </w:p>
    <w:p w:rsidR="00ED361C" w:rsidRPr="005E3234" w:rsidRDefault="00ED361C" w:rsidP="004A6648">
      <w:pPr>
        <w:jc w:val="center"/>
        <w:rPr>
          <w:rFonts w:cs="Arial"/>
          <w:sz w:val="24"/>
          <w:szCs w:val="24"/>
        </w:rPr>
      </w:pPr>
    </w:p>
    <w:p w:rsidR="00EC201C" w:rsidRPr="005E3234" w:rsidRDefault="00EC201C" w:rsidP="00EC201C">
      <w:pPr>
        <w:jc w:val="center"/>
        <w:rPr>
          <w:rFonts w:cs="Arial"/>
          <w:b/>
          <w:sz w:val="24"/>
          <w:szCs w:val="24"/>
        </w:rPr>
      </w:pPr>
      <w:r w:rsidRPr="005E3234">
        <w:rPr>
          <w:rFonts w:cs="Arial"/>
          <w:b/>
          <w:sz w:val="24"/>
          <w:szCs w:val="24"/>
        </w:rPr>
        <w:t xml:space="preserve">CONSEJO MUNICIPAL DE PARTICIPACIÓN CIUDADANA </w:t>
      </w:r>
    </w:p>
    <w:p w:rsidR="00EC201C" w:rsidRPr="005E3234" w:rsidRDefault="00EC201C" w:rsidP="00EC201C">
      <w:pPr>
        <w:rPr>
          <w:rFonts w:cs="Arial"/>
          <w:b/>
          <w:sz w:val="24"/>
          <w:szCs w:val="24"/>
        </w:rPr>
      </w:pPr>
    </w:p>
    <w:p w:rsidR="00EC201C" w:rsidRPr="005E3234" w:rsidRDefault="00EC201C" w:rsidP="00EC201C">
      <w:pPr>
        <w:rPr>
          <w:rFonts w:cs="Arial"/>
          <w:b/>
          <w:sz w:val="24"/>
          <w:szCs w:val="24"/>
        </w:rPr>
      </w:pPr>
    </w:p>
    <w:tbl>
      <w:tblPr>
        <w:tblStyle w:val="Tablaconcuadrcula11"/>
        <w:tblW w:w="1204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49"/>
      </w:tblGrid>
      <w:tr w:rsidR="00EC201C" w:rsidRPr="005E3234" w:rsidTr="0017236E">
        <w:tc>
          <w:tcPr>
            <w:tcW w:w="12049" w:type="dxa"/>
          </w:tcPr>
          <w:p w:rsidR="00EC201C" w:rsidRPr="005E3234" w:rsidRDefault="00EC201C" w:rsidP="0017236E">
            <w:pPr>
              <w:jc w:val="center"/>
              <w:rPr>
                <w:rFonts w:cs="Arial"/>
                <w:sz w:val="24"/>
                <w:szCs w:val="24"/>
                <w:lang w:eastAsia="zh-CN"/>
              </w:rPr>
            </w:pPr>
            <w:r w:rsidRPr="005E3234">
              <w:rPr>
                <w:rFonts w:cs="Arial"/>
                <w:b/>
                <w:sz w:val="24"/>
                <w:szCs w:val="24"/>
                <w:lang w:eastAsia="zh-CN"/>
              </w:rPr>
              <w:t>MARÍA GUADALUPE DEL TORO CORONA</w:t>
            </w:r>
            <w:r w:rsidRPr="005E3234">
              <w:rPr>
                <w:rFonts w:cs="Arial"/>
                <w:sz w:val="24"/>
                <w:szCs w:val="24"/>
                <w:lang w:eastAsia="zh-CN"/>
              </w:rPr>
              <w:t xml:space="preserve"> </w:t>
            </w:r>
          </w:p>
          <w:p w:rsidR="00EC201C" w:rsidRPr="005E3234" w:rsidRDefault="00EC201C" w:rsidP="0017236E">
            <w:pPr>
              <w:jc w:val="center"/>
              <w:rPr>
                <w:rFonts w:ascii="Verdana" w:hAnsi="Verdana" w:cs="Arial"/>
                <w:b/>
                <w:lang w:eastAsia="zh-CN"/>
              </w:rPr>
            </w:pPr>
            <w:r w:rsidRPr="005E3234">
              <w:rPr>
                <w:rFonts w:cs="Arial"/>
                <w:sz w:val="24"/>
                <w:szCs w:val="24"/>
                <w:lang w:eastAsia="zh-CN"/>
              </w:rPr>
              <w:t>CONSEJERA PRESIDENTE</w:t>
            </w:r>
          </w:p>
        </w:tc>
      </w:tr>
    </w:tbl>
    <w:p w:rsidR="00EC201C" w:rsidRPr="005E3234" w:rsidRDefault="00EC201C" w:rsidP="00EC201C">
      <w:pPr>
        <w:rPr>
          <w:rFonts w:ascii="Verdana" w:eastAsia="SimSun" w:hAnsi="Verdana" w:cs="Arial"/>
          <w:lang w:eastAsia="zh-CN"/>
        </w:rPr>
      </w:pPr>
    </w:p>
    <w:p w:rsidR="00EC201C" w:rsidRPr="005E3234" w:rsidRDefault="00EC201C" w:rsidP="00EC201C">
      <w:pPr>
        <w:jc w:val="center"/>
        <w:rPr>
          <w:rFonts w:ascii="Verdana" w:eastAsia="SimSun" w:hAnsi="Verdana" w:cs="Arial"/>
          <w:lang w:eastAsia="zh-CN"/>
        </w:rPr>
      </w:pPr>
    </w:p>
    <w:tbl>
      <w:tblPr>
        <w:tblStyle w:val="Tablaconcuadrcula11"/>
        <w:tblW w:w="120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7087"/>
      </w:tblGrid>
      <w:tr w:rsidR="00EC201C" w:rsidRPr="005E3234" w:rsidTr="0017236E">
        <w:trPr>
          <w:jc w:val="center"/>
        </w:trPr>
        <w:tc>
          <w:tcPr>
            <w:tcW w:w="4962" w:type="dxa"/>
          </w:tcPr>
          <w:p w:rsidR="00EC201C" w:rsidRPr="005E3234" w:rsidRDefault="00EC201C" w:rsidP="0017236E">
            <w:pPr>
              <w:jc w:val="center"/>
              <w:rPr>
                <w:rFonts w:ascii="Verdana" w:hAnsi="Verdana" w:cs="Arial"/>
                <w:b/>
                <w:lang w:eastAsia="zh-CN"/>
              </w:rPr>
            </w:pPr>
            <w:r w:rsidRPr="005E3234">
              <w:rPr>
                <w:rFonts w:cs="Arial"/>
                <w:b/>
                <w:sz w:val="24"/>
                <w:szCs w:val="24"/>
              </w:rPr>
              <w:t>MIGUEL ÁNGEL VÁZQUEZ ALCALÁ</w:t>
            </w:r>
            <w:r w:rsidRPr="005E3234">
              <w:rPr>
                <w:rFonts w:cs="Arial"/>
                <w:sz w:val="24"/>
                <w:szCs w:val="24"/>
              </w:rPr>
              <w:t xml:space="preserve"> </w:t>
            </w:r>
            <w:r w:rsidRPr="005E3234">
              <w:rPr>
                <w:rFonts w:cs="Arial"/>
                <w:szCs w:val="24"/>
              </w:rPr>
              <w:t>CONSEJERO</w:t>
            </w:r>
          </w:p>
        </w:tc>
        <w:tc>
          <w:tcPr>
            <w:tcW w:w="7087" w:type="dxa"/>
          </w:tcPr>
          <w:p w:rsidR="00EC201C" w:rsidRPr="005E3234" w:rsidRDefault="00EC201C" w:rsidP="0017236E">
            <w:pPr>
              <w:jc w:val="center"/>
              <w:rPr>
                <w:rFonts w:cs="Arial"/>
                <w:b/>
                <w:sz w:val="24"/>
                <w:szCs w:val="24"/>
              </w:rPr>
            </w:pPr>
            <w:r w:rsidRPr="005E3234">
              <w:rPr>
                <w:rFonts w:cs="Arial"/>
                <w:b/>
                <w:sz w:val="24"/>
                <w:szCs w:val="24"/>
              </w:rPr>
              <w:t xml:space="preserve">JOSÉ FRANCISCO DE SANTIAGO VITAL </w:t>
            </w:r>
          </w:p>
          <w:p w:rsidR="00EC201C" w:rsidRPr="005E3234" w:rsidRDefault="00EC201C" w:rsidP="0017236E">
            <w:pPr>
              <w:jc w:val="center"/>
              <w:rPr>
                <w:rFonts w:cs="Arial"/>
                <w:sz w:val="24"/>
                <w:szCs w:val="24"/>
              </w:rPr>
            </w:pPr>
            <w:r w:rsidRPr="005E3234">
              <w:rPr>
                <w:rFonts w:cs="Arial"/>
                <w:szCs w:val="24"/>
              </w:rPr>
              <w:t>CONSEJERO</w:t>
            </w:r>
          </w:p>
        </w:tc>
      </w:tr>
      <w:tr w:rsidR="00EC201C" w:rsidRPr="005E3234" w:rsidTr="0017236E">
        <w:trPr>
          <w:jc w:val="center"/>
        </w:trPr>
        <w:tc>
          <w:tcPr>
            <w:tcW w:w="4962" w:type="dxa"/>
          </w:tcPr>
          <w:p w:rsidR="00EC201C" w:rsidRPr="005E3234" w:rsidRDefault="00EC201C" w:rsidP="0017236E">
            <w:pPr>
              <w:rPr>
                <w:rFonts w:cs="Arial"/>
                <w:b/>
                <w:sz w:val="24"/>
                <w:szCs w:val="24"/>
              </w:rPr>
            </w:pPr>
          </w:p>
          <w:p w:rsidR="00EC201C" w:rsidRPr="005E3234" w:rsidRDefault="00EC201C" w:rsidP="0017236E">
            <w:pPr>
              <w:rPr>
                <w:rFonts w:cs="Arial"/>
                <w:b/>
                <w:sz w:val="24"/>
                <w:szCs w:val="24"/>
              </w:rPr>
            </w:pPr>
          </w:p>
          <w:p w:rsidR="00EC201C" w:rsidRPr="005E3234" w:rsidRDefault="00EC201C" w:rsidP="0017236E">
            <w:pPr>
              <w:jc w:val="center"/>
              <w:rPr>
                <w:rFonts w:cs="Arial"/>
                <w:b/>
                <w:sz w:val="24"/>
                <w:szCs w:val="24"/>
              </w:rPr>
            </w:pPr>
          </w:p>
        </w:tc>
        <w:tc>
          <w:tcPr>
            <w:tcW w:w="7087" w:type="dxa"/>
          </w:tcPr>
          <w:p w:rsidR="00EC201C" w:rsidRPr="005E3234" w:rsidRDefault="00EC201C" w:rsidP="0017236E">
            <w:pPr>
              <w:jc w:val="center"/>
              <w:rPr>
                <w:rFonts w:cs="Arial"/>
                <w:b/>
                <w:sz w:val="24"/>
                <w:szCs w:val="24"/>
              </w:rPr>
            </w:pPr>
          </w:p>
        </w:tc>
      </w:tr>
      <w:tr w:rsidR="00EC201C" w:rsidRPr="005E3234" w:rsidTr="0017236E">
        <w:trPr>
          <w:jc w:val="center"/>
        </w:trPr>
        <w:tc>
          <w:tcPr>
            <w:tcW w:w="4962" w:type="dxa"/>
          </w:tcPr>
          <w:p w:rsidR="00EC201C" w:rsidRPr="005E3234" w:rsidRDefault="00EC201C" w:rsidP="0017236E">
            <w:pPr>
              <w:jc w:val="center"/>
              <w:rPr>
                <w:rFonts w:ascii="Verdana" w:hAnsi="Verdana" w:cs="Arial"/>
                <w:b/>
                <w:lang w:eastAsia="zh-CN"/>
              </w:rPr>
            </w:pPr>
            <w:r w:rsidRPr="005E3234">
              <w:rPr>
                <w:rFonts w:cs="Arial"/>
                <w:b/>
                <w:sz w:val="24"/>
                <w:szCs w:val="24"/>
              </w:rPr>
              <w:t>MARÍA ESTHER TORRES MUNGUÍA</w:t>
            </w:r>
            <w:r w:rsidRPr="005E3234">
              <w:rPr>
                <w:rFonts w:cs="Arial"/>
                <w:sz w:val="24"/>
                <w:szCs w:val="24"/>
              </w:rPr>
              <w:t xml:space="preserve"> </w:t>
            </w:r>
            <w:r w:rsidRPr="005E3234">
              <w:rPr>
                <w:rFonts w:cs="Arial"/>
                <w:szCs w:val="24"/>
              </w:rPr>
              <w:t>CONSEJERA</w:t>
            </w:r>
          </w:p>
        </w:tc>
        <w:tc>
          <w:tcPr>
            <w:tcW w:w="7087" w:type="dxa"/>
          </w:tcPr>
          <w:p w:rsidR="00EC201C" w:rsidRPr="005E3234" w:rsidRDefault="00EC201C" w:rsidP="0017236E">
            <w:pPr>
              <w:jc w:val="center"/>
              <w:rPr>
                <w:rFonts w:cs="Arial"/>
                <w:sz w:val="24"/>
                <w:szCs w:val="24"/>
              </w:rPr>
            </w:pPr>
            <w:r w:rsidRPr="005E3234">
              <w:rPr>
                <w:rFonts w:cs="Arial"/>
                <w:b/>
                <w:sz w:val="24"/>
                <w:szCs w:val="24"/>
              </w:rPr>
              <w:t>ALBERTO REBOLLEDO HUEZO</w:t>
            </w:r>
            <w:r w:rsidRPr="005E3234">
              <w:rPr>
                <w:rFonts w:cs="Arial"/>
                <w:sz w:val="24"/>
                <w:szCs w:val="24"/>
              </w:rPr>
              <w:t xml:space="preserve"> </w:t>
            </w:r>
          </w:p>
          <w:p w:rsidR="00EC201C" w:rsidRPr="005E3234" w:rsidRDefault="00EC201C" w:rsidP="0017236E">
            <w:pPr>
              <w:jc w:val="center"/>
              <w:rPr>
                <w:rFonts w:ascii="Verdana" w:hAnsi="Verdana" w:cs="Arial"/>
                <w:b/>
                <w:lang w:eastAsia="zh-CN"/>
              </w:rPr>
            </w:pPr>
            <w:r w:rsidRPr="005E3234">
              <w:rPr>
                <w:rFonts w:cs="Arial"/>
                <w:szCs w:val="24"/>
              </w:rPr>
              <w:t>CONSEJERO</w:t>
            </w:r>
          </w:p>
        </w:tc>
      </w:tr>
      <w:tr w:rsidR="00EC201C" w:rsidRPr="005E3234" w:rsidTr="0017236E">
        <w:trPr>
          <w:jc w:val="center"/>
        </w:trPr>
        <w:tc>
          <w:tcPr>
            <w:tcW w:w="4962" w:type="dxa"/>
          </w:tcPr>
          <w:p w:rsidR="00EC201C" w:rsidRPr="005E3234" w:rsidRDefault="00EC201C" w:rsidP="0017236E">
            <w:pPr>
              <w:jc w:val="center"/>
              <w:rPr>
                <w:rFonts w:cs="Arial"/>
                <w:sz w:val="24"/>
                <w:szCs w:val="24"/>
              </w:rPr>
            </w:pPr>
          </w:p>
          <w:p w:rsidR="00EC201C" w:rsidRPr="005E3234" w:rsidRDefault="00EC201C" w:rsidP="0017236E">
            <w:pPr>
              <w:rPr>
                <w:rFonts w:cs="Arial"/>
                <w:sz w:val="24"/>
                <w:szCs w:val="24"/>
              </w:rPr>
            </w:pPr>
          </w:p>
          <w:p w:rsidR="00EC201C" w:rsidRPr="005E3234" w:rsidRDefault="00EC201C" w:rsidP="0017236E">
            <w:pPr>
              <w:jc w:val="center"/>
              <w:rPr>
                <w:rFonts w:cs="Arial"/>
                <w:sz w:val="24"/>
                <w:szCs w:val="24"/>
              </w:rPr>
            </w:pPr>
          </w:p>
        </w:tc>
        <w:tc>
          <w:tcPr>
            <w:tcW w:w="7087" w:type="dxa"/>
          </w:tcPr>
          <w:p w:rsidR="00EC201C" w:rsidRPr="005E3234" w:rsidRDefault="00EC201C" w:rsidP="0017236E">
            <w:pPr>
              <w:jc w:val="center"/>
              <w:rPr>
                <w:rFonts w:cs="Arial"/>
                <w:sz w:val="24"/>
                <w:szCs w:val="24"/>
              </w:rPr>
            </w:pPr>
          </w:p>
        </w:tc>
      </w:tr>
      <w:tr w:rsidR="00EC201C" w:rsidRPr="005E3234" w:rsidTr="0017236E">
        <w:trPr>
          <w:jc w:val="center"/>
        </w:trPr>
        <w:tc>
          <w:tcPr>
            <w:tcW w:w="4962" w:type="dxa"/>
          </w:tcPr>
          <w:p w:rsidR="00EC201C" w:rsidRPr="005E3234" w:rsidRDefault="00EC201C" w:rsidP="0017236E">
            <w:pPr>
              <w:jc w:val="center"/>
              <w:rPr>
                <w:rFonts w:cs="Arial"/>
                <w:sz w:val="24"/>
                <w:szCs w:val="24"/>
              </w:rPr>
            </w:pPr>
            <w:r w:rsidRPr="005E3234">
              <w:rPr>
                <w:rFonts w:cs="Arial"/>
                <w:b/>
                <w:sz w:val="24"/>
                <w:szCs w:val="24"/>
              </w:rPr>
              <w:t>SUSANA MARÍA IBARRA SALAS</w:t>
            </w:r>
            <w:r w:rsidRPr="005E3234">
              <w:rPr>
                <w:rFonts w:cs="Arial"/>
                <w:sz w:val="24"/>
                <w:szCs w:val="24"/>
              </w:rPr>
              <w:t xml:space="preserve"> </w:t>
            </w:r>
          </w:p>
          <w:p w:rsidR="00EC201C" w:rsidRPr="005E3234" w:rsidRDefault="00EC201C" w:rsidP="0017236E">
            <w:pPr>
              <w:jc w:val="center"/>
              <w:rPr>
                <w:rFonts w:ascii="Verdana" w:hAnsi="Verdana" w:cs="Arial"/>
                <w:b/>
                <w:lang w:eastAsia="zh-CN"/>
              </w:rPr>
            </w:pPr>
            <w:r w:rsidRPr="005E3234">
              <w:rPr>
                <w:rFonts w:cs="Arial"/>
                <w:szCs w:val="24"/>
              </w:rPr>
              <w:t>CONSEJERA</w:t>
            </w:r>
          </w:p>
        </w:tc>
        <w:tc>
          <w:tcPr>
            <w:tcW w:w="7087" w:type="dxa"/>
          </w:tcPr>
          <w:p w:rsidR="00EC201C" w:rsidRPr="005E3234" w:rsidRDefault="00EC201C" w:rsidP="0017236E">
            <w:pPr>
              <w:jc w:val="center"/>
              <w:rPr>
                <w:rFonts w:cs="Arial"/>
                <w:sz w:val="24"/>
                <w:szCs w:val="24"/>
              </w:rPr>
            </w:pPr>
            <w:r w:rsidRPr="005E3234">
              <w:rPr>
                <w:rFonts w:cs="Arial"/>
                <w:b/>
                <w:sz w:val="24"/>
                <w:szCs w:val="24"/>
              </w:rPr>
              <w:t>IRVING GERARDO MONROY RAMÍREZ  DE ARELLANO</w:t>
            </w:r>
            <w:r w:rsidRPr="005E3234">
              <w:rPr>
                <w:rFonts w:cs="Arial"/>
                <w:sz w:val="24"/>
                <w:szCs w:val="24"/>
              </w:rPr>
              <w:t xml:space="preserve"> </w:t>
            </w:r>
            <w:r w:rsidRPr="005E3234">
              <w:rPr>
                <w:rFonts w:cs="Arial"/>
                <w:szCs w:val="24"/>
              </w:rPr>
              <w:t>CONSEJERO</w:t>
            </w:r>
          </w:p>
        </w:tc>
      </w:tr>
    </w:tbl>
    <w:p w:rsidR="00EC201C" w:rsidRPr="005E3234" w:rsidRDefault="00EC201C" w:rsidP="00EC201C">
      <w:pPr>
        <w:spacing w:line="360" w:lineRule="auto"/>
        <w:rPr>
          <w:rFonts w:eastAsia="Calibri" w:cs="Arial"/>
          <w:i/>
        </w:rPr>
      </w:pPr>
    </w:p>
    <w:tbl>
      <w:tblPr>
        <w:tblStyle w:val="Tablaconcuadrcula11"/>
        <w:tblpPr w:leftFromText="141" w:rightFromText="141" w:vertAnchor="text" w:horzAnchor="margin" w:tblpY="357"/>
        <w:tblW w:w="0" w:type="auto"/>
        <w:tblLook w:val="04A0"/>
      </w:tblPr>
      <w:tblGrid>
        <w:gridCol w:w="9054"/>
      </w:tblGrid>
      <w:tr w:rsidR="00EC201C" w:rsidRPr="005E3234" w:rsidTr="0017236E">
        <w:tc>
          <w:tcPr>
            <w:tcW w:w="9054" w:type="dxa"/>
            <w:tcBorders>
              <w:top w:val="nil"/>
              <w:left w:val="nil"/>
              <w:bottom w:val="nil"/>
              <w:right w:val="nil"/>
            </w:tcBorders>
          </w:tcPr>
          <w:p w:rsidR="00EC201C" w:rsidRPr="005E3234" w:rsidRDefault="00EC201C" w:rsidP="0017236E">
            <w:pPr>
              <w:jc w:val="center"/>
              <w:rPr>
                <w:rFonts w:cs="Arial"/>
                <w:b/>
                <w:sz w:val="24"/>
                <w:szCs w:val="24"/>
                <w:lang w:eastAsia="zh-CN"/>
              </w:rPr>
            </w:pPr>
            <w:r w:rsidRPr="005E3234">
              <w:rPr>
                <w:rFonts w:cs="Arial"/>
                <w:b/>
                <w:sz w:val="24"/>
                <w:szCs w:val="24"/>
                <w:lang w:eastAsia="zh-CN"/>
              </w:rPr>
              <w:t>LAURA FERNÁNDEZ BEAS</w:t>
            </w:r>
          </w:p>
          <w:p w:rsidR="00EC201C" w:rsidRPr="005E3234" w:rsidRDefault="00EC201C" w:rsidP="0017236E">
            <w:pPr>
              <w:jc w:val="center"/>
              <w:rPr>
                <w:rFonts w:ascii="Verdana" w:hAnsi="Verdana" w:cs="Arial"/>
                <w:lang w:eastAsia="zh-CN"/>
              </w:rPr>
            </w:pPr>
            <w:r w:rsidRPr="005E3234">
              <w:rPr>
                <w:rFonts w:cs="Arial"/>
                <w:szCs w:val="24"/>
                <w:lang w:eastAsia="zh-CN"/>
              </w:rPr>
              <w:t>COORDINADORA</w:t>
            </w:r>
          </w:p>
        </w:tc>
      </w:tr>
    </w:tbl>
    <w:p w:rsidR="00EC201C" w:rsidRPr="00EC201C" w:rsidRDefault="00EC201C" w:rsidP="00EC201C">
      <w:pPr>
        <w:rPr>
          <w:rFonts w:eastAsia="Calibri"/>
          <w:szCs w:val="28"/>
          <w:lang w:val="es-MX"/>
        </w:rPr>
      </w:pPr>
    </w:p>
    <w:sectPr w:rsidR="00EC201C" w:rsidRPr="00EC201C" w:rsidSect="00F60232">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9E" w:rsidRDefault="00972E9E" w:rsidP="000A6B0D">
      <w:r>
        <w:separator/>
      </w:r>
    </w:p>
  </w:endnote>
  <w:endnote w:type="continuationSeparator" w:id="0">
    <w:p w:rsidR="00972E9E" w:rsidRDefault="00972E9E" w:rsidP="000A6B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9E" w:rsidRDefault="00972E9E" w:rsidP="000A6B0D">
      <w:r>
        <w:separator/>
      </w:r>
    </w:p>
  </w:footnote>
  <w:footnote w:type="continuationSeparator" w:id="0">
    <w:p w:rsidR="00972E9E" w:rsidRDefault="00972E9E" w:rsidP="000A6B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0D" w:rsidRDefault="00E504D1" w:rsidP="000A6B0D">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57150</wp:posOffset>
          </wp:positionH>
          <wp:positionV relativeFrom="margin">
            <wp:posOffset>-846455</wp:posOffset>
          </wp:positionV>
          <wp:extent cx="7715544" cy="9982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cartaA2-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15544" cy="9982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34C85"/>
    <w:multiLevelType w:val="hybridMultilevel"/>
    <w:tmpl w:val="591A8EA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rsids>
    <w:rsidRoot w:val="000A6B0D"/>
    <w:rsid w:val="00060474"/>
    <w:rsid w:val="0009739C"/>
    <w:rsid w:val="000A6B0D"/>
    <w:rsid w:val="000B686D"/>
    <w:rsid w:val="000B719E"/>
    <w:rsid w:val="00133422"/>
    <w:rsid w:val="00144148"/>
    <w:rsid w:val="00161DE8"/>
    <w:rsid w:val="00173193"/>
    <w:rsid w:val="00217991"/>
    <w:rsid w:val="002426DA"/>
    <w:rsid w:val="00284912"/>
    <w:rsid w:val="00285639"/>
    <w:rsid w:val="002B2775"/>
    <w:rsid w:val="002E78E4"/>
    <w:rsid w:val="00302D5D"/>
    <w:rsid w:val="003077BC"/>
    <w:rsid w:val="0031141B"/>
    <w:rsid w:val="003140EB"/>
    <w:rsid w:val="00316AA1"/>
    <w:rsid w:val="00364D70"/>
    <w:rsid w:val="00374337"/>
    <w:rsid w:val="003E6CD0"/>
    <w:rsid w:val="004129F9"/>
    <w:rsid w:val="004A6648"/>
    <w:rsid w:val="00531A34"/>
    <w:rsid w:val="00536669"/>
    <w:rsid w:val="00566FC2"/>
    <w:rsid w:val="00594B25"/>
    <w:rsid w:val="005A2216"/>
    <w:rsid w:val="005C667A"/>
    <w:rsid w:val="005F2224"/>
    <w:rsid w:val="00626A6A"/>
    <w:rsid w:val="006525CA"/>
    <w:rsid w:val="00667D08"/>
    <w:rsid w:val="006B1E2A"/>
    <w:rsid w:val="006F6161"/>
    <w:rsid w:val="0074281D"/>
    <w:rsid w:val="007436A5"/>
    <w:rsid w:val="007716A0"/>
    <w:rsid w:val="007843F8"/>
    <w:rsid w:val="007F4557"/>
    <w:rsid w:val="0081682D"/>
    <w:rsid w:val="00840789"/>
    <w:rsid w:val="008423A1"/>
    <w:rsid w:val="008E03E6"/>
    <w:rsid w:val="00915555"/>
    <w:rsid w:val="0092592A"/>
    <w:rsid w:val="0094624C"/>
    <w:rsid w:val="00947422"/>
    <w:rsid w:val="00972E9E"/>
    <w:rsid w:val="009C47AB"/>
    <w:rsid w:val="009D64F4"/>
    <w:rsid w:val="009E722A"/>
    <w:rsid w:val="00A61646"/>
    <w:rsid w:val="00AB6C33"/>
    <w:rsid w:val="00AF2656"/>
    <w:rsid w:val="00AF2A59"/>
    <w:rsid w:val="00B43222"/>
    <w:rsid w:val="00B5562B"/>
    <w:rsid w:val="00B67F22"/>
    <w:rsid w:val="00B8417A"/>
    <w:rsid w:val="00BA0F15"/>
    <w:rsid w:val="00BD2757"/>
    <w:rsid w:val="00C53784"/>
    <w:rsid w:val="00C564EC"/>
    <w:rsid w:val="00C72DE6"/>
    <w:rsid w:val="00CA3CBF"/>
    <w:rsid w:val="00CA6B98"/>
    <w:rsid w:val="00CF3160"/>
    <w:rsid w:val="00D54C01"/>
    <w:rsid w:val="00D61591"/>
    <w:rsid w:val="00DA02A9"/>
    <w:rsid w:val="00E055E9"/>
    <w:rsid w:val="00E13BDA"/>
    <w:rsid w:val="00E504D1"/>
    <w:rsid w:val="00E662AC"/>
    <w:rsid w:val="00EA46CD"/>
    <w:rsid w:val="00EA7D4C"/>
    <w:rsid w:val="00EC201C"/>
    <w:rsid w:val="00ED361C"/>
    <w:rsid w:val="00EE6046"/>
    <w:rsid w:val="00F1243F"/>
    <w:rsid w:val="00F60232"/>
    <w:rsid w:val="00F77341"/>
    <w:rsid w:val="00FB33A3"/>
    <w:rsid w:val="00FB71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BF"/>
    <w:pPr>
      <w:spacing w:after="0" w:line="240" w:lineRule="auto"/>
    </w:pPr>
    <w:rPr>
      <w:rFonts w:ascii="Arial" w:eastAsia="Times New Roman" w:hAnsi="Arial" w:cs="Times New Roman"/>
      <w:sz w:val="20"/>
      <w:szCs w:val="20"/>
      <w:lang w:val="es-ES" w:eastAsia="es-PR"/>
    </w:rPr>
  </w:style>
  <w:style w:type="paragraph" w:styleId="Ttulo3">
    <w:name w:val="heading 3"/>
    <w:basedOn w:val="Normal"/>
    <w:next w:val="Normal"/>
    <w:link w:val="Ttulo3Car"/>
    <w:semiHidden/>
    <w:unhideWhenUsed/>
    <w:qFormat/>
    <w:rsid w:val="00CA3CBF"/>
    <w:pPr>
      <w:keepNext/>
      <w:jc w:val="center"/>
      <w:outlineLvl w:val="2"/>
    </w:pPr>
    <w:rPr>
      <w:rFonts w:ascii="Century Gothic" w:hAnsi="Century Gothic"/>
      <w:b/>
      <w:lang w:val="es-P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6B0D"/>
    <w:pPr>
      <w:spacing w:after="0" w:line="240" w:lineRule="auto"/>
    </w:pPr>
    <w:rPr>
      <w:b/>
      <w:sz w:val="28"/>
      <w:szCs w:val="28"/>
      <w:lang w:val="es-ES"/>
    </w:rPr>
  </w:style>
  <w:style w:type="table" w:styleId="Tablaconcuadrcula">
    <w:name w:val="Table Grid"/>
    <w:basedOn w:val="Tablanormal"/>
    <w:uiPriority w:val="39"/>
    <w:rsid w:val="000A6B0D"/>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A6B0D"/>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A6B0D"/>
    <w:pPr>
      <w:tabs>
        <w:tab w:val="center" w:pos="4680"/>
        <w:tab w:val="right" w:pos="9360"/>
      </w:tabs>
    </w:pPr>
  </w:style>
  <w:style w:type="character" w:customStyle="1" w:styleId="EncabezadoCar">
    <w:name w:val="Encabezado Car"/>
    <w:basedOn w:val="Fuentedeprrafopredeter"/>
    <w:link w:val="Encabezado"/>
    <w:uiPriority w:val="99"/>
    <w:rsid w:val="000A6B0D"/>
    <w:rPr>
      <w:lang w:val="es-MX"/>
    </w:rPr>
  </w:style>
  <w:style w:type="paragraph" w:styleId="Piedepgina">
    <w:name w:val="footer"/>
    <w:basedOn w:val="Normal"/>
    <w:link w:val="PiedepginaCar"/>
    <w:uiPriority w:val="99"/>
    <w:unhideWhenUsed/>
    <w:rsid w:val="000A6B0D"/>
    <w:pPr>
      <w:tabs>
        <w:tab w:val="center" w:pos="4680"/>
        <w:tab w:val="right" w:pos="9360"/>
      </w:tabs>
    </w:pPr>
  </w:style>
  <w:style w:type="character" w:customStyle="1" w:styleId="PiedepginaCar">
    <w:name w:val="Pie de página Car"/>
    <w:basedOn w:val="Fuentedeprrafopredeter"/>
    <w:link w:val="Piedepgina"/>
    <w:uiPriority w:val="99"/>
    <w:rsid w:val="000A6B0D"/>
    <w:rPr>
      <w:lang w:val="es-MX"/>
    </w:rPr>
  </w:style>
  <w:style w:type="paragraph" w:styleId="Textoindependiente">
    <w:name w:val="Body Text"/>
    <w:basedOn w:val="Normal"/>
    <w:link w:val="TextoindependienteCar"/>
    <w:uiPriority w:val="99"/>
    <w:unhideWhenUsed/>
    <w:rsid w:val="00E662AC"/>
    <w:pPr>
      <w:spacing w:after="120"/>
    </w:pPr>
  </w:style>
  <w:style w:type="character" w:customStyle="1" w:styleId="TextoindependienteCar">
    <w:name w:val="Texto independiente Car"/>
    <w:basedOn w:val="Fuentedeprrafopredeter"/>
    <w:link w:val="Textoindependiente"/>
    <w:uiPriority w:val="99"/>
    <w:rsid w:val="00E662AC"/>
    <w:rPr>
      <w:lang w:val="es-MX"/>
    </w:rPr>
  </w:style>
  <w:style w:type="character" w:customStyle="1" w:styleId="Ttulo3Car">
    <w:name w:val="Título 3 Car"/>
    <w:basedOn w:val="Fuentedeprrafopredeter"/>
    <w:link w:val="Ttulo3"/>
    <w:semiHidden/>
    <w:rsid w:val="00CA3CBF"/>
    <w:rPr>
      <w:rFonts w:ascii="Century Gothic" w:eastAsia="Times New Roman" w:hAnsi="Century Gothic" w:cs="Times New Roman"/>
      <w:b/>
      <w:sz w:val="20"/>
      <w:szCs w:val="20"/>
      <w:lang w:val="es-PR" w:eastAsia="es-PR"/>
    </w:rPr>
  </w:style>
  <w:style w:type="character" w:styleId="Hipervnculo">
    <w:name w:val="Hyperlink"/>
    <w:basedOn w:val="Fuentedeprrafopredeter"/>
    <w:uiPriority w:val="99"/>
    <w:unhideWhenUsed/>
    <w:rsid w:val="00CA3CBF"/>
    <w:rPr>
      <w:color w:val="0563C1" w:themeColor="hyperlink"/>
      <w:u w:val="single"/>
    </w:rPr>
  </w:style>
  <w:style w:type="paragraph" w:styleId="Textodeglobo">
    <w:name w:val="Balloon Text"/>
    <w:basedOn w:val="Normal"/>
    <w:link w:val="TextodegloboCar"/>
    <w:uiPriority w:val="99"/>
    <w:semiHidden/>
    <w:unhideWhenUsed/>
    <w:rsid w:val="00E504D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04D1"/>
    <w:rPr>
      <w:rFonts w:ascii="Segoe UI" w:eastAsia="Times New Roman" w:hAnsi="Segoe UI" w:cs="Segoe UI"/>
      <w:sz w:val="18"/>
      <w:szCs w:val="18"/>
      <w:lang w:val="es-ES" w:eastAsia="es-PR"/>
    </w:rPr>
  </w:style>
  <w:style w:type="table" w:customStyle="1" w:styleId="Tablaconcuadrcula11">
    <w:name w:val="Tabla con cuadrícula11"/>
    <w:basedOn w:val="Tablanormal"/>
    <w:next w:val="Tablaconcuadrcula"/>
    <w:uiPriority w:val="59"/>
    <w:rsid w:val="00EC201C"/>
    <w:pPr>
      <w:spacing w:after="0" w:line="240" w:lineRule="auto"/>
    </w:pPr>
    <w:rPr>
      <w:lang w:val="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Fuentedeprrafopredeter"/>
    <w:rsid w:val="00EC201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9C94A-E766-475D-A326-17EDCB2C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2656</Words>
  <Characters>14608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georgina.mora</cp:lastModifiedBy>
  <cp:revision>7</cp:revision>
  <cp:lastPrinted>2017-09-11T16:28:00Z</cp:lastPrinted>
  <dcterms:created xsi:type="dcterms:W3CDTF">2017-09-04T16:35:00Z</dcterms:created>
  <dcterms:modified xsi:type="dcterms:W3CDTF">2017-09-11T16:31:00Z</dcterms:modified>
</cp:coreProperties>
</file>