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1DB" w:rsidRDefault="00BC61DB" w:rsidP="00BC61DB">
      <w:pPr>
        <w:jc w:val="center"/>
      </w:pPr>
      <w:bookmarkStart w:id="0" w:name="_GoBack"/>
      <w:bookmarkEnd w:id="0"/>
      <w:permStart w:id="766387319" w:edGrp="everyone"/>
      <w:permEnd w:id="766387319"/>
    </w:p>
    <w:p w:rsidR="00BC61DB" w:rsidRDefault="00BC61DB" w:rsidP="00BC61DB">
      <w:pPr>
        <w:jc w:val="center"/>
      </w:pPr>
    </w:p>
    <w:p w:rsidR="00BC61DB" w:rsidRDefault="00BC61DB" w:rsidP="00BC61DB">
      <w:pPr>
        <w:jc w:val="center"/>
      </w:pPr>
    </w:p>
    <w:p w:rsidR="00BC61DB" w:rsidRDefault="00BC61DB" w:rsidP="00BC61DB">
      <w:pPr>
        <w:jc w:val="center"/>
      </w:pPr>
    </w:p>
    <w:p w:rsidR="00BC61DB" w:rsidRDefault="00BC61DB" w:rsidP="00BC61DB">
      <w:pPr>
        <w:jc w:val="center"/>
      </w:pPr>
    </w:p>
    <w:p w:rsidR="00BC61DB" w:rsidRDefault="00BC61DB" w:rsidP="00FA5A77"/>
    <w:p w:rsidR="00BC61DB" w:rsidRDefault="005F23AF" w:rsidP="00BC61DB">
      <w:pPr>
        <w:jc w:val="center"/>
        <w:rPr>
          <w:rFonts w:ascii="Tahoma" w:hAnsi="Tahoma" w:cs="Tahoma"/>
          <w:sz w:val="48"/>
          <w:szCs w:val="48"/>
        </w:rPr>
      </w:pPr>
      <w:r w:rsidRPr="00BA5C91">
        <w:rPr>
          <w:rFonts w:ascii="Tahoma" w:hAnsi="Tahoma" w:cs="Tahoma"/>
          <w:sz w:val="48"/>
          <w:szCs w:val="48"/>
        </w:rPr>
        <w:t xml:space="preserve">SESIÓN ORDINARIA NO. </w:t>
      </w:r>
      <w:r>
        <w:rPr>
          <w:rFonts w:ascii="Tahoma" w:hAnsi="Tahoma" w:cs="Tahoma"/>
          <w:sz w:val="48"/>
          <w:szCs w:val="48"/>
        </w:rPr>
        <w:t>0</w:t>
      </w:r>
      <w:r w:rsidR="00ED153A">
        <w:rPr>
          <w:rFonts w:ascii="Tahoma" w:hAnsi="Tahoma" w:cs="Tahoma"/>
          <w:sz w:val="48"/>
          <w:szCs w:val="48"/>
        </w:rPr>
        <w:t>6</w:t>
      </w:r>
      <w:r>
        <w:rPr>
          <w:rFonts w:ascii="Tahoma" w:hAnsi="Tahoma" w:cs="Tahoma"/>
          <w:sz w:val="48"/>
          <w:szCs w:val="48"/>
        </w:rPr>
        <w:t>/2016</w:t>
      </w:r>
    </w:p>
    <w:p w:rsidR="00BC61DB" w:rsidRPr="00BA5C91" w:rsidRDefault="00BC61DB" w:rsidP="00BC61DB">
      <w:pPr>
        <w:jc w:val="center"/>
        <w:rPr>
          <w:rFonts w:ascii="Tahoma" w:hAnsi="Tahoma" w:cs="Tahoma"/>
          <w:sz w:val="48"/>
          <w:szCs w:val="48"/>
        </w:rPr>
      </w:pPr>
    </w:p>
    <w:p w:rsidR="00BC61DB" w:rsidRDefault="005F23AF" w:rsidP="00BC61DB">
      <w:pPr>
        <w:jc w:val="center"/>
        <w:rPr>
          <w:rFonts w:ascii="Tahoma" w:hAnsi="Tahoma" w:cs="Tahoma"/>
          <w:sz w:val="48"/>
          <w:szCs w:val="48"/>
        </w:rPr>
      </w:pPr>
      <w:r w:rsidRPr="00BA5C91">
        <w:rPr>
          <w:rFonts w:ascii="Tahoma" w:hAnsi="Tahoma" w:cs="Tahoma"/>
          <w:sz w:val="48"/>
          <w:szCs w:val="48"/>
        </w:rPr>
        <w:t>DE LA</w:t>
      </w:r>
    </w:p>
    <w:p w:rsidR="00BC61DB" w:rsidRPr="00BA5C91" w:rsidRDefault="00BC61DB" w:rsidP="00BC61DB">
      <w:pPr>
        <w:jc w:val="center"/>
        <w:rPr>
          <w:sz w:val="48"/>
          <w:szCs w:val="48"/>
        </w:rPr>
      </w:pPr>
    </w:p>
    <w:p w:rsidR="00BC61DB" w:rsidRPr="003F15DB" w:rsidRDefault="005F23AF" w:rsidP="00BC61DB">
      <w:pPr>
        <w:jc w:val="center"/>
        <w:rPr>
          <w:rFonts w:ascii="Tahoma" w:hAnsi="Tahoma" w:cs="Tahoma"/>
          <w:sz w:val="52"/>
          <w:szCs w:val="52"/>
        </w:rPr>
      </w:pPr>
      <w:r w:rsidRPr="00BA5C91">
        <w:rPr>
          <w:rFonts w:ascii="Tahoma" w:hAnsi="Tahoma" w:cs="Tahoma"/>
          <w:sz w:val="48"/>
          <w:szCs w:val="48"/>
        </w:rPr>
        <w:t>COMISIÓN TÉCNICA DE ASIGNACIÓN DE CONTRATOS.</w:t>
      </w:r>
    </w:p>
    <w:p w:rsidR="00BC61DB" w:rsidRDefault="00BC61DB" w:rsidP="00BC61DB">
      <w:pPr>
        <w:jc w:val="center"/>
        <w:rPr>
          <w:rFonts w:ascii="Tahoma" w:hAnsi="Tahoma" w:cs="Tahoma"/>
          <w:sz w:val="48"/>
          <w:szCs w:val="48"/>
        </w:rPr>
      </w:pPr>
    </w:p>
    <w:p w:rsidR="00BC61DB" w:rsidRDefault="00BC61DB" w:rsidP="00BC61DB">
      <w:pPr>
        <w:jc w:val="center"/>
        <w:rPr>
          <w:rFonts w:ascii="Tahoma" w:hAnsi="Tahoma" w:cs="Tahoma"/>
          <w:sz w:val="48"/>
          <w:szCs w:val="48"/>
        </w:rPr>
      </w:pPr>
    </w:p>
    <w:p w:rsidR="00BC61DB" w:rsidRDefault="007D49CB" w:rsidP="00BC61DB">
      <w:pPr>
        <w:jc w:val="center"/>
        <w:rPr>
          <w:rFonts w:ascii="Tahoma" w:hAnsi="Tahoma" w:cs="Tahoma"/>
          <w:sz w:val="48"/>
          <w:szCs w:val="48"/>
        </w:rPr>
      </w:pPr>
      <w:r>
        <w:rPr>
          <w:rFonts w:ascii="Tahoma" w:hAnsi="Tahoma" w:cs="Tahoma"/>
          <w:sz w:val="48"/>
          <w:szCs w:val="48"/>
        </w:rPr>
        <w:t>1</w:t>
      </w:r>
      <w:r w:rsidR="00ED153A">
        <w:rPr>
          <w:rFonts w:ascii="Tahoma" w:hAnsi="Tahoma" w:cs="Tahoma"/>
          <w:sz w:val="48"/>
          <w:szCs w:val="48"/>
        </w:rPr>
        <w:t>6</w:t>
      </w:r>
      <w:r w:rsidR="005F23AF" w:rsidRPr="00BA5C91">
        <w:rPr>
          <w:rFonts w:ascii="Tahoma" w:hAnsi="Tahoma" w:cs="Tahoma"/>
          <w:sz w:val="48"/>
          <w:szCs w:val="48"/>
        </w:rPr>
        <w:t xml:space="preserve"> DE </w:t>
      </w:r>
      <w:r w:rsidR="00ED153A">
        <w:rPr>
          <w:rFonts w:ascii="Tahoma" w:hAnsi="Tahoma" w:cs="Tahoma"/>
          <w:sz w:val="48"/>
          <w:szCs w:val="48"/>
        </w:rPr>
        <w:t>DIC</w:t>
      </w:r>
      <w:r w:rsidR="00B12F86">
        <w:rPr>
          <w:rFonts w:ascii="Tahoma" w:hAnsi="Tahoma" w:cs="Tahoma"/>
          <w:sz w:val="48"/>
          <w:szCs w:val="48"/>
        </w:rPr>
        <w:t>IEMBRE</w:t>
      </w:r>
      <w:r w:rsidR="005F23AF">
        <w:rPr>
          <w:rFonts w:ascii="Tahoma" w:hAnsi="Tahoma" w:cs="Tahoma"/>
          <w:sz w:val="48"/>
          <w:szCs w:val="48"/>
        </w:rPr>
        <w:t xml:space="preserve"> DEL 2016</w:t>
      </w:r>
    </w:p>
    <w:p w:rsidR="00765CC3" w:rsidRDefault="00765CC3" w:rsidP="00BC61DB">
      <w:pPr>
        <w:jc w:val="center"/>
        <w:rPr>
          <w:rFonts w:ascii="Tahoma" w:hAnsi="Tahoma" w:cs="Tahoma"/>
          <w:sz w:val="48"/>
          <w:szCs w:val="48"/>
        </w:rPr>
      </w:pPr>
    </w:p>
    <w:p w:rsidR="00765CC3" w:rsidRDefault="00765CC3" w:rsidP="00BC61DB">
      <w:pPr>
        <w:jc w:val="center"/>
        <w:rPr>
          <w:rFonts w:ascii="Tahoma" w:hAnsi="Tahoma" w:cs="Tahoma"/>
          <w:sz w:val="48"/>
          <w:szCs w:val="48"/>
        </w:rPr>
      </w:pPr>
    </w:p>
    <w:p w:rsidR="00765CC3" w:rsidRDefault="00765CC3" w:rsidP="00BC61DB">
      <w:pPr>
        <w:jc w:val="center"/>
        <w:rPr>
          <w:rFonts w:ascii="Tahoma" w:hAnsi="Tahoma" w:cs="Tahoma"/>
          <w:sz w:val="48"/>
          <w:szCs w:val="48"/>
        </w:rPr>
      </w:pPr>
    </w:p>
    <w:p w:rsidR="004E61A9" w:rsidRPr="008F4A9F" w:rsidRDefault="004E61A9" w:rsidP="00977F19">
      <w:pPr>
        <w:jc w:val="center"/>
        <w:rPr>
          <w:rFonts w:ascii="Tahoma" w:hAnsi="Tahoma" w:cs="Tahoma"/>
          <w:sz w:val="28"/>
          <w:szCs w:val="28"/>
        </w:rPr>
      </w:pPr>
    </w:p>
    <w:p w:rsidR="00BC61DB" w:rsidRPr="00BA5C91" w:rsidRDefault="005F23AF" w:rsidP="00977F19">
      <w:pPr>
        <w:jc w:val="center"/>
        <w:rPr>
          <w:rFonts w:ascii="Tahoma" w:hAnsi="Tahoma" w:cs="Tahoma"/>
          <w:b/>
          <w:sz w:val="28"/>
          <w:szCs w:val="28"/>
        </w:rPr>
      </w:pPr>
      <w:r w:rsidRPr="00BA5C91">
        <w:rPr>
          <w:rFonts w:ascii="Tahoma" w:hAnsi="Tahoma" w:cs="Tahoma"/>
          <w:b/>
          <w:sz w:val="28"/>
          <w:szCs w:val="28"/>
        </w:rPr>
        <w:lastRenderedPageBreak/>
        <w:t>COMISIÓN TÉCNICA DE ASIGNACIÓN DE CONTRATOS</w:t>
      </w:r>
    </w:p>
    <w:p w:rsidR="00BC61DB" w:rsidRPr="00BA5C91" w:rsidRDefault="001E6539" w:rsidP="00977F19">
      <w:pPr>
        <w:jc w:val="center"/>
        <w:rPr>
          <w:rFonts w:ascii="Tahoma" w:hAnsi="Tahoma" w:cs="Tahoma"/>
          <w:b/>
          <w:sz w:val="28"/>
          <w:szCs w:val="28"/>
        </w:rPr>
      </w:pPr>
      <w:r>
        <w:rPr>
          <w:rFonts w:ascii="Tahoma" w:hAnsi="Tahoma" w:cs="Tahoma"/>
          <w:b/>
          <w:sz w:val="28"/>
          <w:szCs w:val="28"/>
        </w:rPr>
        <w:t>1</w:t>
      </w:r>
      <w:r w:rsidR="00ED153A">
        <w:rPr>
          <w:rFonts w:ascii="Tahoma" w:hAnsi="Tahoma" w:cs="Tahoma"/>
          <w:b/>
          <w:sz w:val="28"/>
          <w:szCs w:val="28"/>
        </w:rPr>
        <w:t>6</w:t>
      </w:r>
      <w:r w:rsidR="005F23AF">
        <w:rPr>
          <w:rFonts w:ascii="Tahoma" w:hAnsi="Tahoma" w:cs="Tahoma"/>
          <w:b/>
          <w:sz w:val="28"/>
          <w:szCs w:val="28"/>
        </w:rPr>
        <w:t xml:space="preserve"> </w:t>
      </w:r>
      <w:r w:rsidR="005F23AF" w:rsidRPr="00BA5C91">
        <w:rPr>
          <w:rFonts w:ascii="Tahoma" w:hAnsi="Tahoma" w:cs="Tahoma"/>
          <w:b/>
          <w:sz w:val="28"/>
          <w:szCs w:val="28"/>
        </w:rPr>
        <w:t xml:space="preserve">DE </w:t>
      </w:r>
      <w:r w:rsidR="00ED153A">
        <w:rPr>
          <w:rFonts w:ascii="Tahoma" w:hAnsi="Tahoma" w:cs="Tahoma"/>
          <w:b/>
          <w:sz w:val="28"/>
          <w:szCs w:val="28"/>
        </w:rPr>
        <w:t>DIC</w:t>
      </w:r>
      <w:r w:rsidR="00B12F86">
        <w:rPr>
          <w:rFonts w:ascii="Tahoma" w:hAnsi="Tahoma" w:cs="Tahoma"/>
          <w:b/>
          <w:sz w:val="28"/>
          <w:szCs w:val="28"/>
        </w:rPr>
        <w:t>IEMBRE</w:t>
      </w:r>
      <w:r w:rsidR="005F23AF">
        <w:rPr>
          <w:rFonts w:ascii="Tahoma" w:hAnsi="Tahoma" w:cs="Tahoma"/>
          <w:b/>
          <w:sz w:val="28"/>
          <w:szCs w:val="28"/>
        </w:rPr>
        <w:t xml:space="preserve"> DEL 2016</w:t>
      </w:r>
    </w:p>
    <w:p w:rsidR="00BC61DB" w:rsidRPr="00EB6F53" w:rsidRDefault="005F23AF" w:rsidP="00977F19">
      <w:pPr>
        <w:jc w:val="center"/>
        <w:rPr>
          <w:rFonts w:ascii="Tahoma" w:hAnsi="Tahoma" w:cs="Tahoma"/>
          <w:sz w:val="28"/>
          <w:szCs w:val="28"/>
        </w:rPr>
      </w:pPr>
      <w:r w:rsidRPr="00BA5C91">
        <w:rPr>
          <w:rFonts w:ascii="Tahoma" w:hAnsi="Tahoma" w:cs="Tahoma"/>
          <w:b/>
          <w:sz w:val="28"/>
          <w:szCs w:val="28"/>
        </w:rPr>
        <w:t>ORDEN DEL DÍA</w:t>
      </w:r>
    </w:p>
    <w:p w:rsidR="00BC61DB" w:rsidRPr="00C334EB" w:rsidRDefault="00BC61DB" w:rsidP="00C77A3B">
      <w:pPr>
        <w:jc w:val="center"/>
        <w:rPr>
          <w:rFonts w:ascii="Tahoma" w:hAnsi="Tahoma" w:cs="Tahoma"/>
        </w:rPr>
      </w:pPr>
    </w:p>
    <w:p w:rsidR="00686661" w:rsidRDefault="005F23AF" w:rsidP="00546AE6">
      <w:pPr>
        <w:numPr>
          <w:ilvl w:val="0"/>
          <w:numId w:val="1"/>
        </w:numPr>
        <w:ind w:left="714" w:hanging="430"/>
        <w:jc w:val="both"/>
        <w:rPr>
          <w:rFonts w:ascii="Tahoma" w:hAnsi="Tahoma" w:cs="Tahoma"/>
          <w:sz w:val="22"/>
          <w:szCs w:val="22"/>
        </w:rPr>
      </w:pPr>
      <w:r w:rsidRPr="008F4A9F">
        <w:rPr>
          <w:rFonts w:ascii="Tahoma" w:hAnsi="Tahoma" w:cs="Tahoma"/>
          <w:sz w:val="22"/>
          <w:szCs w:val="22"/>
        </w:rPr>
        <w:t>LISTA DE ASISTENCIA</w:t>
      </w:r>
      <w:r>
        <w:rPr>
          <w:rFonts w:ascii="Tahoma" w:hAnsi="Tahoma" w:cs="Tahoma"/>
          <w:sz w:val="22"/>
          <w:szCs w:val="22"/>
        </w:rPr>
        <w:t>.</w:t>
      </w:r>
    </w:p>
    <w:p w:rsidR="00546AE6" w:rsidRPr="008F4A9F" w:rsidRDefault="00546AE6" w:rsidP="00546AE6">
      <w:pPr>
        <w:ind w:left="714"/>
        <w:rPr>
          <w:rFonts w:ascii="Tahoma" w:hAnsi="Tahoma" w:cs="Tahoma"/>
          <w:sz w:val="22"/>
          <w:szCs w:val="22"/>
        </w:rPr>
      </w:pPr>
    </w:p>
    <w:p w:rsidR="00686661" w:rsidRPr="008F4A9F" w:rsidRDefault="005F23AF" w:rsidP="00546AE6">
      <w:pPr>
        <w:numPr>
          <w:ilvl w:val="0"/>
          <w:numId w:val="1"/>
        </w:numPr>
        <w:ind w:left="714" w:hanging="430"/>
        <w:rPr>
          <w:rFonts w:ascii="Tahoma" w:hAnsi="Tahoma" w:cs="Tahoma"/>
          <w:sz w:val="22"/>
          <w:szCs w:val="22"/>
        </w:rPr>
      </w:pPr>
      <w:r w:rsidRPr="008F4A9F">
        <w:rPr>
          <w:rFonts w:ascii="Tahoma" w:hAnsi="Tahoma" w:cs="Tahoma"/>
          <w:sz w:val="22"/>
          <w:szCs w:val="22"/>
        </w:rPr>
        <w:t>CONFIRMACIÓN DE QUÓRUM LEGAL PARA SESIONAR.</w:t>
      </w:r>
    </w:p>
    <w:p w:rsidR="00C77A3B" w:rsidRPr="008F4A9F" w:rsidRDefault="00C77A3B" w:rsidP="00FA5A77">
      <w:pPr>
        <w:rPr>
          <w:rFonts w:ascii="Tahoma" w:hAnsi="Tahoma" w:cs="Tahoma"/>
          <w:sz w:val="22"/>
          <w:szCs w:val="22"/>
        </w:rPr>
      </w:pPr>
    </w:p>
    <w:p w:rsidR="003640A3" w:rsidRPr="003640A3" w:rsidRDefault="005F23AF" w:rsidP="00FA5A77">
      <w:pPr>
        <w:numPr>
          <w:ilvl w:val="0"/>
          <w:numId w:val="1"/>
        </w:numPr>
        <w:jc w:val="both"/>
        <w:rPr>
          <w:rFonts w:ascii="Tahoma" w:hAnsi="Tahoma" w:cs="Tahoma"/>
          <w:sz w:val="22"/>
          <w:szCs w:val="22"/>
        </w:rPr>
      </w:pPr>
      <w:r w:rsidRPr="003640A3">
        <w:rPr>
          <w:rFonts w:ascii="Tahoma" w:hAnsi="Tahoma" w:cs="Tahoma"/>
          <w:sz w:val="22"/>
          <w:szCs w:val="22"/>
        </w:rPr>
        <w:t>APROBACIÓN DE</w:t>
      </w:r>
      <w:r w:rsidR="00B12F86">
        <w:rPr>
          <w:rFonts w:ascii="Tahoma" w:hAnsi="Tahoma" w:cs="Tahoma"/>
          <w:sz w:val="22"/>
          <w:szCs w:val="22"/>
        </w:rPr>
        <w:t xml:space="preserve"> </w:t>
      </w:r>
      <w:r w:rsidRPr="003640A3">
        <w:rPr>
          <w:rFonts w:ascii="Tahoma" w:hAnsi="Tahoma" w:cs="Tahoma"/>
          <w:sz w:val="22"/>
          <w:szCs w:val="22"/>
        </w:rPr>
        <w:t>L</w:t>
      </w:r>
      <w:r w:rsidR="00ED153A">
        <w:rPr>
          <w:rFonts w:ascii="Tahoma" w:hAnsi="Tahoma" w:cs="Tahoma"/>
          <w:sz w:val="22"/>
          <w:szCs w:val="22"/>
        </w:rPr>
        <w:t>A</w:t>
      </w:r>
      <w:r w:rsidRPr="003640A3">
        <w:rPr>
          <w:rFonts w:ascii="Tahoma" w:hAnsi="Tahoma" w:cs="Tahoma"/>
          <w:sz w:val="22"/>
          <w:szCs w:val="22"/>
        </w:rPr>
        <w:t xml:space="preserve"> ACTA</w:t>
      </w:r>
      <w:r w:rsidR="00B12F86">
        <w:rPr>
          <w:rFonts w:ascii="Tahoma" w:hAnsi="Tahoma" w:cs="Tahoma"/>
          <w:sz w:val="22"/>
          <w:szCs w:val="22"/>
        </w:rPr>
        <w:t xml:space="preserve"> </w:t>
      </w:r>
      <w:r w:rsidRPr="003640A3">
        <w:rPr>
          <w:rFonts w:ascii="Tahoma" w:hAnsi="Tahoma" w:cs="Tahoma"/>
          <w:sz w:val="22"/>
          <w:szCs w:val="22"/>
        </w:rPr>
        <w:t xml:space="preserve">DE </w:t>
      </w:r>
      <w:r w:rsidR="00ED153A">
        <w:rPr>
          <w:rFonts w:ascii="Tahoma" w:hAnsi="Tahoma" w:cs="Tahoma"/>
          <w:sz w:val="22"/>
          <w:szCs w:val="22"/>
        </w:rPr>
        <w:t xml:space="preserve">LA </w:t>
      </w:r>
      <w:r w:rsidR="00B12F86">
        <w:rPr>
          <w:rFonts w:ascii="Tahoma" w:hAnsi="Tahoma" w:cs="Tahoma"/>
          <w:sz w:val="22"/>
          <w:szCs w:val="22"/>
        </w:rPr>
        <w:t>SESIÓN</w:t>
      </w:r>
      <w:r w:rsidR="00ED153A">
        <w:rPr>
          <w:rFonts w:ascii="Tahoma" w:hAnsi="Tahoma" w:cs="Tahoma"/>
          <w:sz w:val="22"/>
          <w:szCs w:val="22"/>
        </w:rPr>
        <w:t xml:space="preserve"> ORDINARIA </w:t>
      </w:r>
      <w:r w:rsidR="00B12F86">
        <w:rPr>
          <w:rFonts w:ascii="Tahoma" w:hAnsi="Tahoma" w:cs="Tahoma"/>
          <w:sz w:val="22"/>
          <w:szCs w:val="22"/>
        </w:rPr>
        <w:t>0</w:t>
      </w:r>
      <w:r w:rsidR="00ED153A">
        <w:rPr>
          <w:rFonts w:ascii="Tahoma" w:hAnsi="Tahoma" w:cs="Tahoma"/>
          <w:sz w:val="22"/>
          <w:szCs w:val="22"/>
        </w:rPr>
        <w:t>5/2016</w:t>
      </w:r>
      <w:r w:rsidRPr="003640A3">
        <w:rPr>
          <w:rFonts w:ascii="Tahoma" w:hAnsi="Tahoma" w:cs="Tahoma"/>
          <w:sz w:val="22"/>
          <w:szCs w:val="22"/>
        </w:rPr>
        <w:t>.</w:t>
      </w:r>
    </w:p>
    <w:p w:rsidR="003640A3" w:rsidRDefault="003640A3" w:rsidP="003640A3">
      <w:pPr>
        <w:pStyle w:val="Prrafodelista"/>
        <w:rPr>
          <w:rFonts w:ascii="Tahoma" w:hAnsi="Tahoma" w:cs="Tahoma"/>
          <w:sz w:val="22"/>
          <w:szCs w:val="22"/>
        </w:rPr>
      </w:pPr>
    </w:p>
    <w:p w:rsidR="003F3D07" w:rsidRPr="00B12F86" w:rsidRDefault="005F23AF" w:rsidP="00B12F86">
      <w:pPr>
        <w:numPr>
          <w:ilvl w:val="0"/>
          <w:numId w:val="1"/>
        </w:numPr>
        <w:jc w:val="both"/>
        <w:rPr>
          <w:rFonts w:ascii="Tahoma" w:hAnsi="Tahoma" w:cs="Tahoma"/>
          <w:b/>
          <w:sz w:val="22"/>
          <w:szCs w:val="22"/>
        </w:rPr>
      </w:pPr>
      <w:r w:rsidRPr="008F4A9F">
        <w:rPr>
          <w:rFonts w:ascii="Tahoma" w:hAnsi="Tahoma" w:cs="Tahoma"/>
          <w:sz w:val="22"/>
          <w:szCs w:val="22"/>
        </w:rPr>
        <w:t>PRESENTACIÓN DE LA EVALUACIÓN REALIZADA POR EL PERSONAL CALIFICADO DE LA COORDINACIÓN GENERAL DE GESTIÓN INTEGRAL DE LA CIUDAD A LAS PROPOSIC</w:t>
      </w:r>
      <w:r w:rsidR="00B12F86">
        <w:rPr>
          <w:rFonts w:ascii="Tahoma" w:hAnsi="Tahoma" w:cs="Tahoma"/>
          <w:sz w:val="22"/>
          <w:szCs w:val="22"/>
        </w:rPr>
        <w:t>IONES TÉCNICAS Y ECONÓMICAS DE</w:t>
      </w:r>
      <w:r w:rsidR="00ED153A">
        <w:rPr>
          <w:rFonts w:ascii="Tahoma" w:hAnsi="Tahoma" w:cs="Tahoma"/>
          <w:sz w:val="22"/>
          <w:szCs w:val="22"/>
        </w:rPr>
        <w:t>L PROCEDIMIENTO DE INVI</w:t>
      </w:r>
      <w:r w:rsidR="00B12F86">
        <w:rPr>
          <w:rFonts w:ascii="Tahoma" w:hAnsi="Tahoma" w:cs="Tahoma"/>
          <w:sz w:val="22"/>
          <w:szCs w:val="22"/>
        </w:rPr>
        <w:t xml:space="preserve">TACIÓN </w:t>
      </w:r>
      <w:r w:rsidR="00ED153A">
        <w:rPr>
          <w:rFonts w:ascii="Tahoma" w:hAnsi="Tahoma" w:cs="Tahoma"/>
          <w:sz w:val="22"/>
          <w:szCs w:val="22"/>
        </w:rPr>
        <w:t>RESTRINGIDA</w:t>
      </w:r>
      <w:r w:rsidRPr="00B12F86">
        <w:rPr>
          <w:rFonts w:ascii="Tahoma" w:hAnsi="Tahoma" w:cs="Tahoma"/>
          <w:sz w:val="22"/>
          <w:szCs w:val="22"/>
        </w:rPr>
        <w:t xml:space="preserve"> NO. </w:t>
      </w:r>
      <w:r w:rsidR="005B1798" w:rsidRPr="00B12F86">
        <w:rPr>
          <w:rFonts w:ascii="Tahoma" w:hAnsi="Tahoma" w:cs="Tahoma"/>
          <w:b/>
          <w:sz w:val="22"/>
          <w:szCs w:val="22"/>
        </w:rPr>
        <w:t>FAI</w:t>
      </w:r>
      <w:r w:rsidR="00ED153A">
        <w:rPr>
          <w:rFonts w:ascii="Tahoma" w:hAnsi="Tahoma" w:cs="Tahoma"/>
          <w:b/>
          <w:sz w:val="22"/>
          <w:szCs w:val="22"/>
        </w:rPr>
        <w:t>SM 59</w:t>
      </w:r>
      <w:r w:rsidRPr="00B12F86">
        <w:rPr>
          <w:rFonts w:ascii="Tahoma" w:hAnsi="Tahoma" w:cs="Tahoma"/>
          <w:b/>
          <w:sz w:val="22"/>
          <w:szCs w:val="22"/>
        </w:rPr>
        <w:t>/</w:t>
      </w:r>
      <w:r w:rsidR="00ED153A">
        <w:rPr>
          <w:rFonts w:ascii="Tahoma" w:hAnsi="Tahoma" w:cs="Tahoma"/>
          <w:b/>
          <w:sz w:val="22"/>
          <w:szCs w:val="22"/>
        </w:rPr>
        <w:t>20</w:t>
      </w:r>
      <w:r w:rsidRPr="00B12F86">
        <w:rPr>
          <w:rFonts w:ascii="Tahoma" w:hAnsi="Tahoma" w:cs="Tahoma"/>
          <w:b/>
          <w:sz w:val="22"/>
          <w:szCs w:val="22"/>
        </w:rPr>
        <w:t>16</w:t>
      </w:r>
      <w:r w:rsidRPr="00B12F86">
        <w:rPr>
          <w:rFonts w:ascii="Tahoma" w:hAnsi="Tahoma" w:cs="Tahoma"/>
          <w:sz w:val="22"/>
          <w:szCs w:val="22"/>
        </w:rPr>
        <w:t xml:space="preserve"> </w:t>
      </w:r>
      <w:r w:rsidRPr="00B12F86">
        <w:rPr>
          <w:rFonts w:ascii="Tahoma" w:hAnsi="Tahoma" w:cs="Tahoma"/>
          <w:bCs/>
          <w:sz w:val="22"/>
          <w:szCs w:val="22"/>
        </w:rPr>
        <w:t>RELATIVO A LA OBRA:</w:t>
      </w:r>
      <w:r w:rsidRPr="00B12F86">
        <w:rPr>
          <w:rFonts w:ascii="Tahoma" w:hAnsi="Tahoma" w:cs="Tahoma"/>
          <w:sz w:val="22"/>
          <w:szCs w:val="22"/>
        </w:rPr>
        <w:t xml:space="preserve"> </w:t>
      </w:r>
      <w:r w:rsidR="00ED153A" w:rsidRPr="00ED153A">
        <w:rPr>
          <w:rFonts w:ascii="Tahoma" w:hAnsi="Tahoma" w:cs="Tahoma"/>
          <w:b/>
          <w:sz w:val="22"/>
          <w:szCs w:val="22"/>
        </w:rPr>
        <w:t>DRENAJE PLUVIAL (SEGUNDA ETAPA) EN LA CALLE FRONTERA ENTRE CALLE SANTA IRENE HASTA CALLE FRAY JUAN DE ZUMÁRRAGA, EN LA COLONIA GUADALUPE EJIDAL, EN EL MUNICIPIO DE SAN PEDRO TLAQUEPAQUE, JALISCO</w:t>
      </w:r>
      <w:r w:rsidRPr="00B12F86">
        <w:rPr>
          <w:rFonts w:ascii="Tahoma" w:hAnsi="Tahoma" w:cs="Tahoma"/>
          <w:b/>
          <w:sz w:val="22"/>
          <w:szCs w:val="22"/>
        </w:rPr>
        <w:t xml:space="preserve">, </w:t>
      </w:r>
      <w:r w:rsidRPr="00B12F86">
        <w:rPr>
          <w:rFonts w:ascii="Tahoma" w:hAnsi="Tahoma" w:cs="Tahoma"/>
          <w:sz w:val="22"/>
          <w:szCs w:val="22"/>
        </w:rPr>
        <w:t xml:space="preserve">CORRESPONDIENTE A RECURSOS PROVENIENTES DEL </w:t>
      </w:r>
      <w:r w:rsidRPr="00B12F86">
        <w:rPr>
          <w:rFonts w:ascii="Tahoma" w:hAnsi="Tahoma" w:cs="Tahoma"/>
          <w:b/>
          <w:sz w:val="22"/>
          <w:szCs w:val="22"/>
        </w:rPr>
        <w:t>F</w:t>
      </w:r>
      <w:r w:rsidR="005B1798" w:rsidRPr="00B12F86">
        <w:rPr>
          <w:rFonts w:ascii="Tahoma" w:hAnsi="Tahoma" w:cs="Tahoma"/>
          <w:b/>
          <w:sz w:val="22"/>
          <w:szCs w:val="22"/>
        </w:rPr>
        <w:t xml:space="preserve">ONDO DE </w:t>
      </w:r>
      <w:r w:rsidR="00ED153A">
        <w:rPr>
          <w:rFonts w:ascii="Tahoma" w:hAnsi="Tahoma" w:cs="Tahoma"/>
          <w:b/>
          <w:sz w:val="22"/>
          <w:szCs w:val="22"/>
        </w:rPr>
        <w:t>APORTACIONES PARA LA INFRAESTRUCTURA SOCIAL MUNICIPAL</w:t>
      </w:r>
      <w:r w:rsidRPr="00B12F86">
        <w:rPr>
          <w:rFonts w:ascii="Tahoma" w:hAnsi="Tahoma" w:cs="Tahoma"/>
          <w:b/>
          <w:sz w:val="22"/>
          <w:szCs w:val="22"/>
        </w:rPr>
        <w:t xml:space="preserve"> 2016.</w:t>
      </w:r>
    </w:p>
    <w:p w:rsidR="003F3D07" w:rsidRPr="008F4A9F" w:rsidRDefault="003F3D07" w:rsidP="003F3D07">
      <w:pPr>
        <w:pStyle w:val="Prrafodelista"/>
        <w:rPr>
          <w:rFonts w:ascii="Tahoma" w:hAnsi="Tahoma" w:cs="Tahoma"/>
          <w:b/>
          <w:sz w:val="22"/>
          <w:szCs w:val="22"/>
        </w:rPr>
      </w:pPr>
    </w:p>
    <w:p w:rsidR="003F3D07" w:rsidRPr="008F4A9F" w:rsidRDefault="005F23AF" w:rsidP="003F3D07">
      <w:pPr>
        <w:numPr>
          <w:ilvl w:val="0"/>
          <w:numId w:val="1"/>
        </w:numPr>
        <w:jc w:val="both"/>
        <w:rPr>
          <w:rFonts w:ascii="Tahoma" w:hAnsi="Tahoma" w:cs="Tahoma"/>
          <w:sz w:val="22"/>
          <w:szCs w:val="22"/>
        </w:rPr>
      </w:pPr>
      <w:r w:rsidRPr="008F4A9F">
        <w:rPr>
          <w:rFonts w:ascii="Tahoma" w:hAnsi="Tahoma" w:cs="Tahoma"/>
          <w:sz w:val="22"/>
          <w:szCs w:val="22"/>
        </w:rPr>
        <w:t>ELABORACIÓN Y FIRMA DEL DICTAMEN TÉCNICO DE EVALUACIÓN CORRESPONDIENTE.</w:t>
      </w:r>
    </w:p>
    <w:p w:rsidR="003F3D07" w:rsidRPr="008F4A9F" w:rsidRDefault="003F3D07" w:rsidP="003F3D07">
      <w:pPr>
        <w:pStyle w:val="Prrafodelista"/>
        <w:rPr>
          <w:rFonts w:ascii="Tahoma" w:hAnsi="Tahoma" w:cs="Tahoma"/>
          <w:b/>
          <w:sz w:val="22"/>
          <w:szCs w:val="22"/>
        </w:rPr>
      </w:pPr>
    </w:p>
    <w:p w:rsidR="008A6360" w:rsidRDefault="005F23AF" w:rsidP="00C77A3B">
      <w:pPr>
        <w:numPr>
          <w:ilvl w:val="0"/>
          <w:numId w:val="1"/>
        </w:numPr>
        <w:jc w:val="both"/>
        <w:rPr>
          <w:rFonts w:ascii="Tahoma" w:hAnsi="Tahoma" w:cs="Tahoma"/>
          <w:sz w:val="22"/>
          <w:szCs w:val="22"/>
        </w:rPr>
      </w:pPr>
      <w:r w:rsidRPr="008F4A9F">
        <w:rPr>
          <w:rFonts w:ascii="Tahoma" w:hAnsi="Tahoma" w:cs="Tahoma"/>
          <w:sz w:val="22"/>
          <w:szCs w:val="22"/>
        </w:rPr>
        <w:t>ASUNTOS GENERALES.</w:t>
      </w:r>
    </w:p>
    <w:p w:rsidR="008F4A9F" w:rsidRDefault="008F4A9F" w:rsidP="008F4A9F">
      <w:pPr>
        <w:pStyle w:val="Prrafodelista"/>
        <w:rPr>
          <w:rFonts w:ascii="Tahoma" w:hAnsi="Tahoma" w:cs="Tahoma"/>
          <w:sz w:val="22"/>
          <w:szCs w:val="22"/>
        </w:rPr>
      </w:pPr>
    </w:p>
    <w:p w:rsidR="008F4A9F" w:rsidRPr="008F4A9F" w:rsidRDefault="005F23AF" w:rsidP="00C77A3B">
      <w:pPr>
        <w:numPr>
          <w:ilvl w:val="0"/>
          <w:numId w:val="1"/>
        </w:numPr>
        <w:jc w:val="both"/>
        <w:rPr>
          <w:rFonts w:ascii="Tahoma" w:hAnsi="Tahoma" w:cs="Tahoma"/>
          <w:sz w:val="22"/>
          <w:szCs w:val="22"/>
        </w:rPr>
      </w:pPr>
      <w:r w:rsidRPr="008F4A9F">
        <w:rPr>
          <w:rFonts w:ascii="Tahoma" w:hAnsi="Tahoma" w:cs="Tahoma"/>
          <w:sz w:val="22"/>
          <w:szCs w:val="22"/>
        </w:rPr>
        <w:t>CIERRE Y TERMINACIÓN DE LA SESIÓN.</w:t>
      </w:r>
    </w:p>
    <w:p w:rsidR="00C77A3B" w:rsidRPr="008F4A9F" w:rsidRDefault="00C77A3B" w:rsidP="00C77A3B">
      <w:pPr>
        <w:ind w:left="284"/>
        <w:jc w:val="both"/>
        <w:rPr>
          <w:rFonts w:ascii="Tahoma" w:hAnsi="Tahoma" w:cs="Tahoma"/>
          <w:sz w:val="22"/>
          <w:szCs w:val="22"/>
        </w:rPr>
      </w:pPr>
    </w:p>
    <w:p w:rsidR="00F43BD0" w:rsidRDefault="00F43BD0" w:rsidP="008F4A9F">
      <w:pPr>
        <w:tabs>
          <w:tab w:val="left" w:pos="284"/>
          <w:tab w:val="left" w:pos="426"/>
        </w:tabs>
        <w:rPr>
          <w:rFonts w:ascii="Tahoma" w:hAnsi="Tahoma" w:cs="Tahoma"/>
          <w:sz w:val="22"/>
          <w:szCs w:val="22"/>
        </w:rPr>
      </w:pPr>
    </w:p>
    <w:p w:rsidR="00B11828" w:rsidRDefault="00B11828" w:rsidP="00C77A3B">
      <w:pPr>
        <w:spacing w:after="120"/>
        <w:rPr>
          <w:rFonts w:ascii="Tahoma" w:hAnsi="Tahoma" w:cs="Tahoma"/>
          <w:sz w:val="22"/>
          <w:szCs w:val="22"/>
        </w:rPr>
      </w:pPr>
    </w:p>
    <w:p w:rsidR="00A17C22" w:rsidRDefault="00A17C22" w:rsidP="00C77A3B">
      <w:pPr>
        <w:spacing w:after="120"/>
        <w:rPr>
          <w:rFonts w:ascii="Tahoma" w:hAnsi="Tahoma" w:cs="Tahoma"/>
          <w:sz w:val="22"/>
          <w:szCs w:val="22"/>
        </w:rPr>
      </w:pPr>
    </w:p>
    <w:p w:rsidR="00A17C22" w:rsidRDefault="00A17C22" w:rsidP="00C77A3B">
      <w:pPr>
        <w:spacing w:after="120"/>
        <w:rPr>
          <w:rFonts w:ascii="Tahoma" w:hAnsi="Tahoma" w:cs="Tahoma"/>
          <w:sz w:val="22"/>
          <w:szCs w:val="22"/>
        </w:rPr>
      </w:pPr>
    </w:p>
    <w:p w:rsidR="00A17C22" w:rsidRDefault="00A17C22" w:rsidP="00C77A3B">
      <w:pPr>
        <w:spacing w:after="120"/>
        <w:rPr>
          <w:rFonts w:ascii="Tahoma" w:hAnsi="Tahoma" w:cs="Tahoma"/>
          <w:sz w:val="22"/>
          <w:szCs w:val="22"/>
        </w:rPr>
      </w:pPr>
    </w:p>
    <w:p w:rsidR="00D805A0" w:rsidRDefault="00D805A0" w:rsidP="000C3D6D">
      <w:pPr>
        <w:jc w:val="center"/>
        <w:rPr>
          <w:noProof/>
          <w:lang w:eastAsia="es-MX"/>
        </w:rPr>
      </w:pPr>
    </w:p>
    <w:p w:rsidR="00BC61DB" w:rsidRPr="000C3D6D" w:rsidRDefault="00BC61DB" w:rsidP="000C3D6D">
      <w:pPr>
        <w:jc w:val="center"/>
        <w:rPr>
          <w:rFonts w:ascii="Tahoma" w:hAnsi="Tahoma" w:cs="Tahoma"/>
        </w:rPr>
      </w:pPr>
      <w:r w:rsidRPr="00BA5C91">
        <w:rPr>
          <w:rFonts w:ascii="Tahoma" w:hAnsi="Tahoma" w:cs="Tahoma"/>
          <w:b/>
          <w:sz w:val="28"/>
          <w:szCs w:val="28"/>
        </w:rPr>
        <w:t>COMISIÓN TÉCNICA DE ASIGNACIÓN DE CONTRATOS</w:t>
      </w:r>
    </w:p>
    <w:p w:rsidR="00A75CE4" w:rsidRPr="00B12F86" w:rsidRDefault="00A75CE4" w:rsidP="001C77E8">
      <w:pPr>
        <w:jc w:val="center"/>
        <w:rPr>
          <w:rFonts w:ascii="Tahoma" w:hAnsi="Tahoma" w:cs="Tahoma"/>
          <w:b/>
          <w:sz w:val="20"/>
          <w:szCs w:val="20"/>
        </w:rPr>
      </w:pPr>
    </w:p>
    <w:p w:rsidR="00D805A0" w:rsidRPr="00A67259" w:rsidRDefault="00D805A0" w:rsidP="00AD0B3B">
      <w:pPr>
        <w:jc w:val="center"/>
        <w:rPr>
          <w:rFonts w:ascii="Tahoma" w:hAnsi="Tahoma" w:cs="Tahoma"/>
          <w:b/>
          <w:sz w:val="22"/>
          <w:szCs w:val="22"/>
        </w:rPr>
      </w:pPr>
    </w:p>
    <w:p w:rsidR="00B83291" w:rsidRDefault="00B12F86" w:rsidP="00B12F86">
      <w:pPr>
        <w:jc w:val="center"/>
        <w:rPr>
          <w:rFonts w:ascii="Tahoma" w:hAnsi="Tahoma" w:cs="Tahoma"/>
          <w:b/>
          <w:sz w:val="22"/>
          <w:szCs w:val="22"/>
        </w:rPr>
      </w:pPr>
      <w:r w:rsidRPr="00A67259">
        <w:rPr>
          <w:rFonts w:ascii="Tahoma" w:hAnsi="Tahoma" w:cs="Tahoma"/>
          <w:b/>
          <w:sz w:val="22"/>
          <w:szCs w:val="22"/>
        </w:rPr>
        <w:t xml:space="preserve"> </w:t>
      </w:r>
      <w:r w:rsidR="00A67259" w:rsidRPr="00A67259">
        <w:rPr>
          <w:rFonts w:ascii="Tahoma" w:hAnsi="Tahoma" w:cs="Tahoma"/>
          <w:b/>
          <w:sz w:val="22"/>
          <w:szCs w:val="22"/>
        </w:rPr>
        <w:t>PROCEDIMIENTO DE INVITACIÓN RESTRINGIDA NO.</w:t>
      </w:r>
      <w:r w:rsidR="00A67259" w:rsidRPr="00B12F86">
        <w:rPr>
          <w:rFonts w:ascii="Tahoma" w:hAnsi="Tahoma" w:cs="Tahoma"/>
          <w:sz w:val="22"/>
          <w:szCs w:val="22"/>
        </w:rPr>
        <w:t xml:space="preserve"> </w:t>
      </w:r>
      <w:r w:rsidR="00A67259" w:rsidRPr="00B12F86">
        <w:rPr>
          <w:rFonts w:ascii="Tahoma" w:hAnsi="Tahoma" w:cs="Tahoma"/>
          <w:b/>
          <w:sz w:val="22"/>
          <w:szCs w:val="22"/>
        </w:rPr>
        <w:t>FAI</w:t>
      </w:r>
      <w:r w:rsidR="00A67259">
        <w:rPr>
          <w:rFonts w:ascii="Tahoma" w:hAnsi="Tahoma" w:cs="Tahoma"/>
          <w:b/>
          <w:sz w:val="22"/>
          <w:szCs w:val="22"/>
        </w:rPr>
        <w:t>SM 59</w:t>
      </w:r>
      <w:r w:rsidR="00A67259" w:rsidRPr="00B12F86">
        <w:rPr>
          <w:rFonts w:ascii="Tahoma" w:hAnsi="Tahoma" w:cs="Tahoma"/>
          <w:b/>
          <w:sz w:val="22"/>
          <w:szCs w:val="22"/>
        </w:rPr>
        <w:t>/</w:t>
      </w:r>
      <w:r w:rsidR="00A67259">
        <w:rPr>
          <w:rFonts w:ascii="Tahoma" w:hAnsi="Tahoma" w:cs="Tahoma"/>
          <w:b/>
          <w:sz w:val="22"/>
          <w:szCs w:val="22"/>
        </w:rPr>
        <w:t>20</w:t>
      </w:r>
      <w:r w:rsidR="00A67259" w:rsidRPr="00B12F86">
        <w:rPr>
          <w:rFonts w:ascii="Tahoma" w:hAnsi="Tahoma" w:cs="Tahoma"/>
          <w:b/>
          <w:sz w:val="22"/>
          <w:szCs w:val="22"/>
        </w:rPr>
        <w:t>16</w:t>
      </w:r>
      <w:r w:rsidR="00A67259" w:rsidRPr="00B12F86">
        <w:rPr>
          <w:rFonts w:ascii="Tahoma" w:hAnsi="Tahoma" w:cs="Tahoma"/>
          <w:sz w:val="22"/>
          <w:szCs w:val="22"/>
        </w:rPr>
        <w:t xml:space="preserve"> </w:t>
      </w:r>
      <w:r w:rsidRPr="00B12F86">
        <w:rPr>
          <w:rFonts w:ascii="Tahoma" w:hAnsi="Tahoma" w:cs="Tahoma"/>
          <w:b/>
          <w:sz w:val="22"/>
          <w:szCs w:val="22"/>
        </w:rPr>
        <w:t xml:space="preserve"> </w:t>
      </w:r>
    </w:p>
    <w:p w:rsidR="00B12F86" w:rsidRPr="00B12F86" w:rsidRDefault="00B12F86" w:rsidP="00B12F86">
      <w:pPr>
        <w:jc w:val="center"/>
        <w:rPr>
          <w:rFonts w:ascii="Tahoma" w:hAnsi="Tahoma" w:cs="Tahoma"/>
          <w:b/>
          <w:sz w:val="22"/>
          <w:szCs w:val="22"/>
        </w:rPr>
      </w:pPr>
    </w:p>
    <w:tbl>
      <w:tblPr>
        <w:tblW w:w="12927" w:type="dxa"/>
        <w:jc w:val="center"/>
        <w:tblInd w:w="23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98"/>
        <w:gridCol w:w="4395"/>
        <w:gridCol w:w="6234"/>
      </w:tblGrid>
      <w:tr w:rsidR="00B83291" w:rsidRPr="008452A4" w:rsidTr="00ED153A">
        <w:trPr>
          <w:jc w:val="center"/>
        </w:trPr>
        <w:tc>
          <w:tcPr>
            <w:tcW w:w="2298" w:type="dxa"/>
          </w:tcPr>
          <w:p w:rsidR="00B83291" w:rsidRPr="00F4022F" w:rsidRDefault="008572C3" w:rsidP="00ED153A">
            <w:pPr>
              <w:jc w:val="center"/>
              <w:rPr>
                <w:rFonts w:ascii="Tahoma" w:hAnsi="Tahoma" w:cs="Tahoma"/>
                <w:b/>
                <w:sz w:val="20"/>
                <w:szCs w:val="20"/>
              </w:rPr>
            </w:pPr>
            <w:r>
              <w:rPr>
                <w:rFonts w:ascii="Tahoma" w:hAnsi="Tahoma" w:cs="Tahoma"/>
                <w:b/>
                <w:sz w:val="20"/>
                <w:szCs w:val="20"/>
              </w:rPr>
              <w:t>NÚ</w:t>
            </w:r>
            <w:r w:rsidR="00B83291" w:rsidRPr="00F4022F">
              <w:rPr>
                <w:rFonts w:ascii="Tahoma" w:hAnsi="Tahoma" w:cs="Tahoma"/>
                <w:b/>
                <w:sz w:val="20"/>
                <w:szCs w:val="20"/>
              </w:rPr>
              <w:t>MERO DE PROCEDIMIENTO</w:t>
            </w:r>
          </w:p>
        </w:tc>
        <w:tc>
          <w:tcPr>
            <w:tcW w:w="4395" w:type="dxa"/>
          </w:tcPr>
          <w:p w:rsidR="00B83291" w:rsidRPr="00F4022F" w:rsidRDefault="00B83291" w:rsidP="00ED153A">
            <w:pPr>
              <w:jc w:val="center"/>
              <w:rPr>
                <w:rFonts w:ascii="Tahoma" w:hAnsi="Tahoma" w:cs="Tahoma"/>
                <w:b/>
                <w:sz w:val="20"/>
                <w:szCs w:val="20"/>
              </w:rPr>
            </w:pPr>
            <w:r w:rsidRPr="00F4022F">
              <w:rPr>
                <w:rFonts w:ascii="Tahoma" w:hAnsi="Tahoma" w:cs="Tahoma"/>
                <w:b/>
                <w:sz w:val="20"/>
                <w:szCs w:val="20"/>
              </w:rPr>
              <w:t>DESCRIPCIÓN DE LA OBRA</w:t>
            </w:r>
          </w:p>
        </w:tc>
        <w:tc>
          <w:tcPr>
            <w:tcW w:w="6234" w:type="dxa"/>
          </w:tcPr>
          <w:p w:rsidR="00B83291" w:rsidRPr="00C77A3B" w:rsidRDefault="0036009C" w:rsidP="00ED153A">
            <w:pPr>
              <w:jc w:val="center"/>
              <w:rPr>
                <w:rFonts w:ascii="Tahoma" w:hAnsi="Tahoma" w:cs="Tahoma"/>
                <w:b/>
                <w:sz w:val="20"/>
                <w:szCs w:val="20"/>
              </w:rPr>
            </w:pPr>
            <w:r>
              <w:rPr>
                <w:rFonts w:ascii="Tahoma" w:hAnsi="Tahoma" w:cs="Tahoma"/>
                <w:b/>
                <w:sz w:val="20"/>
                <w:szCs w:val="20"/>
              </w:rPr>
              <w:t>INVITADOS</w:t>
            </w:r>
            <w:r w:rsidR="00B83291" w:rsidRPr="00C77A3B">
              <w:rPr>
                <w:rFonts w:ascii="Tahoma" w:hAnsi="Tahoma" w:cs="Tahoma"/>
                <w:b/>
                <w:sz w:val="20"/>
                <w:szCs w:val="20"/>
              </w:rPr>
              <w:t xml:space="preserve"> EVALUADOS</w:t>
            </w:r>
          </w:p>
        </w:tc>
      </w:tr>
      <w:tr w:rsidR="00A67259" w:rsidRPr="003A0002" w:rsidTr="00D86AB3">
        <w:trPr>
          <w:trHeight w:hRule="exact" w:val="567"/>
          <w:jc w:val="center"/>
        </w:trPr>
        <w:tc>
          <w:tcPr>
            <w:tcW w:w="2298" w:type="dxa"/>
            <w:vMerge w:val="restart"/>
            <w:tcBorders>
              <w:left w:val="single" w:sz="6" w:space="0" w:color="auto"/>
              <w:right w:val="single" w:sz="6" w:space="0" w:color="auto"/>
            </w:tcBorders>
          </w:tcPr>
          <w:p w:rsidR="00A67259" w:rsidRPr="00A67259" w:rsidRDefault="00A67259" w:rsidP="00ED153A">
            <w:pPr>
              <w:rPr>
                <w:rFonts w:ascii="Tahoma" w:hAnsi="Tahoma" w:cs="Tahoma"/>
                <w:sz w:val="20"/>
                <w:szCs w:val="20"/>
              </w:rPr>
            </w:pPr>
            <w:r w:rsidRPr="00A67259">
              <w:rPr>
                <w:rFonts w:ascii="Tahoma" w:hAnsi="Tahoma" w:cs="Tahoma"/>
                <w:sz w:val="20"/>
                <w:szCs w:val="20"/>
              </w:rPr>
              <w:t xml:space="preserve">FAISM 59/2016  </w:t>
            </w:r>
          </w:p>
        </w:tc>
        <w:tc>
          <w:tcPr>
            <w:tcW w:w="4395" w:type="dxa"/>
            <w:vMerge w:val="restart"/>
            <w:tcBorders>
              <w:left w:val="single" w:sz="6" w:space="0" w:color="auto"/>
              <w:right w:val="single" w:sz="6" w:space="0" w:color="auto"/>
            </w:tcBorders>
          </w:tcPr>
          <w:p w:rsidR="00A67259" w:rsidRPr="00A67259" w:rsidRDefault="00A67259" w:rsidP="00B12F86">
            <w:pPr>
              <w:jc w:val="both"/>
              <w:rPr>
                <w:rFonts w:ascii="Tahoma" w:hAnsi="Tahoma" w:cs="Tahoma"/>
                <w:sz w:val="20"/>
                <w:szCs w:val="20"/>
              </w:rPr>
            </w:pPr>
            <w:r w:rsidRPr="00A67259">
              <w:rPr>
                <w:rFonts w:ascii="Tahoma" w:hAnsi="Tahoma" w:cs="Tahoma"/>
                <w:sz w:val="20"/>
                <w:szCs w:val="20"/>
              </w:rPr>
              <w:t>DRENAJE PLUVIAL (SEGUNDA ETAPA) EN LA CALLE FRONTERA ENTRE CALLE SANTA IRENE HASTA CALLE FRAY JUAN DE ZUMÁRRAGA, EN LA COLONIA GUADALUPE EJIDAL, EN EL MUNICIPIO DE SAN PEDRO TLAQUEPAQUE, JALISCO</w:t>
            </w:r>
          </w:p>
        </w:tc>
        <w:tc>
          <w:tcPr>
            <w:tcW w:w="6234" w:type="dxa"/>
            <w:tcBorders>
              <w:top w:val="single" w:sz="6" w:space="0" w:color="auto"/>
              <w:left w:val="single" w:sz="6" w:space="0" w:color="auto"/>
              <w:bottom w:val="single" w:sz="6" w:space="0" w:color="auto"/>
              <w:right w:val="single" w:sz="6" w:space="0" w:color="auto"/>
            </w:tcBorders>
            <w:shd w:val="clear" w:color="auto" w:fill="auto"/>
            <w:vAlign w:val="center"/>
          </w:tcPr>
          <w:p w:rsidR="00A67259" w:rsidRPr="00A67259" w:rsidRDefault="00A67259">
            <w:pPr>
              <w:rPr>
                <w:rFonts w:ascii="Tahoma" w:hAnsi="Tahoma" w:cs="Tahoma"/>
                <w:sz w:val="20"/>
                <w:szCs w:val="20"/>
              </w:rPr>
            </w:pPr>
            <w:r w:rsidRPr="00A67259">
              <w:rPr>
                <w:rFonts w:ascii="Tahoma" w:hAnsi="Tahoma" w:cs="Tahoma"/>
                <w:sz w:val="20"/>
                <w:szCs w:val="20"/>
              </w:rPr>
              <w:t>INPRO AZTECA, S.A. DE C.V.</w:t>
            </w:r>
          </w:p>
        </w:tc>
      </w:tr>
      <w:tr w:rsidR="00A67259" w:rsidRPr="003A0002" w:rsidTr="00D86AB3">
        <w:trPr>
          <w:trHeight w:hRule="exact" w:val="567"/>
          <w:jc w:val="center"/>
        </w:trPr>
        <w:tc>
          <w:tcPr>
            <w:tcW w:w="2298" w:type="dxa"/>
            <w:vMerge/>
            <w:tcBorders>
              <w:left w:val="single" w:sz="6" w:space="0" w:color="auto"/>
              <w:right w:val="single" w:sz="6" w:space="0" w:color="auto"/>
            </w:tcBorders>
          </w:tcPr>
          <w:p w:rsidR="00A67259" w:rsidRPr="000779E8" w:rsidRDefault="00A67259" w:rsidP="00ED153A">
            <w:pPr>
              <w:jc w:val="both"/>
              <w:rPr>
                <w:rFonts w:ascii="Tahoma" w:hAnsi="Tahoma" w:cs="Tahoma"/>
                <w:sz w:val="20"/>
                <w:szCs w:val="20"/>
              </w:rPr>
            </w:pPr>
          </w:p>
        </w:tc>
        <w:tc>
          <w:tcPr>
            <w:tcW w:w="4395" w:type="dxa"/>
            <w:vMerge/>
            <w:tcBorders>
              <w:left w:val="single" w:sz="6" w:space="0" w:color="auto"/>
              <w:right w:val="single" w:sz="6" w:space="0" w:color="auto"/>
            </w:tcBorders>
          </w:tcPr>
          <w:p w:rsidR="00A67259" w:rsidRPr="000779E8" w:rsidRDefault="00A67259" w:rsidP="00ED153A">
            <w:pPr>
              <w:jc w:val="both"/>
              <w:rPr>
                <w:rFonts w:ascii="Tahoma" w:hAnsi="Tahoma" w:cs="Tahoma"/>
                <w:bCs/>
                <w:sz w:val="20"/>
                <w:szCs w:val="20"/>
              </w:rPr>
            </w:pPr>
          </w:p>
        </w:tc>
        <w:tc>
          <w:tcPr>
            <w:tcW w:w="6234" w:type="dxa"/>
            <w:tcBorders>
              <w:top w:val="single" w:sz="6" w:space="0" w:color="auto"/>
              <w:left w:val="single" w:sz="6" w:space="0" w:color="auto"/>
              <w:bottom w:val="single" w:sz="6" w:space="0" w:color="auto"/>
              <w:right w:val="single" w:sz="6" w:space="0" w:color="auto"/>
            </w:tcBorders>
            <w:shd w:val="clear" w:color="auto" w:fill="auto"/>
            <w:vAlign w:val="center"/>
          </w:tcPr>
          <w:p w:rsidR="00A67259" w:rsidRPr="00A67259" w:rsidRDefault="00A67259">
            <w:pPr>
              <w:rPr>
                <w:rFonts w:ascii="Tahoma" w:hAnsi="Tahoma" w:cs="Tahoma"/>
                <w:sz w:val="20"/>
                <w:szCs w:val="20"/>
              </w:rPr>
            </w:pPr>
            <w:r w:rsidRPr="00A67259">
              <w:rPr>
                <w:rFonts w:ascii="Tahoma" w:hAnsi="Tahoma" w:cs="Tahoma"/>
                <w:sz w:val="20"/>
                <w:szCs w:val="20"/>
              </w:rPr>
              <w:t>HIPO CONSTRUCCIONES, S.A. DE C.V.</w:t>
            </w:r>
          </w:p>
        </w:tc>
      </w:tr>
      <w:tr w:rsidR="00A67259" w:rsidRPr="003A0002" w:rsidTr="00D86AB3">
        <w:trPr>
          <w:trHeight w:hRule="exact" w:val="567"/>
          <w:jc w:val="center"/>
        </w:trPr>
        <w:tc>
          <w:tcPr>
            <w:tcW w:w="2298" w:type="dxa"/>
            <w:vMerge/>
            <w:tcBorders>
              <w:left w:val="single" w:sz="6" w:space="0" w:color="auto"/>
              <w:right w:val="single" w:sz="6" w:space="0" w:color="auto"/>
            </w:tcBorders>
          </w:tcPr>
          <w:p w:rsidR="00A67259" w:rsidRPr="000779E8" w:rsidRDefault="00A67259" w:rsidP="00ED153A">
            <w:pPr>
              <w:jc w:val="both"/>
              <w:rPr>
                <w:rFonts w:ascii="Tahoma" w:hAnsi="Tahoma" w:cs="Tahoma"/>
                <w:sz w:val="20"/>
                <w:szCs w:val="20"/>
              </w:rPr>
            </w:pPr>
          </w:p>
        </w:tc>
        <w:tc>
          <w:tcPr>
            <w:tcW w:w="4395" w:type="dxa"/>
            <w:vMerge/>
            <w:tcBorders>
              <w:left w:val="single" w:sz="6" w:space="0" w:color="auto"/>
              <w:right w:val="single" w:sz="6" w:space="0" w:color="auto"/>
            </w:tcBorders>
          </w:tcPr>
          <w:p w:rsidR="00A67259" w:rsidRPr="000779E8" w:rsidRDefault="00A67259" w:rsidP="00ED153A">
            <w:pPr>
              <w:jc w:val="both"/>
              <w:rPr>
                <w:rFonts w:ascii="Tahoma" w:hAnsi="Tahoma" w:cs="Tahoma"/>
                <w:bCs/>
                <w:sz w:val="20"/>
                <w:szCs w:val="20"/>
              </w:rPr>
            </w:pPr>
          </w:p>
        </w:tc>
        <w:tc>
          <w:tcPr>
            <w:tcW w:w="6234" w:type="dxa"/>
            <w:tcBorders>
              <w:top w:val="single" w:sz="6" w:space="0" w:color="auto"/>
              <w:left w:val="single" w:sz="6" w:space="0" w:color="auto"/>
              <w:bottom w:val="single" w:sz="6" w:space="0" w:color="auto"/>
              <w:right w:val="single" w:sz="6" w:space="0" w:color="auto"/>
            </w:tcBorders>
            <w:shd w:val="clear" w:color="auto" w:fill="auto"/>
            <w:vAlign w:val="center"/>
          </w:tcPr>
          <w:p w:rsidR="00A67259" w:rsidRPr="00A67259" w:rsidRDefault="00A67259">
            <w:pPr>
              <w:rPr>
                <w:rFonts w:ascii="Tahoma" w:hAnsi="Tahoma" w:cs="Tahoma"/>
                <w:sz w:val="20"/>
                <w:szCs w:val="20"/>
              </w:rPr>
            </w:pPr>
            <w:r w:rsidRPr="00A67259">
              <w:rPr>
                <w:rFonts w:ascii="Tahoma" w:hAnsi="Tahoma" w:cs="Tahoma"/>
                <w:sz w:val="20"/>
                <w:szCs w:val="20"/>
              </w:rPr>
              <w:t>TALLER DE ARQUITECTURA R2, S.A. DE C.V.</w:t>
            </w:r>
          </w:p>
        </w:tc>
      </w:tr>
    </w:tbl>
    <w:p w:rsidR="00B83291" w:rsidRDefault="00B83291" w:rsidP="00B83291"/>
    <w:sectPr w:rsidR="00B83291" w:rsidSect="00A67259">
      <w:headerReference w:type="default" r:id="rId9"/>
      <w:footerReference w:type="even" r:id="rId10"/>
      <w:footerReference w:type="default" r:id="rId11"/>
      <w:pgSz w:w="16838" w:h="11906" w:orient="landscape" w:code="9"/>
      <w:pgMar w:top="709" w:right="1418" w:bottom="567"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53A" w:rsidRDefault="00ED153A" w:rsidP="00BC61DB">
      <w:r>
        <w:separator/>
      </w:r>
    </w:p>
  </w:endnote>
  <w:endnote w:type="continuationSeparator" w:id="0">
    <w:p w:rsidR="00ED153A" w:rsidRDefault="00ED153A" w:rsidP="00BC6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53A" w:rsidRDefault="00ED153A" w:rsidP="00FA5A7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D153A" w:rsidRDefault="00ED153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53A" w:rsidRPr="007C4A43" w:rsidRDefault="00ED153A">
    <w:pPr>
      <w:pStyle w:val="Piedepgina"/>
      <w:jc w:val="right"/>
      <w:rPr>
        <w:rFonts w:ascii="Tahoma" w:hAnsi="Tahoma" w:cs="Tahoma"/>
        <w:sz w:val="20"/>
        <w:szCs w:val="20"/>
      </w:rPr>
    </w:pPr>
    <w:r>
      <w:rPr>
        <w:rFonts w:ascii="Tahoma" w:hAnsi="Tahoma" w:cs="Tahoma"/>
        <w:sz w:val="20"/>
        <w:szCs w:val="20"/>
      </w:rPr>
      <w:t>PÁ</w:t>
    </w:r>
    <w:r w:rsidRPr="007C4A43">
      <w:rPr>
        <w:rFonts w:ascii="Tahoma" w:hAnsi="Tahoma" w:cs="Tahoma"/>
        <w:sz w:val="20"/>
        <w:szCs w:val="20"/>
      </w:rPr>
      <w:t xml:space="preserve">GINA </w:t>
    </w:r>
    <w:sdt>
      <w:sdtPr>
        <w:rPr>
          <w:rFonts w:ascii="Tahoma" w:hAnsi="Tahoma" w:cs="Tahoma"/>
          <w:sz w:val="20"/>
          <w:szCs w:val="20"/>
        </w:rPr>
        <w:id w:val="938109885"/>
        <w:docPartObj>
          <w:docPartGallery w:val="Page Numbers (Bottom of Page)"/>
          <w:docPartUnique/>
        </w:docPartObj>
      </w:sdtPr>
      <w:sdtEndPr/>
      <w:sdtContent>
        <w:r w:rsidRPr="007C4A43">
          <w:rPr>
            <w:rFonts w:ascii="Tahoma" w:hAnsi="Tahoma" w:cs="Tahoma"/>
            <w:sz w:val="20"/>
            <w:szCs w:val="20"/>
          </w:rPr>
          <w:fldChar w:fldCharType="begin"/>
        </w:r>
        <w:r w:rsidRPr="007C4A43">
          <w:rPr>
            <w:rFonts w:ascii="Tahoma" w:hAnsi="Tahoma" w:cs="Tahoma"/>
            <w:sz w:val="20"/>
            <w:szCs w:val="20"/>
          </w:rPr>
          <w:instrText>PAGE   \* MERGEFORMAT</w:instrText>
        </w:r>
        <w:r w:rsidRPr="007C4A43">
          <w:rPr>
            <w:rFonts w:ascii="Tahoma" w:hAnsi="Tahoma" w:cs="Tahoma"/>
            <w:sz w:val="20"/>
            <w:szCs w:val="20"/>
          </w:rPr>
          <w:fldChar w:fldCharType="separate"/>
        </w:r>
        <w:r w:rsidR="0078149E" w:rsidRPr="0078149E">
          <w:rPr>
            <w:rFonts w:ascii="Tahoma" w:hAnsi="Tahoma" w:cs="Tahoma"/>
            <w:noProof/>
            <w:sz w:val="20"/>
            <w:szCs w:val="20"/>
            <w:lang w:val="es-ES"/>
          </w:rPr>
          <w:t>1</w:t>
        </w:r>
        <w:r w:rsidRPr="007C4A43">
          <w:rPr>
            <w:rFonts w:ascii="Tahoma" w:hAnsi="Tahoma" w:cs="Tahoma"/>
            <w:sz w:val="20"/>
            <w:szCs w:val="20"/>
          </w:rPr>
          <w:fldChar w:fldCharType="end"/>
        </w:r>
        <w:r>
          <w:rPr>
            <w:rFonts w:ascii="Tahoma" w:hAnsi="Tahoma" w:cs="Tahoma"/>
            <w:sz w:val="20"/>
            <w:szCs w:val="20"/>
          </w:rPr>
          <w:t xml:space="preserve"> DE 3</w:t>
        </w:r>
      </w:sdtContent>
    </w:sdt>
  </w:p>
  <w:p w:rsidR="00ED153A" w:rsidRDefault="00ED15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53A" w:rsidRDefault="00ED153A" w:rsidP="00BC61DB">
      <w:r>
        <w:separator/>
      </w:r>
    </w:p>
  </w:footnote>
  <w:footnote w:type="continuationSeparator" w:id="0">
    <w:p w:rsidR="00ED153A" w:rsidRDefault="00ED153A" w:rsidP="00BC6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53A" w:rsidRDefault="00ED153A">
    <w:pPr>
      <w:pStyle w:val="Encabezado"/>
    </w:pPr>
    <w:r>
      <w:rPr>
        <w:noProof/>
        <w:lang w:eastAsia="es-MX"/>
      </w:rPr>
      <w:drawing>
        <wp:anchor distT="0" distB="0" distL="114300" distR="114300" simplePos="0" relativeHeight="251658240" behindDoc="1" locked="0" layoutInCell="1" allowOverlap="1" wp14:anchorId="3F3EE87B" wp14:editId="6B697F23">
          <wp:simplePos x="0" y="0"/>
          <wp:positionH relativeFrom="column">
            <wp:posOffset>7776845</wp:posOffset>
          </wp:positionH>
          <wp:positionV relativeFrom="paragraph">
            <wp:posOffset>-2541</wp:posOffset>
          </wp:positionV>
          <wp:extent cx="1009650" cy="1076325"/>
          <wp:effectExtent l="0" t="0" r="0" b="0"/>
          <wp:wrapNone/>
          <wp:docPr id="1062"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 name="2 Imagen"/>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600" cy="1078404"/>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ED153A" w:rsidRDefault="00ED153A">
    <w:pPr>
      <w:pStyle w:val="Encabezado"/>
    </w:pPr>
  </w:p>
  <w:p w:rsidR="00ED153A" w:rsidRDefault="00ED153A">
    <w:pPr>
      <w:pStyle w:val="Encabezado"/>
    </w:pPr>
  </w:p>
  <w:p w:rsidR="00ED153A" w:rsidRDefault="00ED153A">
    <w:pPr>
      <w:pStyle w:val="Encabezado"/>
    </w:pPr>
  </w:p>
  <w:p w:rsidR="00ED153A" w:rsidRPr="008F4A9F" w:rsidRDefault="00ED153A" w:rsidP="00FA5A77">
    <w:pPr>
      <w:pStyle w:val="Encabezado"/>
      <w:jc w:val="center"/>
      <w:rPr>
        <w:rFonts w:ascii="Arial" w:hAnsi="Arial" w:cs="Arial"/>
        <w:b/>
        <w:sz w:val="28"/>
        <w:szCs w:val="28"/>
      </w:rPr>
    </w:pPr>
    <w:r w:rsidRPr="008F4A9F">
      <w:rPr>
        <w:rFonts w:ascii="Arial" w:hAnsi="Arial" w:cs="Arial"/>
        <w:b/>
        <w:sz w:val="28"/>
        <w:szCs w:val="28"/>
      </w:rPr>
      <w:t>COORDINACIÓN GENERAL DE GESTIÓN INTEGRAL DE LA CIUDAD</w:t>
    </w:r>
  </w:p>
  <w:p w:rsidR="00ED153A" w:rsidRDefault="00ED153A" w:rsidP="00FA5A7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A0A16"/>
    <w:multiLevelType w:val="hybridMultilevel"/>
    <w:tmpl w:val="92C89F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BE9122A"/>
    <w:multiLevelType w:val="hybridMultilevel"/>
    <w:tmpl w:val="1592F7CE"/>
    <w:lvl w:ilvl="0" w:tplc="3956E010">
      <w:start w:val="1"/>
      <w:numFmt w:val="decimal"/>
      <w:lvlText w:val="%1."/>
      <w:lvlJc w:val="left"/>
      <w:pPr>
        <w:ind w:left="644"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C8C79C5"/>
    <w:multiLevelType w:val="hybridMultilevel"/>
    <w:tmpl w:val="1592F7CE"/>
    <w:lvl w:ilvl="0" w:tplc="3956E010">
      <w:start w:val="1"/>
      <w:numFmt w:val="decimal"/>
      <w:lvlText w:val="%1."/>
      <w:lvlJc w:val="left"/>
      <w:pPr>
        <w:ind w:left="644"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F154FE1"/>
    <w:multiLevelType w:val="hybridMultilevel"/>
    <w:tmpl w:val="1592F7CE"/>
    <w:lvl w:ilvl="0" w:tplc="3956E010">
      <w:start w:val="1"/>
      <w:numFmt w:val="decimal"/>
      <w:lvlText w:val="%1."/>
      <w:lvlJc w:val="left"/>
      <w:pPr>
        <w:ind w:left="644"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1B32AAF"/>
    <w:multiLevelType w:val="hybridMultilevel"/>
    <w:tmpl w:val="1592F7CE"/>
    <w:lvl w:ilvl="0" w:tplc="3956E010">
      <w:start w:val="1"/>
      <w:numFmt w:val="decimal"/>
      <w:lvlText w:val="%1."/>
      <w:lvlJc w:val="left"/>
      <w:pPr>
        <w:ind w:left="644"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AE62A42"/>
    <w:multiLevelType w:val="hybridMultilevel"/>
    <w:tmpl w:val="1592F7CE"/>
    <w:lvl w:ilvl="0" w:tplc="3956E010">
      <w:start w:val="1"/>
      <w:numFmt w:val="decimal"/>
      <w:lvlText w:val="%1."/>
      <w:lvlJc w:val="left"/>
      <w:pPr>
        <w:ind w:left="644"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5167F14"/>
    <w:multiLevelType w:val="hybridMultilevel"/>
    <w:tmpl w:val="92C89F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3C66BB8"/>
    <w:multiLevelType w:val="hybridMultilevel"/>
    <w:tmpl w:val="1592F7CE"/>
    <w:lvl w:ilvl="0" w:tplc="3956E010">
      <w:start w:val="1"/>
      <w:numFmt w:val="decimal"/>
      <w:lvlText w:val="%1."/>
      <w:lvlJc w:val="left"/>
      <w:pPr>
        <w:ind w:left="644"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1"/>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uMpGwXfZ0qOU0bcSwWBzisRTlXo=" w:salt="AopGzsOvOzcNqGZ9Mc2X/w=="/>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DB"/>
    <w:rsid w:val="00053FCD"/>
    <w:rsid w:val="000779E8"/>
    <w:rsid w:val="0008616E"/>
    <w:rsid w:val="000C3D6D"/>
    <w:rsid w:val="000C4919"/>
    <w:rsid w:val="00135C68"/>
    <w:rsid w:val="00144B24"/>
    <w:rsid w:val="001C77E8"/>
    <w:rsid w:val="001D1F31"/>
    <w:rsid w:val="001D3E2D"/>
    <w:rsid w:val="001E6539"/>
    <w:rsid w:val="002509A5"/>
    <w:rsid w:val="002E400E"/>
    <w:rsid w:val="002F4DDA"/>
    <w:rsid w:val="002F5D97"/>
    <w:rsid w:val="002F5E1D"/>
    <w:rsid w:val="00322A40"/>
    <w:rsid w:val="00331A0D"/>
    <w:rsid w:val="003324B8"/>
    <w:rsid w:val="0036009C"/>
    <w:rsid w:val="003640A3"/>
    <w:rsid w:val="003B6AD3"/>
    <w:rsid w:val="003E5B3C"/>
    <w:rsid w:val="003E6B57"/>
    <w:rsid w:val="003F3D07"/>
    <w:rsid w:val="00444679"/>
    <w:rsid w:val="00454CEC"/>
    <w:rsid w:val="004821AD"/>
    <w:rsid w:val="00493A68"/>
    <w:rsid w:val="004B4AC7"/>
    <w:rsid w:val="004C2CDB"/>
    <w:rsid w:val="004C2D16"/>
    <w:rsid w:val="004E61A9"/>
    <w:rsid w:val="00501BBB"/>
    <w:rsid w:val="00546AE6"/>
    <w:rsid w:val="00582E0D"/>
    <w:rsid w:val="00586724"/>
    <w:rsid w:val="005A1BD9"/>
    <w:rsid w:val="005B1798"/>
    <w:rsid w:val="005C2E66"/>
    <w:rsid w:val="005E2A46"/>
    <w:rsid w:val="005E43CA"/>
    <w:rsid w:val="005F23AF"/>
    <w:rsid w:val="0061569D"/>
    <w:rsid w:val="006205E0"/>
    <w:rsid w:val="00621B11"/>
    <w:rsid w:val="00662EAD"/>
    <w:rsid w:val="00686661"/>
    <w:rsid w:val="006B43B5"/>
    <w:rsid w:val="006D049A"/>
    <w:rsid w:val="00700B36"/>
    <w:rsid w:val="007128AD"/>
    <w:rsid w:val="00730EEB"/>
    <w:rsid w:val="00765CC3"/>
    <w:rsid w:val="0078149E"/>
    <w:rsid w:val="007C4A43"/>
    <w:rsid w:val="007D224B"/>
    <w:rsid w:val="007D458F"/>
    <w:rsid w:val="007D49CB"/>
    <w:rsid w:val="007E1219"/>
    <w:rsid w:val="007F5C7A"/>
    <w:rsid w:val="008253B7"/>
    <w:rsid w:val="00845231"/>
    <w:rsid w:val="0085244F"/>
    <w:rsid w:val="008572C3"/>
    <w:rsid w:val="0086306F"/>
    <w:rsid w:val="0089429F"/>
    <w:rsid w:val="008A6320"/>
    <w:rsid w:val="008A6360"/>
    <w:rsid w:val="008F4A9F"/>
    <w:rsid w:val="00931E5A"/>
    <w:rsid w:val="009378A1"/>
    <w:rsid w:val="00941607"/>
    <w:rsid w:val="00977F19"/>
    <w:rsid w:val="009A2A38"/>
    <w:rsid w:val="009B0A01"/>
    <w:rsid w:val="009B52F8"/>
    <w:rsid w:val="009B72F8"/>
    <w:rsid w:val="009E7DA9"/>
    <w:rsid w:val="00A17C22"/>
    <w:rsid w:val="00A22F04"/>
    <w:rsid w:val="00A57A0A"/>
    <w:rsid w:val="00A67259"/>
    <w:rsid w:val="00A75CE4"/>
    <w:rsid w:val="00AD0B3B"/>
    <w:rsid w:val="00B07D5C"/>
    <w:rsid w:val="00B11828"/>
    <w:rsid w:val="00B12F86"/>
    <w:rsid w:val="00B209C9"/>
    <w:rsid w:val="00B31DD6"/>
    <w:rsid w:val="00B83291"/>
    <w:rsid w:val="00B93EA7"/>
    <w:rsid w:val="00BA7E24"/>
    <w:rsid w:val="00BB20D5"/>
    <w:rsid w:val="00BC599C"/>
    <w:rsid w:val="00BC61DB"/>
    <w:rsid w:val="00BC72BB"/>
    <w:rsid w:val="00C23651"/>
    <w:rsid w:val="00C674A2"/>
    <w:rsid w:val="00C77A3B"/>
    <w:rsid w:val="00CA35D8"/>
    <w:rsid w:val="00CB7CAB"/>
    <w:rsid w:val="00D33A02"/>
    <w:rsid w:val="00D45083"/>
    <w:rsid w:val="00D805A0"/>
    <w:rsid w:val="00DA2244"/>
    <w:rsid w:val="00DB1ED9"/>
    <w:rsid w:val="00DB6B6E"/>
    <w:rsid w:val="00DC57C2"/>
    <w:rsid w:val="00DD5F32"/>
    <w:rsid w:val="00E00FA6"/>
    <w:rsid w:val="00E23D5F"/>
    <w:rsid w:val="00E34F4A"/>
    <w:rsid w:val="00E771A8"/>
    <w:rsid w:val="00E97C69"/>
    <w:rsid w:val="00EB414A"/>
    <w:rsid w:val="00EC588F"/>
    <w:rsid w:val="00ED153A"/>
    <w:rsid w:val="00EE2CC2"/>
    <w:rsid w:val="00F00B63"/>
    <w:rsid w:val="00F26D08"/>
    <w:rsid w:val="00F4022F"/>
    <w:rsid w:val="00F43BD0"/>
    <w:rsid w:val="00F521B3"/>
    <w:rsid w:val="00F81095"/>
    <w:rsid w:val="00F8447E"/>
    <w:rsid w:val="00FA5A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1D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BC61DB"/>
    <w:pPr>
      <w:tabs>
        <w:tab w:val="center" w:pos="4252"/>
        <w:tab w:val="right" w:pos="8504"/>
      </w:tabs>
    </w:pPr>
  </w:style>
  <w:style w:type="character" w:customStyle="1" w:styleId="PiedepginaCar">
    <w:name w:val="Pie de página Car"/>
    <w:basedOn w:val="Fuentedeprrafopredeter"/>
    <w:link w:val="Piedepgina"/>
    <w:uiPriority w:val="99"/>
    <w:rsid w:val="00BC61DB"/>
    <w:rPr>
      <w:rFonts w:ascii="Times New Roman" w:eastAsia="Times New Roman" w:hAnsi="Times New Roman" w:cs="Times New Roman"/>
      <w:sz w:val="24"/>
      <w:szCs w:val="24"/>
      <w:lang w:eastAsia="es-ES"/>
    </w:rPr>
  </w:style>
  <w:style w:type="character" w:styleId="Nmerodepgina">
    <w:name w:val="page number"/>
    <w:basedOn w:val="Fuentedeprrafopredeter"/>
    <w:rsid w:val="00BC61DB"/>
  </w:style>
  <w:style w:type="paragraph" w:styleId="Textodeglobo">
    <w:name w:val="Balloon Text"/>
    <w:basedOn w:val="Normal"/>
    <w:link w:val="TextodegloboCar"/>
    <w:uiPriority w:val="99"/>
    <w:semiHidden/>
    <w:unhideWhenUsed/>
    <w:rsid w:val="00BC61DB"/>
    <w:rPr>
      <w:rFonts w:ascii="Tahoma" w:hAnsi="Tahoma" w:cs="Tahoma"/>
      <w:sz w:val="16"/>
      <w:szCs w:val="16"/>
    </w:rPr>
  </w:style>
  <w:style w:type="character" w:customStyle="1" w:styleId="TextodegloboCar">
    <w:name w:val="Texto de globo Car"/>
    <w:basedOn w:val="Fuentedeprrafopredeter"/>
    <w:link w:val="Textodeglobo"/>
    <w:uiPriority w:val="99"/>
    <w:semiHidden/>
    <w:rsid w:val="00BC61DB"/>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BC61DB"/>
    <w:pPr>
      <w:tabs>
        <w:tab w:val="center" w:pos="4419"/>
        <w:tab w:val="right" w:pos="8838"/>
      </w:tabs>
    </w:pPr>
  </w:style>
  <w:style w:type="character" w:customStyle="1" w:styleId="EncabezadoCar">
    <w:name w:val="Encabezado Car"/>
    <w:basedOn w:val="Fuentedeprrafopredeter"/>
    <w:link w:val="Encabezado"/>
    <w:uiPriority w:val="99"/>
    <w:rsid w:val="00BC61DB"/>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686661"/>
    <w:pPr>
      <w:ind w:left="720"/>
      <w:contextualSpacing/>
    </w:pPr>
  </w:style>
  <w:style w:type="character" w:styleId="Hipervnculo">
    <w:name w:val="Hyperlink"/>
    <w:basedOn w:val="Fuentedeprrafopredeter"/>
    <w:uiPriority w:val="99"/>
    <w:unhideWhenUsed/>
    <w:rsid w:val="009A2A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1D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BC61DB"/>
    <w:pPr>
      <w:tabs>
        <w:tab w:val="center" w:pos="4252"/>
        <w:tab w:val="right" w:pos="8504"/>
      </w:tabs>
    </w:pPr>
  </w:style>
  <w:style w:type="character" w:customStyle="1" w:styleId="PiedepginaCar">
    <w:name w:val="Pie de página Car"/>
    <w:basedOn w:val="Fuentedeprrafopredeter"/>
    <w:link w:val="Piedepgina"/>
    <w:uiPriority w:val="99"/>
    <w:rsid w:val="00BC61DB"/>
    <w:rPr>
      <w:rFonts w:ascii="Times New Roman" w:eastAsia="Times New Roman" w:hAnsi="Times New Roman" w:cs="Times New Roman"/>
      <w:sz w:val="24"/>
      <w:szCs w:val="24"/>
      <w:lang w:eastAsia="es-ES"/>
    </w:rPr>
  </w:style>
  <w:style w:type="character" w:styleId="Nmerodepgina">
    <w:name w:val="page number"/>
    <w:basedOn w:val="Fuentedeprrafopredeter"/>
    <w:rsid w:val="00BC61DB"/>
  </w:style>
  <w:style w:type="paragraph" w:styleId="Textodeglobo">
    <w:name w:val="Balloon Text"/>
    <w:basedOn w:val="Normal"/>
    <w:link w:val="TextodegloboCar"/>
    <w:uiPriority w:val="99"/>
    <w:semiHidden/>
    <w:unhideWhenUsed/>
    <w:rsid w:val="00BC61DB"/>
    <w:rPr>
      <w:rFonts w:ascii="Tahoma" w:hAnsi="Tahoma" w:cs="Tahoma"/>
      <w:sz w:val="16"/>
      <w:szCs w:val="16"/>
    </w:rPr>
  </w:style>
  <w:style w:type="character" w:customStyle="1" w:styleId="TextodegloboCar">
    <w:name w:val="Texto de globo Car"/>
    <w:basedOn w:val="Fuentedeprrafopredeter"/>
    <w:link w:val="Textodeglobo"/>
    <w:uiPriority w:val="99"/>
    <w:semiHidden/>
    <w:rsid w:val="00BC61DB"/>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BC61DB"/>
    <w:pPr>
      <w:tabs>
        <w:tab w:val="center" w:pos="4419"/>
        <w:tab w:val="right" w:pos="8838"/>
      </w:tabs>
    </w:pPr>
  </w:style>
  <w:style w:type="character" w:customStyle="1" w:styleId="EncabezadoCar">
    <w:name w:val="Encabezado Car"/>
    <w:basedOn w:val="Fuentedeprrafopredeter"/>
    <w:link w:val="Encabezado"/>
    <w:uiPriority w:val="99"/>
    <w:rsid w:val="00BC61DB"/>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686661"/>
    <w:pPr>
      <w:ind w:left="720"/>
      <w:contextualSpacing/>
    </w:pPr>
  </w:style>
  <w:style w:type="character" w:styleId="Hipervnculo">
    <w:name w:val="Hyperlink"/>
    <w:basedOn w:val="Fuentedeprrafopredeter"/>
    <w:uiPriority w:val="99"/>
    <w:unhideWhenUsed/>
    <w:rsid w:val="009A2A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59466">
      <w:bodyDiv w:val="1"/>
      <w:marLeft w:val="0"/>
      <w:marRight w:val="0"/>
      <w:marTop w:val="0"/>
      <w:marBottom w:val="0"/>
      <w:divBdr>
        <w:top w:val="none" w:sz="0" w:space="0" w:color="auto"/>
        <w:left w:val="none" w:sz="0" w:space="0" w:color="auto"/>
        <w:bottom w:val="none" w:sz="0" w:space="0" w:color="auto"/>
        <w:right w:val="none" w:sz="0" w:space="0" w:color="auto"/>
      </w:divBdr>
    </w:div>
    <w:div w:id="502278579">
      <w:bodyDiv w:val="1"/>
      <w:marLeft w:val="0"/>
      <w:marRight w:val="0"/>
      <w:marTop w:val="0"/>
      <w:marBottom w:val="0"/>
      <w:divBdr>
        <w:top w:val="none" w:sz="0" w:space="0" w:color="auto"/>
        <w:left w:val="none" w:sz="0" w:space="0" w:color="auto"/>
        <w:bottom w:val="none" w:sz="0" w:space="0" w:color="auto"/>
        <w:right w:val="none" w:sz="0" w:space="0" w:color="auto"/>
      </w:divBdr>
    </w:div>
    <w:div w:id="53235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FB7F9-E070-4C69-84AA-C9740F8E9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233</Words>
  <Characters>1284</Characters>
  <Application>Microsoft Office Word</Application>
  <DocSecurity>8</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Final</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Roberto Castro Palomino</cp:lastModifiedBy>
  <cp:revision>14</cp:revision>
  <cp:lastPrinted>2016-06-23T18:52:00Z</cp:lastPrinted>
  <dcterms:created xsi:type="dcterms:W3CDTF">2016-07-07T17:48:00Z</dcterms:created>
  <dcterms:modified xsi:type="dcterms:W3CDTF">2017-12-20T16:45:00Z</dcterms:modified>
</cp:coreProperties>
</file>