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EA535" w14:textId="77777777" w:rsidR="009A3703" w:rsidRPr="00F11883" w:rsidRDefault="009A3703" w:rsidP="009A3703">
      <w:pPr>
        <w:spacing w:after="0" w:line="240" w:lineRule="auto"/>
        <w:jc w:val="center"/>
        <w:rPr>
          <w:rFonts w:ascii="Arial" w:hAnsi="Arial" w:cs="Arial"/>
          <w:b/>
          <w:sz w:val="20"/>
          <w:szCs w:val="20"/>
        </w:rPr>
      </w:pPr>
      <w:bookmarkStart w:id="0" w:name="_GoBack"/>
      <w:bookmarkEnd w:id="0"/>
    </w:p>
    <w:p w14:paraId="5DD4BFC3"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COMISIÓN MUNICIPAL DE REGULARIZACIÓN DEL MUNICIPIO DE SAN PEDRO TLAQUEPAQUE, JALISCO.</w:t>
      </w:r>
    </w:p>
    <w:p w14:paraId="45CD900E" w14:textId="257670E4"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“DECIMO</w:t>
      </w:r>
      <w:r w:rsidR="00682BB1" w:rsidRPr="00F11883">
        <w:rPr>
          <w:rFonts w:ascii="Arial" w:hAnsi="Arial" w:cs="Arial"/>
          <w:b/>
          <w:sz w:val="20"/>
          <w:szCs w:val="20"/>
        </w:rPr>
        <w:t xml:space="preserve"> </w:t>
      </w:r>
      <w:r w:rsidR="008A3084" w:rsidRPr="00F11883">
        <w:rPr>
          <w:rFonts w:ascii="Arial" w:hAnsi="Arial" w:cs="Arial"/>
          <w:b/>
          <w:sz w:val="20"/>
          <w:szCs w:val="20"/>
        </w:rPr>
        <w:t>CUARTA</w:t>
      </w:r>
      <w:r w:rsidRPr="00F11883">
        <w:rPr>
          <w:rFonts w:ascii="Arial" w:hAnsi="Arial" w:cs="Arial"/>
          <w:b/>
          <w:sz w:val="20"/>
          <w:szCs w:val="20"/>
        </w:rPr>
        <w:t xml:space="preserve"> SESIÓN ORDINARIA DE LA COMUR”</w:t>
      </w:r>
    </w:p>
    <w:p w14:paraId="4AFC911D" w14:textId="77777777" w:rsidR="000643AD"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San</w:t>
      </w:r>
      <w:r w:rsidR="00682BB1" w:rsidRPr="00F11883">
        <w:rPr>
          <w:rFonts w:ascii="Arial" w:hAnsi="Arial" w:cs="Arial"/>
          <w:b/>
          <w:sz w:val="20"/>
          <w:szCs w:val="20"/>
        </w:rPr>
        <w:t xml:space="preserve"> Pedro Tlaquepaque, Jalisco a 2</w:t>
      </w:r>
      <w:r w:rsidR="008A3084" w:rsidRPr="00F11883">
        <w:rPr>
          <w:rFonts w:ascii="Arial" w:hAnsi="Arial" w:cs="Arial"/>
          <w:b/>
          <w:sz w:val="20"/>
          <w:szCs w:val="20"/>
        </w:rPr>
        <w:t>8</w:t>
      </w:r>
      <w:r w:rsidRPr="00F11883">
        <w:rPr>
          <w:rFonts w:ascii="Arial" w:hAnsi="Arial" w:cs="Arial"/>
          <w:b/>
          <w:sz w:val="20"/>
          <w:szCs w:val="20"/>
        </w:rPr>
        <w:t xml:space="preserve"> de </w:t>
      </w:r>
      <w:r w:rsidR="008A3084" w:rsidRPr="00F11883">
        <w:rPr>
          <w:rFonts w:ascii="Arial" w:hAnsi="Arial" w:cs="Arial"/>
          <w:b/>
          <w:sz w:val="20"/>
          <w:szCs w:val="20"/>
        </w:rPr>
        <w:t>octubre</w:t>
      </w:r>
    </w:p>
    <w:p w14:paraId="7A1C385B" w14:textId="09DEFF80"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 xml:space="preserve"> del 2020.</w:t>
      </w:r>
    </w:p>
    <w:p w14:paraId="27AB0202" w14:textId="77777777" w:rsidR="009A3703" w:rsidRPr="00F11883" w:rsidRDefault="009A3703" w:rsidP="009A3703">
      <w:pPr>
        <w:spacing w:after="0" w:line="240" w:lineRule="auto"/>
        <w:jc w:val="center"/>
        <w:rPr>
          <w:rFonts w:ascii="Arial" w:hAnsi="Arial" w:cs="Arial"/>
          <w:b/>
          <w:sz w:val="20"/>
          <w:szCs w:val="20"/>
        </w:rPr>
      </w:pPr>
    </w:p>
    <w:p w14:paraId="6678BF72" w14:textId="77777777" w:rsidR="009A3703" w:rsidRPr="00F11883" w:rsidRDefault="009A3703" w:rsidP="009A3703">
      <w:pPr>
        <w:spacing w:after="0" w:line="240" w:lineRule="auto"/>
        <w:jc w:val="center"/>
        <w:rPr>
          <w:rFonts w:ascii="Arial" w:hAnsi="Arial" w:cs="Arial"/>
          <w:b/>
          <w:sz w:val="20"/>
          <w:szCs w:val="20"/>
        </w:rPr>
      </w:pPr>
    </w:p>
    <w:p w14:paraId="41556583" w14:textId="3D993C91" w:rsidR="009A3703" w:rsidRPr="00F11883" w:rsidRDefault="00682BB1" w:rsidP="009A3703">
      <w:pPr>
        <w:spacing w:after="200" w:line="276" w:lineRule="auto"/>
        <w:ind w:right="-3"/>
        <w:jc w:val="both"/>
        <w:rPr>
          <w:rFonts w:ascii="Arial" w:hAnsi="Arial" w:cs="Arial"/>
          <w:b/>
          <w:sz w:val="20"/>
          <w:szCs w:val="20"/>
        </w:rPr>
      </w:pPr>
      <w:r w:rsidRPr="00F11883">
        <w:rPr>
          <w:rFonts w:ascii="Arial" w:eastAsiaTheme="minorEastAsia" w:hAnsi="Arial" w:cs="Arial"/>
          <w:sz w:val="20"/>
          <w:szCs w:val="20"/>
          <w:lang w:eastAsia="es-MX"/>
        </w:rPr>
        <w:t>Siendo las 10:</w:t>
      </w:r>
      <w:r w:rsidR="000643AD" w:rsidRPr="00F11883">
        <w:rPr>
          <w:rFonts w:ascii="Arial" w:eastAsiaTheme="minorEastAsia" w:hAnsi="Arial" w:cs="Arial"/>
          <w:sz w:val="20"/>
          <w:szCs w:val="20"/>
          <w:lang w:eastAsia="es-MX"/>
        </w:rPr>
        <w:t>05</w:t>
      </w:r>
      <w:r w:rsidR="009A3703" w:rsidRPr="00F11883">
        <w:rPr>
          <w:rFonts w:ascii="Arial" w:eastAsiaTheme="minorEastAsia" w:hAnsi="Arial" w:cs="Arial"/>
          <w:sz w:val="20"/>
          <w:szCs w:val="20"/>
          <w:lang w:eastAsia="es-MX"/>
        </w:rPr>
        <w:t xml:space="preserve"> diez horas con </w:t>
      </w:r>
      <w:r w:rsidR="000643AD" w:rsidRPr="00F11883">
        <w:rPr>
          <w:rFonts w:ascii="Arial" w:eastAsiaTheme="minorEastAsia" w:hAnsi="Arial" w:cs="Arial"/>
          <w:sz w:val="20"/>
          <w:szCs w:val="20"/>
          <w:lang w:eastAsia="es-MX"/>
        </w:rPr>
        <w:t>cinco</w:t>
      </w:r>
      <w:r w:rsidRPr="00F11883">
        <w:rPr>
          <w:rFonts w:ascii="Arial" w:eastAsiaTheme="minorEastAsia" w:hAnsi="Arial" w:cs="Arial"/>
          <w:sz w:val="20"/>
          <w:szCs w:val="20"/>
          <w:lang w:eastAsia="es-MX"/>
        </w:rPr>
        <w:t xml:space="preserve"> </w:t>
      </w:r>
      <w:r w:rsidR="009A3703" w:rsidRPr="00F11883">
        <w:rPr>
          <w:rFonts w:ascii="Arial" w:eastAsiaTheme="minorEastAsia" w:hAnsi="Arial" w:cs="Arial"/>
          <w:sz w:val="20"/>
          <w:szCs w:val="20"/>
          <w:lang w:eastAsia="es-MX"/>
        </w:rPr>
        <w:t xml:space="preserve">minutos del día </w:t>
      </w:r>
      <w:r w:rsidRPr="00F11883">
        <w:rPr>
          <w:rFonts w:ascii="Arial" w:eastAsiaTheme="minorEastAsia" w:hAnsi="Arial" w:cs="Arial"/>
          <w:sz w:val="20"/>
          <w:szCs w:val="20"/>
          <w:lang w:eastAsia="es-MX"/>
        </w:rPr>
        <w:t>2</w:t>
      </w:r>
      <w:r w:rsidR="000643AD" w:rsidRPr="00F11883">
        <w:rPr>
          <w:rFonts w:ascii="Arial" w:eastAsiaTheme="minorEastAsia" w:hAnsi="Arial" w:cs="Arial"/>
          <w:sz w:val="20"/>
          <w:szCs w:val="20"/>
          <w:lang w:eastAsia="es-MX"/>
        </w:rPr>
        <w:t>8</w:t>
      </w:r>
      <w:r w:rsidR="009A3703" w:rsidRPr="00F11883">
        <w:rPr>
          <w:rFonts w:ascii="Arial" w:eastAsiaTheme="minorEastAsia" w:hAnsi="Arial" w:cs="Arial"/>
          <w:sz w:val="20"/>
          <w:szCs w:val="20"/>
          <w:lang w:eastAsia="es-MX"/>
        </w:rPr>
        <w:t xml:space="preserve"> </w:t>
      </w:r>
      <w:r w:rsidRPr="00F11883">
        <w:rPr>
          <w:rFonts w:ascii="Arial" w:eastAsiaTheme="minorEastAsia" w:hAnsi="Arial" w:cs="Arial"/>
          <w:sz w:val="20"/>
          <w:szCs w:val="20"/>
          <w:lang w:eastAsia="es-MX"/>
        </w:rPr>
        <w:t>veinti</w:t>
      </w:r>
      <w:r w:rsidR="000643AD" w:rsidRPr="00F11883">
        <w:rPr>
          <w:rFonts w:ascii="Arial" w:eastAsiaTheme="minorEastAsia" w:hAnsi="Arial" w:cs="Arial"/>
          <w:sz w:val="20"/>
          <w:szCs w:val="20"/>
          <w:lang w:eastAsia="es-MX"/>
        </w:rPr>
        <w:t>ocho</w:t>
      </w:r>
      <w:r w:rsidR="009A3703" w:rsidRPr="00F11883">
        <w:rPr>
          <w:rFonts w:ascii="Arial" w:eastAsiaTheme="minorEastAsia" w:hAnsi="Arial" w:cs="Arial"/>
          <w:sz w:val="20"/>
          <w:szCs w:val="20"/>
          <w:lang w:eastAsia="es-MX"/>
        </w:rPr>
        <w:t xml:space="preserve"> de </w:t>
      </w:r>
      <w:r w:rsidR="000643AD" w:rsidRPr="00F11883">
        <w:rPr>
          <w:rFonts w:ascii="Arial" w:eastAsiaTheme="minorEastAsia" w:hAnsi="Arial" w:cs="Arial"/>
          <w:sz w:val="20"/>
          <w:szCs w:val="20"/>
          <w:lang w:eastAsia="es-MX"/>
        </w:rPr>
        <w:t>octubre</w:t>
      </w:r>
      <w:r w:rsidR="009A3703" w:rsidRPr="00F11883">
        <w:rPr>
          <w:rFonts w:ascii="Arial" w:eastAsiaTheme="minorEastAsia" w:hAnsi="Arial" w:cs="Arial"/>
          <w:sz w:val="20"/>
          <w:szCs w:val="20"/>
          <w:lang w:eastAsia="es-MX"/>
        </w:rPr>
        <w:t xml:space="preserve"> del 2020 dos mil veinte, los integrantes de la Comisión Municipal de Regularización que en lo sucesivo será denominada </w:t>
      </w:r>
      <w:r w:rsidR="009A3703" w:rsidRPr="00F11883">
        <w:rPr>
          <w:rFonts w:ascii="Arial" w:eastAsiaTheme="minorEastAsia" w:hAnsi="Arial" w:cs="Arial"/>
          <w:b/>
          <w:sz w:val="20"/>
          <w:szCs w:val="20"/>
          <w:lang w:eastAsia="es-MX"/>
        </w:rPr>
        <w:t>COMUR</w:t>
      </w:r>
      <w:r w:rsidR="009A3703" w:rsidRPr="00F11883">
        <w:rPr>
          <w:rFonts w:ascii="Arial" w:eastAsiaTheme="minorEastAsia" w:hAnsi="Arial" w:cs="Arial"/>
          <w:sz w:val="20"/>
          <w:szCs w:val="20"/>
          <w:lang w:eastAsia="es-MX"/>
        </w:rPr>
        <w:t xml:space="preserve"> y conforme a la Ley de Regularización y Titulación de Predios Urbanos en el Estado de Jalisco en los artículos 6, 9 y 10, en correlación al artículo 16 del Reglamento de Regularización y Titulación de Predios Urbanos en el Municipio de San Pedro Tlaquepaque, Jalisco; se convoca a esta sesión ordinaria, en la oficina de Regularización de Predios, ubicada en el número 73 interior B de la calle Florida, zona centro de San Pedro Tlaquepaque, para llevar a cabo la </w:t>
      </w:r>
      <w:r w:rsidR="009A3703" w:rsidRPr="00F11883">
        <w:rPr>
          <w:rFonts w:ascii="Arial" w:eastAsiaTheme="minorEastAsia" w:hAnsi="Arial" w:cs="Arial"/>
          <w:b/>
          <w:sz w:val="20"/>
          <w:szCs w:val="20"/>
          <w:lang w:eastAsia="es-MX"/>
        </w:rPr>
        <w:t xml:space="preserve">Décima </w:t>
      </w:r>
      <w:r w:rsidR="000643AD" w:rsidRPr="00F11883">
        <w:rPr>
          <w:rFonts w:ascii="Arial" w:eastAsiaTheme="minorEastAsia" w:hAnsi="Arial" w:cs="Arial"/>
          <w:b/>
          <w:sz w:val="20"/>
          <w:szCs w:val="20"/>
          <w:lang w:eastAsia="es-MX"/>
        </w:rPr>
        <w:t>Cuarta</w:t>
      </w:r>
      <w:r w:rsidR="009A3703" w:rsidRPr="00F11883">
        <w:rPr>
          <w:rFonts w:ascii="Arial" w:eastAsiaTheme="minorEastAsia" w:hAnsi="Arial" w:cs="Arial"/>
          <w:sz w:val="20"/>
          <w:szCs w:val="20"/>
          <w:lang w:eastAsia="es-MX"/>
        </w:rPr>
        <w:t xml:space="preserve"> Sesión Ordinaria de la COMUR, con el siguiente:</w:t>
      </w:r>
    </w:p>
    <w:p w14:paraId="0424180D"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ORDEN DEL DIA</w:t>
      </w:r>
    </w:p>
    <w:p w14:paraId="1593B5F8" w14:textId="77777777" w:rsidR="000643AD" w:rsidRPr="00F11883" w:rsidRDefault="000643AD" w:rsidP="000643AD">
      <w:pPr>
        <w:spacing w:after="0" w:line="240" w:lineRule="auto"/>
        <w:rPr>
          <w:rFonts w:ascii="Arial" w:hAnsi="Arial" w:cs="Arial"/>
          <w:b/>
          <w:sz w:val="20"/>
          <w:szCs w:val="20"/>
        </w:rPr>
      </w:pPr>
    </w:p>
    <w:p w14:paraId="6C90EE3C" w14:textId="786ADB36" w:rsidR="000643AD" w:rsidRPr="00F11883" w:rsidRDefault="000643AD" w:rsidP="00F11883">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t xml:space="preserve">Lista de asistencia. </w:t>
      </w:r>
    </w:p>
    <w:p w14:paraId="0125C508" w14:textId="123EBD38" w:rsidR="000643AD" w:rsidRPr="00F11883" w:rsidRDefault="000643AD" w:rsidP="00F11883">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t xml:space="preserve">Quórum legal para sesionar. </w:t>
      </w:r>
    </w:p>
    <w:p w14:paraId="40DDF960" w14:textId="2F381B22" w:rsidR="000643AD" w:rsidRPr="00F11883" w:rsidRDefault="000643AD" w:rsidP="000643AD">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t>Lectura y aprobación del orden del día.</w:t>
      </w:r>
    </w:p>
    <w:p w14:paraId="11F4DF02" w14:textId="036AF469" w:rsidR="000643AD" w:rsidRPr="00F11883" w:rsidRDefault="000643AD" w:rsidP="000643AD">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t>Lectura y en su caso aprobación del acta correspondiente a la Décima Tercera Sesión Ordinaria de COMUR, celebrada el pasado 21 de septiembre del 2020.</w:t>
      </w:r>
    </w:p>
    <w:p w14:paraId="7A1BF7F6" w14:textId="77777777" w:rsidR="000643AD" w:rsidRPr="00F11883" w:rsidRDefault="000643AD" w:rsidP="000643AD">
      <w:pPr>
        <w:numPr>
          <w:ilvl w:val="0"/>
          <w:numId w:val="1"/>
        </w:numPr>
        <w:spacing w:after="200" w:line="276" w:lineRule="auto"/>
        <w:ind w:left="720"/>
        <w:contextualSpacing/>
        <w:jc w:val="both"/>
        <w:rPr>
          <w:rFonts w:ascii="Arial" w:hAnsi="Arial" w:cs="Arial"/>
          <w:sz w:val="20"/>
          <w:szCs w:val="20"/>
        </w:rPr>
      </w:pPr>
      <w:r w:rsidRPr="00F11883">
        <w:rPr>
          <w:rFonts w:ascii="Arial" w:hAnsi="Arial" w:cs="Arial"/>
          <w:sz w:val="20"/>
          <w:szCs w:val="20"/>
        </w:rPr>
        <w:t>Presentación de seis (6) expedientes en los cuales existen asentamientos humanos irregulares para su estudio,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720" w:type="dxa"/>
        <w:tblLook w:val="04A0" w:firstRow="1" w:lastRow="0" w:firstColumn="1" w:lastColumn="0" w:noHBand="0" w:noVBand="1"/>
      </w:tblPr>
      <w:tblGrid>
        <w:gridCol w:w="1570"/>
        <w:gridCol w:w="1209"/>
        <w:gridCol w:w="723"/>
        <w:gridCol w:w="2719"/>
        <w:gridCol w:w="1887"/>
      </w:tblGrid>
      <w:tr w:rsidR="000643AD" w:rsidRPr="00F11883" w14:paraId="760A2A47" w14:textId="77777777" w:rsidTr="0040353D">
        <w:tc>
          <w:tcPr>
            <w:tcW w:w="1570" w:type="dxa"/>
            <w:shd w:val="clear" w:color="auto" w:fill="D9D9D9" w:themeFill="background1" w:themeFillShade="D9"/>
          </w:tcPr>
          <w:p w14:paraId="1E0486F7" w14:textId="77777777" w:rsidR="000643AD" w:rsidRPr="00F11883" w:rsidRDefault="000643AD" w:rsidP="000643AD">
            <w:pPr>
              <w:contextualSpacing/>
              <w:jc w:val="center"/>
              <w:rPr>
                <w:rFonts w:ascii="Arial" w:hAnsi="Arial" w:cs="Arial"/>
                <w:b/>
                <w:bCs/>
                <w:sz w:val="16"/>
                <w:szCs w:val="16"/>
              </w:rPr>
            </w:pPr>
            <w:r w:rsidRPr="00F11883">
              <w:rPr>
                <w:rFonts w:ascii="Arial" w:hAnsi="Arial" w:cs="Arial"/>
                <w:b/>
                <w:bCs/>
                <w:sz w:val="16"/>
                <w:szCs w:val="16"/>
              </w:rPr>
              <w:t>Predio</w:t>
            </w:r>
          </w:p>
        </w:tc>
        <w:tc>
          <w:tcPr>
            <w:tcW w:w="1209" w:type="dxa"/>
            <w:shd w:val="clear" w:color="auto" w:fill="D9D9D9" w:themeFill="background1" w:themeFillShade="D9"/>
          </w:tcPr>
          <w:p w14:paraId="2EBA691B" w14:textId="77777777" w:rsidR="000643AD" w:rsidRPr="00F11883" w:rsidRDefault="000643AD" w:rsidP="000643AD">
            <w:pPr>
              <w:contextualSpacing/>
              <w:jc w:val="center"/>
              <w:rPr>
                <w:rFonts w:ascii="Arial" w:hAnsi="Arial" w:cs="Arial"/>
                <w:b/>
                <w:bCs/>
                <w:sz w:val="16"/>
                <w:szCs w:val="16"/>
              </w:rPr>
            </w:pPr>
            <w:r w:rsidRPr="00F11883">
              <w:rPr>
                <w:rFonts w:ascii="Arial" w:hAnsi="Arial" w:cs="Arial"/>
                <w:b/>
                <w:bCs/>
                <w:sz w:val="16"/>
                <w:szCs w:val="16"/>
              </w:rPr>
              <w:t>Superficie Aprox.</w:t>
            </w:r>
          </w:p>
        </w:tc>
        <w:tc>
          <w:tcPr>
            <w:tcW w:w="723" w:type="dxa"/>
            <w:shd w:val="clear" w:color="auto" w:fill="D9D9D9" w:themeFill="background1" w:themeFillShade="D9"/>
          </w:tcPr>
          <w:p w14:paraId="405EED33" w14:textId="77777777" w:rsidR="000643AD" w:rsidRPr="00F11883" w:rsidRDefault="000643AD" w:rsidP="000643AD">
            <w:pPr>
              <w:contextualSpacing/>
              <w:jc w:val="center"/>
              <w:rPr>
                <w:rFonts w:ascii="Arial" w:hAnsi="Arial" w:cs="Arial"/>
                <w:b/>
                <w:bCs/>
                <w:sz w:val="16"/>
                <w:szCs w:val="16"/>
              </w:rPr>
            </w:pPr>
            <w:r w:rsidRPr="00F11883">
              <w:rPr>
                <w:rFonts w:ascii="Arial" w:hAnsi="Arial" w:cs="Arial"/>
                <w:b/>
                <w:bCs/>
                <w:sz w:val="16"/>
                <w:szCs w:val="16"/>
              </w:rPr>
              <w:t>Lotes</w:t>
            </w:r>
          </w:p>
          <w:p w14:paraId="14BEA6CE" w14:textId="77777777" w:rsidR="000643AD" w:rsidRPr="00F11883" w:rsidRDefault="000643AD" w:rsidP="000643AD">
            <w:pPr>
              <w:contextualSpacing/>
              <w:jc w:val="center"/>
              <w:rPr>
                <w:rFonts w:ascii="Arial" w:hAnsi="Arial" w:cs="Arial"/>
                <w:b/>
                <w:bCs/>
                <w:sz w:val="16"/>
                <w:szCs w:val="16"/>
              </w:rPr>
            </w:pPr>
            <w:r w:rsidRPr="00F11883">
              <w:rPr>
                <w:rFonts w:ascii="Arial" w:hAnsi="Arial" w:cs="Arial"/>
                <w:b/>
                <w:bCs/>
                <w:sz w:val="16"/>
                <w:szCs w:val="16"/>
              </w:rPr>
              <w:t>Aprox.</w:t>
            </w:r>
          </w:p>
        </w:tc>
        <w:tc>
          <w:tcPr>
            <w:tcW w:w="2719" w:type="dxa"/>
            <w:shd w:val="clear" w:color="auto" w:fill="D9D9D9" w:themeFill="background1" w:themeFillShade="D9"/>
          </w:tcPr>
          <w:p w14:paraId="7111E82D" w14:textId="77777777" w:rsidR="000643AD" w:rsidRPr="00F11883" w:rsidRDefault="000643AD" w:rsidP="000643AD">
            <w:pPr>
              <w:contextualSpacing/>
              <w:jc w:val="center"/>
              <w:rPr>
                <w:rFonts w:ascii="Arial" w:hAnsi="Arial" w:cs="Arial"/>
                <w:b/>
                <w:bCs/>
                <w:sz w:val="16"/>
                <w:szCs w:val="16"/>
              </w:rPr>
            </w:pPr>
            <w:r w:rsidRPr="00F11883">
              <w:rPr>
                <w:rFonts w:ascii="Arial" w:hAnsi="Arial" w:cs="Arial"/>
                <w:b/>
                <w:bCs/>
                <w:sz w:val="16"/>
                <w:szCs w:val="16"/>
              </w:rPr>
              <w:t>ubicación</w:t>
            </w:r>
          </w:p>
        </w:tc>
        <w:tc>
          <w:tcPr>
            <w:tcW w:w="1887" w:type="dxa"/>
            <w:shd w:val="clear" w:color="auto" w:fill="D9D9D9" w:themeFill="background1" w:themeFillShade="D9"/>
          </w:tcPr>
          <w:p w14:paraId="57050127" w14:textId="77777777" w:rsidR="000643AD" w:rsidRPr="00F11883" w:rsidRDefault="000643AD" w:rsidP="000643AD">
            <w:pPr>
              <w:contextualSpacing/>
              <w:jc w:val="center"/>
              <w:rPr>
                <w:rFonts w:ascii="Arial" w:hAnsi="Arial" w:cs="Arial"/>
                <w:b/>
                <w:bCs/>
                <w:sz w:val="16"/>
                <w:szCs w:val="16"/>
              </w:rPr>
            </w:pPr>
            <w:r w:rsidRPr="00F11883">
              <w:rPr>
                <w:rFonts w:ascii="Arial" w:hAnsi="Arial" w:cs="Arial"/>
                <w:b/>
                <w:bCs/>
                <w:sz w:val="16"/>
                <w:szCs w:val="16"/>
              </w:rPr>
              <w:t>Delegación</w:t>
            </w:r>
          </w:p>
        </w:tc>
      </w:tr>
      <w:tr w:rsidR="000643AD" w:rsidRPr="00F11883" w14:paraId="435FC07F" w14:textId="77777777" w:rsidTr="0040353D">
        <w:tc>
          <w:tcPr>
            <w:tcW w:w="1570" w:type="dxa"/>
          </w:tcPr>
          <w:p w14:paraId="7F04E252"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El Hormiguero</w:t>
            </w:r>
          </w:p>
        </w:tc>
        <w:tc>
          <w:tcPr>
            <w:tcW w:w="1209" w:type="dxa"/>
          </w:tcPr>
          <w:p w14:paraId="796B5FCB"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4,102.90 m2</w:t>
            </w:r>
          </w:p>
        </w:tc>
        <w:tc>
          <w:tcPr>
            <w:tcW w:w="723" w:type="dxa"/>
          </w:tcPr>
          <w:p w14:paraId="2746E044"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12</w:t>
            </w:r>
          </w:p>
        </w:tc>
        <w:tc>
          <w:tcPr>
            <w:tcW w:w="2719" w:type="dxa"/>
          </w:tcPr>
          <w:p w14:paraId="65164B5F"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Pedro Moreno, privada nogal, los postes y calle Pípila</w:t>
            </w:r>
          </w:p>
        </w:tc>
        <w:tc>
          <w:tcPr>
            <w:tcW w:w="1887" w:type="dxa"/>
          </w:tcPr>
          <w:p w14:paraId="23565DF8"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San Martin de las Flores</w:t>
            </w:r>
          </w:p>
        </w:tc>
      </w:tr>
      <w:tr w:rsidR="000643AD" w:rsidRPr="00F11883" w14:paraId="336981D1" w14:textId="77777777" w:rsidTr="0040353D">
        <w:tc>
          <w:tcPr>
            <w:tcW w:w="1570" w:type="dxa"/>
          </w:tcPr>
          <w:p w14:paraId="4B6893F7"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 xml:space="preserve">El </w:t>
            </w:r>
            <w:proofErr w:type="spellStart"/>
            <w:r w:rsidRPr="00F11883">
              <w:rPr>
                <w:rFonts w:ascii="Arial" w:hAnsi="Arial" w:cs="Arial"/>
                <w:sz w:val="16"/>
                <w:szCs w:val="16"/>
              </w:rPr>
              <w:t>Tempizque</w:t>
            </w:r>
            <w:proofErr w:type="spellEnd"/>
          </w:p>
        </w:tc>
        <w:tc>
          <w:tcPr>
            <w:tcW w:w="1209" w:type="dxa"/>
          </w:tcPr>
          <w:p w14:paraId="06013DAE"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1,054.00 m2</w:t>
            </w:r>
          </w:p>
        </w:tc>
        <w:tc>
          <w:tcPr>
            <w:tcW w:w="723" w:type="dxa"/>
          </w:tcPr>
          <w:p w14:paraId="78A7F29B"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8</w:t>
            </w:r>
          </w:p>
        </w:tc>
        <w:tc>
          <w:tcPr>
            <w:tcW w:w="2719" w:type="dxa"/>
          </w:tcPr>
          <w:p w14:paraId="5E131F90"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Calle Francisco Villa Esq. 5 de mayo</w:t>
            </w:r>
          </w:p>
        </w:tc>
        <w:tc>
          <w:tcPr>
            <w:tcW w:w="1887" w:type="dxa"/>
          </w:tcPr>
          <w:p w14:paraId="1EAECFE0"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San Martin de las Flores</w:t>
            </w:r>
          </w:p>
        </w:tc>
      </w:tr>
      <w:tr w:rsidR="000643AD" w:rsidRPr="00F11883" w14:paraId="57291139" w14:textId="77777777" w:rsidTr="0040353D">
        <w:tc>
          <w:tcPr>
            <w:tcW w:w="1570" w:type="dxa"/>
          </w:tcPr>
          <w:p w14:paraId="71A606AA"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EL Camino III</w:t>
            </w:r>
          </w:p>
        </w:tc>
        <w:tc>
          <w:tcPr>
            <w:tcW w:w="1209" w:type="dxa"/>
          </w:tcPr>
          <w:p w14:paraId="095A9C80"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16,300.00 m2</w:t>
            </w:r>
          </w:p>
        </w:tc>
        <w:tc>
          <w:tcPr>
            <w:tcW w:w="723" w:type="dxa"/>
          </w:tcPr>
          <w:p w14:paraId="74328DF9"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54</w:t>
            </w:r>
          </w:p>
        </w:tc>
        <w:tc>
          <w:tcPr>
            <w:tcW w:w="2719" w:type="dxa"/>
          </w:tcPr>
          <w:p w14:paraId="527D817E"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Entre las calles Pedro Moctezuma, Tamiahua, Álvaro Obregón, Ricardo Flores Magón y Camino Viejo, colonia El Morito</w:t>
            </w:r>
          </w:p>
        </w:tc>
        <w:tc>
          <w:tcPr>
            <w:tcW w:w="1887" w:type="dxa"/>
          </w:tcPr>
          <w:p w14:paraId="33DD9850"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San Martin de las Flores</w:t>
            </w:r>
          </w:p>
        </w:tc>
      </w:tr>
      <w:tr w:rsidR="000643AD" w:rsidRPr="00F11883" w14:paraId="44777198" w14:textId="77777777" w:rsidTr="0040353D">
        <w:tc>
          <w:tcPr>
            <w:tcW w:w="1570" w:type="dxa"/>
          </w:tcPr>
          <w:p w14:paraId="5D86A194"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El Zapote II</w:t>
            </w:r>
          </w:p>
        </w:tc>
        <w:tc>
          <w:tcPr>
            <w:tcW w:w="1209" w:type="dxa"/>
          </w:tcPr>
          <w:p w14:paraId="10F19DDC"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10,940.00 m2</w:t>
            </w:r>
          </w:p>
        </w:tc>
        <w:tc>
          <w:tcPr>
            <w:tcW w:w="723" w:type="dxa"/>
          </w:tcPr>
          <w:p w14:paraId="2041B466"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22</w:t>
            </w:r>
          </w:p>
        </w:tc>
        <w:tc>
          <w:tcPr>
            <w:tcW w:w="2719" w:type="dxa"/>
          </w:tcPr>
          <w:p w14:paraId="13B27EBB"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Entre Roberto Neri R., Pedro Martínez, Alfredo Barba y Salvador Casillas Tostado, colonia Solidaridad</w:t>
            </w:r>
          </w:p>
        </w:tc>
        <w:tc>
          <w:tcPr>
            <w:tcW w:w="1887" w:type="dxa"/>
          </w:tcPr>
          <w:p w14:paraId="41B47EF6"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San Martin de las Flores</w:t>
            </w:r>
          </w:p>
        </w:tc>
      </w:tr>
      <w:tr w:rsidR="000643AD" w:rsidRPr="00F11883" w14:paraId="22786460" w14:textId="77777777" w:rsidTr="0040353D">
        <w:tc>
          <w:tcPr>
            <w:tcW w:w="1570" w:type="dxa"/>
          </w:tcPr>
          <w:p w14:paraId="354D9FF9"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Narciso Mendoza</w:t>
            </w:r>
          </w:p>
        </w:tc>
        <w:tc>
          <w:tcPr>
            <w:tcW w:w="1209" w:type="dxa"/>
          </w:tcPr>
          <w:p w14:paraId="7DFEDF6E"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4,798.00</w:t>
            </w:r>
          </w:p>
        </w:tc>
        <w:tc>
          <w:tcPr>
            <w:tcW w:w="723" w:type="dxa"/>
          </w:tcPr>
          <w:p w14:paraId="35CE8635"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8</w:t>
            </w:r>
          </w:p>
        </w:tc>
        <w:tc>
          <w:tcPr>
            <w:tcW w:w="2719" w:type="dxa"/>
          </w:tcPr>
          <w:p w14:paraId="4EFF73D9"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Narciso Mendoza, Pedro Moreno y Matamoros</w:t>
            </w:r>
          </w:p>
        </w:tc>
        <w:tc>
          <w:tcPr>
            <w:tcW w:w="1887" w:type="dxa"/>
          </w:tcPr>
          <w:p w14:paraId="390C2872"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San Martin de las Flores</w:t>
            </w:r>
          </w:p>
        </w:tc>
      </w:tr>
      <w:tr w:rsidR="000643AD" w:rsidRPr="00F11883" w14:paraId="061FA6E0" w14:textId="77777777" w:rsidTr="0040353D">
        <w:tc>
          <w:tcPr>
            <w:tcW w:w="1570" w:type="dxa"/>
          </w:tcPr>
          <w:p w14:paraId="7FAF6ADF"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Gazas Nodo Vial Chapala</w:t>
            </w:r>
          </w:p>
        </w:tc>
        <w:tc>
          <w:tcPr>
            <w:tcW w:w="1209" w:type="dxa"/>
          </w:tcPr>
          <w:p w14:paraId="07A3EF77"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98,876.725 m2</w:t>
            </w:r>
          </w:p>
        </w:tc>
        <w:tc>
          <w:tcPr>
            <w:tcW w:w="723" w:type="dxa"/>
          </w:tcPr>
          <w:p w14:paraId="372664D9" w14:textId="77777777" w:rsidR="000643AD" w:rsidRPr="00F11883" w:rsidRDefault="000643AD" w:rsidP="000643AD">
            <w:pPr>
              <w:contextualSpacing/>
              <w:jc w:val="center"/>
              <w:rPr>
                <w:rFonts w:ascii="Arial" w:hAnsi="Arial" w:cs="Arial"/>
                <w:sz w:val="16"/>
                <w:szCs w:val="16"/>
              </w:rPr>
            </w:pPr>
            <w:r w:rsidRPr="00F11883">
              <w:rPr>
                <w:rFonts w:ascii="Arial" w:hAnsi="Arial" w:cs="Arial"/>
                <w:sz w:val="16"/>
                <w:szCs w:val="16"/>
              </w:rPr>
              <w:t>1</w:t>
            </w:r>
          </w:p>
        </w:tc>
        <w:tc>
          <w:tcPr>
            <w:tcW w:w="2719" w:type="dxa"/>
          </w:tcPr>
          <w:p w14:paraId="56F7B0A6" w14:textId="77777777" w:rsidR="000643AD" w:rsidRPr="00F11883" w:rsidRDefault="000643AD" w:rsidP="000643AD">
            <w:pPr>
              <w:contextualSpacing/>
              <w:jc w:val="both"/>
              <w:rPr>
                <w:rFonts w:ascii="Arial" w:hAnsi="Arial" w:cs="Arial"/>
                <w:sz w:val="16"/>
                <w:szCs w:val="16"/>
              </w:rPr>
            </w:pPr>
            <w:r w:rsidRPr="00F11883">
              <w:rPr>
                <w:rFonts w:ascii="Arial" w:hAnsi="Arial" w:cs="Arial"/>
                <w:sz w:val="16"/>
                <w:szCs w:val="16"/>
              </w:rPr>
              <w:t>Carretera Chapala Guadalajara. Av. Periférico Sur</w:t>
            </w:r>
          </w:p>
        </w:tc>
        <w:tc>
          <w:tcPr>
            <w:tcW w:w="1887" w:type="dxa"/>
          </w:tcPr>
          <w:p w14:paraId="7740A5A5" w14:textId="77777777" w:rsidR="000643AD" w:rsidRPr="00F11883" w:rsidRDefault="000643AD" w:rsidP="000643AD">
            <w:pPr>
              <w:contextualSpacing/>
              <w:jc w:val="both"/>
              <w:rPr>
                <w:rFonts w:ascii="Arial" w:hAnsi="Arial" w:cs="Arial"/>
                <w:sz w:val="16"/>
                <w:szCs w:val="16"/>
              </w:rPr>
            </w:pPr>
          </w:p>
        </w:tc>
      </w:tr>
    </w:tbl>
    <w:p w14:paraId="0751A3A3" w14:textId="77777777" w:rsidR="000643AD" w:rsidRPr="00F11883" w:rsidRDefault="000643AD" w:rsidP="000643AD">
      <w:pPr>
        <w:spacing w:after="0" w:line="240" w:lineRule="auto"/>
        <w:jc w:val="both"/>
        <w:rPr>
          <w:rFonts w:ascii="Arial" w:hAnsi="Arial" w:cs="Arial"/>
          <w:sz w:val="20"/>
          <w:szCs w:val="20"/>
        </w:rPr>
      </w:pPr>
    </w:p>
    <w:p w14:paraId="1E8E738C" w14:textId="19832F34" w:rsidR="000643AD" w:rsidRDefault="000643AD" w:rsidP="000643AD">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t>Se da cuenta de dos (2) Dictámenes de Procedencia emitidos por la Procuraduría de Desarrollo Urbano (PRODEUR), de los fraccionamientos irregulares denominados:</w:t>
      </w:r>
    </w:p>
    <w:p w14:paraId="58B69C61" w14:textId="77777777" w:rsidR="00F11883" w:rsidRPr="00F11883" w:rsidRDefault="00F11883" w:rsidP="00F11883">
      <w:pPr>
        <w:spacing w:after="0" w:line="240" w:lineRule="auto"/>
        <w:ind w:left="720"/>
        <w:contextualSpacing/>
        <w:jc w:val="both"/>
        <w:rPr>
          <w:rFonts w:ascii="Arial" w:hAnsi="Arial" w:cs="Arial"/>
          <w:sz w:val="20"/>
          <w:szCs w:val="20"/>
        </w:rPr>
      </w:pPr>
    </w:p>
    <w:p w14:paraId="640FE39B" w14:textId="77777777" w:rsidR="00F11883" w:rsidRDefault="000643AD" w:rsidP="000643AD">
      <w:pPr>
        <w:numPr>
          <w:ilvl w:val="0"/>
          <w:numId w:val="3"/>
        </w:numPr>
        <w:spacing w:after="0" w:line="240" w:lineRule="auto"/>
        <w:ind w:left="851"/>
        <w:contextualSpacing/>
        <w:jc w:val="both"/>
        <w:rPr>
          <w:rFonts w:ascii="Arial" w:hAnsi="Arial" w:cs="Arial"/>
          <w:sz w:val="20"/>
          <w:szCs w:val="20"/>
        </w:rPr>
      </w:pPr>
      <w:r w:rsidRPr="00F11883">
        <w:rPr>
          <w:rFonts w:ascii="Arial" w:hAnsi="Arial" w:cs="Arial"/>
          <w:sz w:val="20"/>
          <w:szCs w:val="20"/>
        </w:rPr>
        <w:t>Pie de Cerro</w:t>
      </w:r>
      <w:r w:rsidRPr="00F11883">
        <w:rPr>
          <w:rFonts w:ascii="Arial" w:hAnsi="Arial" w:cs="Arial"/>
          <w:sz w:val="20"/>
          <w:szCs w:val="20"/>
        </w:rPr>
        <w:tab/>
      </w:r>
      <w:r w:rsidRPr="00F11883">
        <w:rPr>
          <w:rFonts w:ascii="Arial" w:hAnsi="Arial" w:cs="Arial"/>
          <w:sz w:val="20"/>
          <w:szCs w:val="20"/>
        </w:rPr>
        <w:tab/>
      </w:r>
      <w:r w:rsidRPr="00F11883">
        <w:rPr>
          <w:rFonts w:ascii="Arial" w:hAnsi="Arial" w:cs="Arial"/>
          <w:sz w:val="20"/>
          <w:szCs w:val="20"/>
        </w:rPr>
        <w:tab/>
      </w:r>
      <w:r w:rsidRPr="00F11883">
        <w:rPr>
          <w:rFonts w:ascii="Arial" w:hAnsi="Arial" w:cs="Arial"/>
          <w:b/>
          <w:bCs/>
          <w:sz w:val="20"/>
          <w:szCs w:val="20"/>
        </w:rPr>
        <w:t>b)</w:t>
      </w:r>
      <w:r w:rsidRPr="00F11883">
        <w:rPr>
          <w:rFonts w:ascii="Arial" w:hAnsi="Arial" w:cs="Arial"/>
          <w:sz w:val="20"/>
          <w:szCs w:val="20"/>
        </w:rPr>
        <w:t xml:space="preserve"> Plan de las Flores  </w:t>
      </w:r>
    </w:p>
    <w:p w14:paraId="7AF979AE" w14:textId="77777777" w:rsidR="00F11883" w:rsidRDefault="00F11883" w:rsidP="00F11883">
      <w:pPr>
        <w:spacing w:after="0" w:line="240" w:lineRule="auto"/>
        <w:ind w:left="851"/>
        <w:contextualSpacing/>
        <w:jc w:val="both"/>
        <w:rPr>
          <w:rFonts w:ascii="Arial" w:hAnsi="Arial" w:cs="Arial"/>
          <w:sz w:val="20"/>
          <w:szCs w:val="20"/>
        </w:rPr>
      </w:pPr>
    </w:p>
    <w:p w14:paraId="70FF5B54" w14:textId="509B903E" w:rsidR="000643AD" w:rsidRPr="00F11883" w:rsidRDefault="000643AD" w:rsidP="00F11883">
      <w:pPr>
        <w:spacing w:after="0" w:line="240" w:lineRule="auto"/>
        <w:ind w:left="851"/>
        <w:contextualSpacing/>
        <w:jc w:val="both"/>
        <w:rPr>
          <w:rFonts w:ascii="Arial" w:hAnsi="Arial" w:cs="Arial"/>
          <w:sz w:val="20"/>
          <w:szCs w:val="20"/>
        </w:rPr>
      </w:pPr>
      <w:r w:rsidRPr="00F11883">
        <w:rPr>
          <w:rFonts w:ascii="Arial" w:hAnsi="Arial" w:cs="Arial"/>
          <w:sz w:val="20"/>
          <w:szCs w:val="20"/>
        </w:rPr>
        <w:t xml:space="preserve">     </w:t>
      </w:r>
      <w:r w:rsidRPr="00F11883">
        <w:rPr>
          <w:rFonts w:ascii="Arial" w:hAnsi="Arial" w:cs="Arial"/>
          <w:sz w:val="20"/>
          <w:szCs w:val="20"/>
        </w:rPr>
        <w:tab/>
        <w:t xml:space="preserve">           </w:t>
      </w:r>
    </w:p>
    <w:p w14:paraId="0F5F8BDF" w14:textId="77777777" w:rsidR="000643AD" w:rsidRPr="00F11883" w:rsidRDefault="000643AD" w:rsidP="000643AD">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lastRenderedPageBreak/>
        <w:t>Aprobación de 1 proyectos definitivos de urbanización y 1 levantamiento Topográfico debidamente validado por la Dirección de Gestión Integral del Territorio:</w:t>
      </w:r>
    </w:p>
    <w:p w14:paraId="5F85A248" w14:textId="77777777" w:rsidR="000643AD" w:rsidRPr="00F11883" w:rsidRDefault="000643AD" w:rsidP="000643AD">
      <w:pPr>
        <w:spacing w:after="0" w:line="240" w:lineRule="auto"/>
        <w:jc w:val="both"/>
        <w:rPr>
          <w:rFonts w:ascii="Arial" w:hAnsi="Arial" w:cs="Arial"/>
          <w:sz w:val="20"/>
          <w:szCs w:val="20"/>
        </w:rPr>
      </w:pPr>
    </w:p>
    <w:tbl>
      <w:tblPr>
        <w:tblStyle w:val="Tablaconcuadrcula"/>
        <w:tblW w:w="0" w:type="auto"/>
        <w:tblInd w:w="708" w:type="dxa"/>
        <w:tblLook w:val="04A0" w:firstRow="1" w:lastRow="0" w:firstColumn="1" w:lastColumn="0" w:noHBand="0" w:noVBand="1"/>
      </w:tblPr>
      <w:tblGrid>
        <w:gridCol w:w="1577"/>
        <w:gridCol w:w="1112"/>
        <w:gridCol w:w="1134"/>
        <w:gridCol w:w="2653"/>
        <w:gridCol w:w="1644"/>
      </w:tblGrid>
      <w:tr w:rsidR="000643AD" w:rsidRPr="00F11883" w14:paraId="42F60357" w14:textId="77777777" w:rsidTr="0040353D">
        <w:tc>
          <w:tcPr>
            <w:tcW w:w="1577" w:type="dxa"/>
            <w:shd w:val="clear" w:color="auto" w:fill="BFBFBF" w:themeFill="background1" w:themeFillShade="BF"/>
          </w:tcPr>
          <w:p w14:paraId="24AF8DCF" w14:textId="77777777" w:rsidR="000643AD" w:rsidRPr="00F11883" w:rsidRDefault="000643AD" w:rsidP="000643AD">
            <w:pPr>
              <w:jc w:val="center"/>
              <w:rPr>
                <w:rFonts w:ascii="Arial" w:hAnsi="Arial" w:cs="Arial"/>
                <w:b/>
                <w:bCs/>
                <w:sz w:val="16"/>
                <w:szCs w:val="16"/>
              </w:rPr>
            </w:pPr>
            <w:bookmarkStart w:id="1" w:name="_Hlk53141141"/>
            <w:r w:rsidRPr="00F11883">
              <w:rPr>
                <w:rFonts w:ascii="Arial" w:hAnsi="Arial" w:cs="Arial"/>
                <w:b/>
                <w:bCs/>
                <w:sz w:val="16"/>
                <w:szCs w:val="16"/>
              </w:rPr>
              <w:t>Nombre</w:t>
            </w:r>
          </w:p>
        </w:tc>
        <w:tc>
          <w:tcPr>
            <w:tcW w:w="1112" w:type="dxa"/>
            <w:shd w:val="clear" w:color="auto" w:fill="BFBFBF" w:themeFill="background1" w:themeFillShade="BF"/>
          </w:tcPr>
          <w:p w14:paraId="7DDFF604" w14:textId="77777777" w:rsidR="000643AD" w:rsidRPr="00F11883" w:rsidRDefault="000643AD" w:rsidP="000643AD">
            <w:pPr>
              <w:jc w:val="center"/>
              <w:rPr>
                <w:rFonts w:ascii="Arial" w:hAnsi="Arial" w:cs="Arial"/>
                <w:b/>
                <w:bCs/>
                <w:sz w:val="16"/>
                <w:szCs w:val="16"/>
              </w:rPr>
            </w:pPr>
            <w:r w:rsidRPr="00F11883">
              <w:rPr>
                <w:rFonts w:ascii="Arial" w:hAnsi="Arial" w:cs="Arial"/>
                <w:b/>
                <w:bCs/>
                <w:sz w:val="16"/>
                <w:szCs w:val="16"/>
              </w:rPr>
              <w:t>Superficie</w:t>
            </w:r>
          </w:p>
        </w:tc>
        <w:tc>
          <w:tcPr>
            <w:tcW w:w="1134" w:type="dxa"/>
            <w:shd w:val="clear" w:color="auto" w:fill="BFBFBF" w:themeFill="background1" w:themeFillShade="BF"/>
          </w:tcPr>
          <w:p w14:paraId="13EE0406" w14:textId="77777777" w:rsidR="000643AD" w:rsidRPr="00F11883" w:rsidRDefault="000643AD" w:rsidP="000643AD">
            <w:pPr>
              <w:jc w:val="center"/>
              <w:rPr>
                <w:rFonts w:ascii="Arial" w:hAnsi="Arial" w:cs="Arial"/>
                <w:b/>
                <w:bCs/>
                <w:sz w:val="16"/>
                <w:szCs w:val="16"/>
              </w:rPr>
            </w:pPr>
            <w:r w:rsidRPr="00F11883">
              <w:rPr>
                <w:rFonts w:ascii="Arial" w:hAnsi="Arial" w:cs="Arial"/>
                <w:b/>
                <w:bCs/>
                <w:sz w:val="16"/>
                <w:szCs w:val="16"/>
              </w:rPr>
              <w:t>Lotificación</w:t>
            </w:r>
          </w:p>
        </w:tc>
        <w:tc>
          <w:tcPr>
            <w:tcW w:w="2653" w:type="dxa"/>
            <w:shd w:val="clear" w:color="auto" w:fill="BFBFBF" w:themeFill="background1" w:themeFillShade="BF"/>
          </w:tcPr>
          <w:p w14:paraId="2D1D045E" w14:textId="77777777" w:rsidR="000643AD" w:rsidRPr="00F11883" w:rsidRDefault="000643AD" w:rsidP="000643AD">
            <w:pPr>
              <w:jc w:val="center"/>
              <w:rPr>
                <w:rFonts w:ascii="Arial" w:hAnsi="Arial" w:cs="Arial"/>
                <w:b/>
                <w:bCs/>
                <w:sz w:val="16"/>
                <w:szCs w:val="16"/>
              </w:rPr>
            </w:pPr>
            <w:r w:rsidRPr="00F11883">
              <w:rPr>
                <w:rFonts w:ascii="Arial" w:hAnsi="Arial" w:cs="Arial"/>
                <w:b/>
                <w:bCs/>
                <w:sz w:val="16"/>
                <w:szCs w:val="16"/>
              </w:rPr>
              <w:t>Ubicación</w:t>
            </w:r>
          </w:p>
        </w:tc>
        <w:tc>
          <w:tcPr>
            <w:tcW w:w="1644" w:type="dxa"/>
            <w:shd w:val="clear" w:color="auto" w:fill="BFBFBF" w:themeFill="background1" w:themeFillShade="BF"/>
          </w:tcPr>
          <w:p w14:paraId="4D3D47BD" w14:textId="77777777" w:rsidR="000643AD" w:rsidRPr="00F11883" w:rsidRDefault="000643AD" w:rsidP="000643AD">
            <w:pPr>
              <w:jc w:val="center"/>
              <w:rPr>
                <w:rFonts w:ascii="Arial" w:hAnsi="Arial" w:cs="Arial"/>
                <w:b/>
                <w:bCs/>
                <w:sz w:val="16"/>
                <w:szCs w:val="16"/>
              </w:rPr>
            </w:pPr>
            <w:r w:rsidRPr="00F11883">
              <w:rPr>
                <w:rFonts w:ascii="Arial" w:hAnsi="Arial" w:cs="Arial"/>
                <w:b/>
                <w:bCs/>
                <w:sz w:val="16"/>
                <w:szCs w:val="16"/>
              </w:rPr>
              <w:t>Delegación</w:t>
            </w:r>
          </w:p>
        </w:tc>
      </w:tr>
      <w:tr w:rsidR="000643AD" w:rsidRPr="00F11883" w14:paraId="1E8B1C5B" w14:textId="77777777" w:rsidTr="0040353D">
        <w:tc>
          <w:tcPr>
            <w:tcW w:w="1577" w:type="dxa"/>
          </w:tcPr>
          <w:p w14:paraId="72EAE6BC" w14:textId="77777777" w:rsidR="000643AD" w:rsidRPr="00F11883" w:rsidRDefault="000643AD" w:rsidP="000643AD">
            <w:pPr>
              <w:jc w:val="both"/>
              <w:rPr>
                <w:rFonts w:ascii="Arial" w:hAnsi="Arial" w:cs="Arial"/>
                <w:b/>
                <w:bCs/>
                <w:sz w:val="16"/>
                <w:szCs w:val="16"/>
              </w:rPr>
            </w:pPr>
            <w:r w:rsidRPr="00F11883">
              <w:rPr>
                <w:rFonts w:ascii="Arial" w:hAnsi="Arial" w:cs="Arial"/>
                <w:b/>
                <w:bCs/>
                <w:sz w:val="16"/>
                <w:szCs w:val="16"/>
              </w:rPr>
              <w:t>Guillermo Prieto 171</w:t>
            </w:r>
          </w:p>
        </w:tc>
        <w:tc>
          <w:tcPr>
            <w:tcW w:w="1112" w:type="dxa"/>
          </w:tcPr>
          <w:p w14:paraId="38A2BB19" w14:textId="77777777" w:rsidR="000643AD" w:rsidRPr="00F11883" w:rsidRDefault="000643AD" w:rsidP="000643AD">
            <w:pPr>
              <w:jc w:val="both"/>
              <w:rPr>
                <w:rFonts w:ascii="Arial" w:hAnsi="Arial" w:cs="Arial"/>
                <w:sz w:val="16"/>
                <w:szCs w:val="16"/>
              </w:rPr>
            </w:pPr>
            <w:r w:rsidRPr="00F11883">
              <w:rPr>
                <w:rFonts w:ascii="Arial" w:hAnsi="Arial" w:cs="Arial"/>
                <w:sz w:val="16"/>
                <w:szCs w:val="16"/>
              </w:rPr>
              <w:t>300.00 m2</w:t>
            </w:r>
          </w:p>
        </w:tc>
        <w:tc>
          <w:tcPr>
            <w:tcW w:w="1134" w:type="dxa"/>
          </w:tcPr>
          <w:p w14:paraId="55F09136" w14:textId="77777777" w:rsidR="000643AD" w:rsidRPr="00F11883" w:rsidRDefault="000643AD" w:rsidP="000643AD">
            <w:pPr>
              <w:jc w:val="center"/>
              <w:rPr>
                <w:rFonts w:ascii="Arial" w:hAnsi="Arial" w:cs="Arial"/>
                <w:sz w:val="16"/>
                <w:szCs w:val="16"/>
              </w:rPr>
            </w:pPr>
            <w:r w:rsidRPr="00F11883">
              <w:rPr>
                <w:rFonts w:ascii="Arial" w:hAnsi="Arial" w:cs="Arial"/>
                <w:sz w:val="16"/>
                <w:szCs w:val="16"/>
              </w:rPr>
              <w:t>1</w:t>
            </w:r>
          </w:p>
        </w:tc>
        <w:tc>
          <w:tcPr>
            <w:tcW w:w="2653" w:type="dxa"/>
          </w:tcPr>
          <w:p w14:paraId="08FFAA60" w14:textId="77777777" w:rsidR="000643AD" w:rsidRPr="00F11883" w:rsidRDefault="000643AD" w:rsidP="000643AD">
            <w:pPr>
              <w:jc w:val="both"/>
              <w:rPr>
                <w:rFonts w:ascii="Arial" w:hAnsi="Arial" w:cs="Arial"/>
                <w:sz w:val="16"/>
                <w:szCs w:val="16"/>
              </w:rPr>
            </w:pPr>
            <w:r w:rsidRPr="00F11883">
              <w:rPr>
                <w:rFonts w:ascii="Arial" w:hAnsi="Arial" w:cs="Arial"/>
                <w:sz w:val="16"/>
                <w:szCs w:val="16"/>
              </w:rPr>
              <w:t xml:space="preserve">Calle Guillermo Prieto 171, </w:t>
            </w:r>
          </w:p>
        </w:tc>
        <w:tc>
          <w:tcPr>
            <w:tcW w:w="1644" w:type="dxa"/>
          </w:tcPr>
          <w:p w14:paraId="5337CB9D" w14:textId="77777777" w:rsidR="000643AD" w:rsidRPr="00F11883" w:rsidRDefault="000643AD" w:rsidP="000643AD">
            <w:pPr>
              <w:jc w:val="both"/>
              <w:rPr>
                <w:rFonts w:ascii="Arial" w:hAnsi="Arial" w:cs="Arial"/>
                <w:sz w:val="16"/>
                <w:szCs w:val="16"/>
              </w:rPr>
            </w:pPr>
            <w:r w:rsidRPr="00F11883">
              <w:rPr>
                <w:rFonts w:ascii="Arial" w:hAnsi="Arial" w:cs="Arial"/>
                <w:sz w:val="16"/>
                <w:szCs w:val="16"/>
              </w:rPr>
              <w:t>Cerro del Cuatro</w:t>
            </w:r>
          </w:p>
        </w:tc>
      </w:tr>
      <w:tr w:rsidR="000643AD" w:rsidRPr="00F11883" w14:paraId="162647C1" w14:textId="77777777" w:rsidTr="0040353D">
        <w:tc>
          <w:tcPr>
            <w:tcW w:w="1577" w:type="dxa"/>
          </w:tcPr>
          <w:p w14:paraId="59CB8C20" w14:textId="77777777" w:rsidR="000643AD" w:rsidRPr="00F11883" w:rsidRDefault="000643AD" w:rsidP="000643AD">
            <w:pPr>
              <w:jc w:val="both"/>
              <w:rPr>
                <w:rFonts w:ascii="Arial" w:hAnsi="Arial" w:cs="Arial"/>
                <w:b/>
                <w:bCs/>
                <w:sz w:val="16"/>
                <w:szCs w:val="16"/>
              </w:rPr>
            </w:pPr>
            <w:r w:rsidRPr="00F11883">
              <w:rPr>
                <w:rFonts w:ascii="Arial" w:hAnsi="Arial" w:cs="Arial"/>
                <w:b/>
                <w:bCs/>
                <w:sz w:val="16"/>
                <w:szCs w:val="16"/>
              </w:rPr>
              <w:t>Plan de las Flores</w:t>
            </w:r>
          </w:p>
        </w:tc>
        <w:tc>
          <w:tcPr>
            <w:tcW w:w="1112" w:type="dxa"/>
          </w:tcPr>
          <w:p w14:paraId="70CB82E3" w14:textId="77777777" w:rsidR="000643AD" w:rsidRPr="00F11883" w:rsidRDefault="000643AD" w:rsidP="000643AD">
            <w:pPr>
              <w:jc w:val="both"/>
              <w:rPr>
                <w:rFonts w:ascii="Arial" w:hAnsi="Arial" w:cs="Arial"/>
                <w:sz w:val="16"/>
                <w:szCs w:val="16"/>
              </w:rPr>
            </w:pPr>
            <w:r w:rsidRPr="00F11883">
              <w:rPr>
                <w:rFonts w:ascii="Arial" w:hAnsi="Arial" w:cs="Arial"/>
                <w:sz w:val="16"/>
                <w:szCs w:val="16"/>
              </w:rPr>
              <w:t>55,015.00 M2</w:t>
            </w:r>
          </w:p>
        </w:tc>
        <w:tc>
          <w:tcPr>
            <w:tcW w:w="1134" w:type="dxa"/>
          </w:tcPr>
          <w:p w14:paraId="4A692172" w14:textId="77777777" w:rsidR="000643AD" w:rsidRPr="00F11883" w:rsidRDefault="000643AD" w:rsidP="000643AD">
            <w:pPr>
              <w:jc w:val="center"/>
              <w:rPr>
                <w:rFonts w:ascii="Arial" w:hAnsi="Arial" w:cs="Arial"/>
                <w:sz w:val="16"/>
                <w:szCs w:val="16"/>
              </w:rPr>
            </w:pPr>
            <w:r w:rsidRPr="00F11883">
              <w:rPr>
                <w:rFonts w:ascii="Arial" w:hAnsi="Arial" w:cs="Arial"/>
                <w:sz w:val="16"/>
                <w:szCs w:val="16"/>
              </w:rPr>
              <w:t>250</w:t>
            </w:r>
          </w:p>
        </w:tc>
        <w:tc>
          <w:tcPr>
            <w:tcW w:w="2653" w:type="dxa"/>
          </w:tcPr>
          <w:p w14:paraId="3E34EA4E" w14:textId="77777777" w:rsidR="000643AD" w:rsidRPr="00F11883" w:rsidRDefault="000643AD" w:rsidP="000643AD">
            <w:pPr>
              <w:jc w:val="both"/>
              <w:rPr>
                <w:rFonts w:ascii="Arial" w:hAnsi="Arial" w:cs="Arial"/>
                <w:sz w:val="16"/>
                <w:szCs w:val="16"/>
              </w:rPr>
            </w:pPr>
            <w:r w:rsidRPr="00F11883">
              <w:rPr>
                <w:rFonts w:ascii="Arial" w:hAnsi="Arial" w:cs="Arial"/>
                <w:sz w:val="16"/>
                <w:szCs w:val="16"/>
              </w:rPr>
              <w:t xml:space="preserve">Entre las calles </w:t>
            </w:r>
            <w:bookmarkStart w:id="2" w:name="_Hlk54183356"/>
            <w:r w:rsidRPr="00F11883">
              <w:rPr>
                <w:rFonts w:ascii="Arial" w:hAnsi="Arial" w:cs="Arial"/>
                <w:sz w:val="16"/>
                <w:szCs w:val="16"/>
              </w:rPr>
              <w:t>Extramuros, Josefa Ortiz de Domínguez, prolongación Pedro Moreno</w:t>
            </w:r>
            <w:bookmarkEnd w:id="2"/>
          </w:p>
        </w:tc>
        <w:tc>
          <w:tcPr>
            <w:tcW w:w="1644" w:type="dxa"/>
          </w:tcPr>
          <w:p w14:paraId="0F0D8EA7" w14:textId="77777777" w:rsidR="000643AD" w:rsidRPr="00F11883" w:rsidRDefault="000643AD" w:rsidP="000643AD">
            <w:pPr>
              <w:jc w:val="both"/>
              <w:rPr>
                <w:rFonts w:ascii="Arial" w:hAnsi="Arial" w:cs="Arial"/>
                <w:sz w:val="16"/>
                <w:szCs w:val="16"/>
              </w:rPr>
            </w:pPr>
            <w:r w:rsidRPr="00F11883">
              <w:rPr>
                <w:rFonts w:ascii="Arial" w:hAnsi="Arial" w:cs="Arial"/>
                <w:sz w:val="16"/>
                <w:szCs w:val="16"/>
              </w:rPr>
              <w:t>San Martin de las Flores</w:t>
            </w:r>
          </w:p>
        </w:tc>
      </w:tr>
    </w:tbl>
    <w:bookmarkEnd w:id="1"/>
    <w:p w14:paraId="48E1772C" w14:textId="6DB48615" w:rsidR="000643AD" w:rsidRPr="00F11883" w:rsidRDefault="000643AD" w:rsidP="000643AD">
      <w:pPr>
        <w:spacing w:after="0" w:line="240" w:lineRule="auto"/>
        <w:ind w:left="708" w:firstLine="36"/>
        <w:jc w:val="both"/>
        <w:rPr>
          <w:rFonts w:ascii="Arial" w:hAnsi="Arial" w:cs="Arial"/>
          <w:sz w:val="20"/>
          <w:szCs w:val="20"/>
        </w:rPr>
      </w:pPr>
      <w:r w:rsidRPr="00F11883">
        <w:rPr>
          <w:rFonts w:ascii="Arial" w:hAnsi="Arial" w:cs="Arial"/>
          <w:sz w:val="20"/>
          <w:szCs w:val="20"/>
        </w:rPr>
        <w:tab/>
        <w:t xml:space="preserve">   </w:t>
      </w:r>
      <w:r w:rsidRPr="00F11883">
        <w:rPr>
          <w:rFonts w:ascii="Arial" w:hAnsi="Arial" w:cs="Arial"/>
          <w:sz w:val="20"/>
          <w:szCs w:val="20"/>
        </w:rPr>
        <w:tab/>
      </w:r>
    </w:p>
    <w:p w14:paraId="3348E6B7" w14:textId="1DC18657" w:rsidR="00F11883" w:rsidRPr="00F11883" w:rsidRDefault="000643AD" w:rsidP="000643AD">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t>Estudio y análisis para especificar las reducciones fiscales por concepto de autorizaciones, aprobaciones, licencias, permisos, aportaciones, incorporaciones y certificaciones a los titulares de predios por concepto de regularización  de la acción urbanística por objetivo social  denominadas</w:t>
      </w:r>
      <w:r w:rsidRPr="00F11883">
        <w:rPr>
          <w:rFonts w:ascii="Arial" w:hAnsi="Arial" w:cs="Arial"/>
          <w:b/>
          <w:bCs/>
          <w:sz w:val="20"/>
          <w:szCs w:val="20"/>
        </w:rPr>
        <w:t xml:space="preserve"> Guillermo Prieto 171 y Plan de las Flores; </w:t>
      </w:r>
      <w:r w:rsidRPr="00F11883">
        <w:rPr>
          <w:rFonts w:ascii="Arial" w:hAnsi="Arial" w:cs="Arial"/>
          <w:sz w:val="20"/>
          <w:szCs w:val="20"/>
        </w:rPr>
        <w:t>así como la aprobación para la elaboración del convenio respectivo, señalado en los artículos 11 fracción VI y 25 de la Ley de para la Regularización y Titulación de Predios Urbanos en el Estado de Jalisco, así como el 31 del Reglamento de Regularización y Titulación de Predios Urbanos para el Municipio de San Pedro Tlaquepaque, Jalisco.</w:t>
      </w:r>
    </w:p>
    <w:p w14:paraId="33180DBD" w14:textId="4EF6D0C9" w:rsidR="000643AD" w:rsidRPr="00F11883" w:rsidRDefault="000643AD" w:rsidP="000643AD">
      <w:pPr>
        <w:numPr>
          <w:ilvl w:val="0"/>
          <w:numId w:val="1"/>
        </w:numPr>
        <w:spacing w:after="0" w:line="240" w:lineRule="auto"/>
        <w:ind w:left="720"/>
        <w:contextualSpacing/>
        <w:jc w:val="both"/>
        <w:rPr>
          <w:rFonts w:ascii="Arial" w:hAnsi="Arial" w:cs="Arial"/>
          <w:b/>
          <w:bCs/>
          <w:sz w:val="20"/>
          <w:szCs w:val="20"/>
        </w:rPr>
      </w:pPr>
      <w:r w:rsidRPr="00F11883">
        <w:rPr>
          <w:rFonts w:ascii="Arial" w:hAnsi="Arial" w:cs="Arial"/>
          <w:sz w:val="20"/>
          <w:szCs w:val="20"/>
        </w:rPr>
        <w:t>Presentación de 279 expedientes para el reconocimiento de titularidad, a efecto de que el dictamen sea publicado por tres días en los estrados de la Presidencia Municipal y una vez en la Gaceta, así como en las delegaciones correspondiente a cada uno de los predios que a continuación se señalan:</w:t>
      </w:r>
    </w:p>
    <w:p w14:paraId="3CD3DA8F" w14:textId="77777777" w:rsidR="000643AD" w:rsidRPr="00F11883" w:rsidRDefault="000643AD" w:rsidP="000643AD">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0643AD" w:rsidRPr="00F11883" w14:paraId="5896F97F" w14:textId="77777777" w:rsidTr="0040353D">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4840E" w14:textId="77777777" w:rsidR="000643AD" w:rsidRPr="00F11883" w:rsidRDefault="000643AD" w:rsidP="000643AD">
            <w:pPr>
              <w:jc w:val="center"/>
              <w:rPr>
                <w:rFonts w:ascii="Arial" w:hAnsi="Arial" w:cs="Arial"/>
                <w:b/>
                <w:bCs/>
                <w:sz w:val="20"/>
                <w:szCs w:val="20"/>
              </w:rPr>
            </w:pPr>
            <w:r w:rsidRPr="00F11883">
              <w:rPr>
                <w:rFonts w:ascii="Arial" w:hAnsi="Arial" w:cs="Arial"/>
                <w:b/>
                <w:bCs/>
                <w:sz w:val="20"/>
                <w:szCs w:val="20"/>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ADA56" w14:textId="77777777" w:rsidR="000643AD" w:rsidRPr="00F11883" w:rsidRDefault="000643AD" w:rsidP="000643AD">
            <w:pPr>
              <w:jc w:val="center"/>
              <w:rPr>
                <w:rFonts w:ascii="Arial" w:hAnsi="Arial" w:cs="Arial"/>
                <w:b/>
                <w:bCs/>
                <w:sz w:val="20"/>
                <w:szCs w:val="20"/>
              </w:rPr>
            </w:pPr>
            <w:r w:rsidRPr="00F11883">
              <w:rPr>
                <w:rFonts w:ascii="Arial" w:hAnsi="Arial" w:cs="Arial"/>
                <w:b/>
                <w:bCs/>
                <w:sz w:val="20"/>
                <w:szCs w:val="20"/>
              </w:rPr>
              <w:t>No. de Lotes</w:t>
            </w:r>
          </w:p>
        </w:tc>
      </w:tr>
      <w:tr w:rsidR="000643AD" w:rsidRPr="00F11883" w14:paraId="50A6DB32" w14:textId="77777777" w:rsidTr="0040353D">
        <w:tc>
          <w:tcPr>
            <w:tcW w:w="2872" w:type="dxa"/>
            <w:tcBorders>
              <w:top w:val="single" w:sz="4" w:space="0" w:color="auto"/>
              <w:left w:val="single" w:sz="4" w:space="0" w:color="auto"/>
              <w:bottom w:val="single" w:sz="4" w:space="0" w:color="auto"/>
              <w:right w:val="single" w:sz="4" w:space="0" w:color="auto"/>
            </w:tcBorders>
            <w:hideMark/>
          </w:tcPr>
          <w:p w14:paraId="32EE5853" w14:textId="77777777" w:rsidR="000643AD" w:rsidRPr="00F11883" w:rsidRDefault="000643AD" w:rsidP="000643AD">
            <w:pPr>
              <w:jc w:val="center"/>
              <w:rPr>
                <w:rFonts w:ascii="Arial" w:hAnsi="Arial" w:cs="Arial"/>
                <w:sz w:val="20"/>
                <w:szCs w:val="20"/>
              </w:rPr>
            </w:pPr>
          </w:p>
        </w:tc>
        <w:tc>
          <w:tcPr>
            <w:tcW w:w="2111" w:type="dxa"/>
            <w:tcBorders>
              <w:top w:val="single" w:sz="4" w:space="0" w:color="auto"/>
              <w:left w:val="single" w:sz="4" w:space="0" w:color="auto"/>
              <w:bottom w:val="single" w:sz="4" w:space="0" w:color="auto"/>
              <w:right w:val="single" w:sz="4" w:space="0" w:color="auto"/>
            </w:tcBorders>
            <w:hideMark/>
          </w:tcPr>
          <w:p w14:paraId="7CBF4429" w14:textId="77777777" w:rsidR="000643AD" w:rsidRPr="00F11883" w:rsidRDefault="000643AD" w:rsidP="000643AD">
            <w:pPr>
              <w:jc w:val="center"/>
              <w:rPr>
                <w:rFonts w:ascii="Arial" w:hAnsi="Arial" w:cs="Arial"/>
                <w:sz w:val="20"/>
                <w:szCs w:val="20"/>
              </w:rPr>
            </w:pPr>
          </w:p>
        </w:tc>
      </w:tr>
      <w:tr w:rsidR="000643AD" w:rsidRPr="00F11883" w14:paraId="294530A9" w14:textId="77777777" w:rsidTr="0040353D">
        <w:tc>
          <w:tcPr>
            <w:tcW w:w="2872" w:type="dxa"/>
            <w:tcBorders>
              <w:top w:val="single" w:sz="4" w:space="0" w:color="auto"/>
              <w:left w:val="single" w:sz="4" w:space="0" w:color="auto"/>
              <w:bottom w:val="single" w:sz="4" w:space="0" w:color="auto"/>
              <w:right w:val="single" w:sz="4" w:space="0" w:color="auto"/>
            </w:tcBorders>
          </w:tcPr>
          <w:p w14:paraId="2C33E236" w14:textId="77777777" w:rsidR="000643AD" w:rsidRPr="00F11883" w:rsidRDefault="000643AD" w:rsidP="000643AD">
            <w:pPr>
              <w:jc w:val="center"/>
              <w:rPr>
                <w:rFonts w:ascii="Arial" w:hAnsi="Arial" w:cs="Arial"/>
                <w:sz w:val="20"/>
                <w:szCs w:val="20"/>
                <w:u w:val="single"/>
              </w:rPr>
            </w:pPr>
            <w:r w:rsidRPr="00F11883">
              <w:rPr>
                <w:rFonts w:ascii="Arial" w:hAnsi="Arial" w:cs="Arial"/>
                <w:sz w:val="20"/>
                <w:szCs w:val="20"/>
                <w:u w:val="single"/>
              </w:rPr>
              <w:t>El Morito</w:t>
            </w:r>
          </w:p>
        </w:tc>
        <w:tc>
          <w:tcPr>
            <w:tcW w:w="2111" w:type="dxa"/>
            <w:tcBorders>
              <w:top w:val="single" w:sz="4" w:space="0" w:color="auto"/>
              <w:left w:val="single" w:sz="4" w:space="0" w:color="auto"/>
              <w:bottom w:val="single" w:sz="4" w:space="0" w:color="auto"/>
              <w:right w:val="single" w:sz="4" w:space="0" w:color="auto"/>
            </w:tcBorders>
          </w:tcPr>
          <w:p w14:paraId="5D79EB4F"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30</w:t>
            </w:r>
          </w:p>
        </w:tc>
      </w:tr>
      <w:tr w:rsidR="000643AD" w:rsidRPr="00F11883" w14:paraId="112AD2EC" w14:textId="77777777" w:rsidTr="0040353D">
        <w:tc>
          <w:tcPr>
            <w:tcW w:w="2872" w:type="dxa"/>
            <w:tcBorders>
              <w:top w:val="single" w:sz="4" w:space="0" w:color="auto"/>
              <w:left w:val="single" w:sz="4" w:space="0" w:color="auto"/>
              <w:bottom w:val="single" w:sz="4" w:space="0" w:color="auto"/>
              <w:right w:val="single" w:sz="4" w:space="0" w:color="auto"/>
            </w:tcBorders>
          </w:tcPr>
          <w:p w14:paraId="5E6879A4"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El aguacate</w:t>
            </w:r>
          </w:p>
        </w:tc>
        <w:tc>
          <w:tcPr>
            <w:tcW w:w="2111" w:type="dxa"/>
            <w:tcBorders>
              <w:top w:val="single" w:sz="4" w:space="0" w:color="auto"/>
              <w:left w:val="single" w:sz="4" w:space="0" w:color="auto"/>
              <w:bottom w:val="single" w:sz="4" w:space="0" w:color="auto"/>
              <w:right w:val="single" w:sz="4" w:space="0" w:color="auto"/>
            </w:tcBorders>
          </w:tcPr>
          <w:p w14:paraId="690F75E5"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18</w:t>
            </w:r>
          </w:p>
        </w:tc>
      </w:tr>
      <w:tr w:rsidR="000643AD" w:rsidRPr="00F11883" w14:paraId="5CB770FE" w14:textId="77777777" w:rsidTr="0040353D">
        <w:tc>
          <w:tcPr>
            <w:tcW w:w="2872" w:type="dxa"/>
            <w:tcBorders>
              <w:top w:val="single" w:sz="4" w:space="0" w:color="auto"/>
              <w:left w:val="single" w:sz="4" w:space="0" w:color="auto"/>
              <w:bottom w:val="single" w:sz="4" w:space="0" w:color="auto"/>
              <w:right w:val="single" w:sz="4" w:space="0" w:color="auto"/>
            </w:tcBorders>
          </w:tcPr>
          <w:p w14:paraId="32EA5D76"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El Triunfo</w:t>
            </w:r>
          </w:p>
        </w:tc>
        <w:tc>
          <w:tcPr>
            <w:tcW w:w="2111" w:type="dxa"/>
            <w:tcBorders>
              <w:top w:val="single" w:sz="4" w:space="0" w:color="auto"/>
              <w:left w:val="single" w:sz="4" w:space="0" w:color="auto"/>
              <w:bottom w:val="single" w:sz="4" w:space="0" w:color="auto"/>
              <w:right w:val="single" w:sz="4" w:space="0" w:color="auto"/>
            </w:tcBorders>
          </w:tcPr>
          <w:p w14:paraId="64103468"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3</w:t>
            </w:r>
          </w:p>
        </w:tc>
      </w:tr>
      <w:tr w:rsidR="000643AD" w:rsidRPr="00F11883" w14:paraId="4BFDE531" w14:textId="77777777" w:rsidTr="0040353D">
        <w:tc>
          <w:tcPr>
            <w:tcW w:w="2872" w:type="dxa"/>
            <w:tcBorders>
              <w:top w:val="single" w:sz="4" w:space="0" w:color="auto"/>
              <w:left w:val="single" w:sz="4" w:space="0" w:color="auto"/>
              <w:bottom w:val="single" w:sz="4" w:space="0" w:color="auto"/>
              <w:right w:val="single" w:sz="4" w:space="0" w:color="auto"/>
            </w:tcBorders>
          </w:tcPr>
          <w:p w14:paraId="047699BE"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La Presa</w:t>
            </w:r>
          </w:p>
        </w:tc>
        <w:tc>
          <w:tcPr>
            <w:tcW w:w="2111" w:type="dxa"/>
            <w:tcBorders>
              <w:top w:val="single" w:sz="4" w:space="0" w:color="auto"/>
              <w:left w:val="single" w:sz="4" w:space="0" w:color="auto"/>
              <w:bottom w:val="single" w:sz="4" w:space="0" w:color="auto"/>
              <w:right w:val="single" w:sz="4" w:space="0" w:color="auto"/>
            </w:tcBorders>
          </w:tcPr>
          <w:p w14:paraId="54F4BCDA"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4</w:t>
            </w:r>
          </w:p>
        </w:tc>
      </w:tr>
      <w:tr w:rsidR="000643AD" w:rsidRPr="00F11883" w14:paraId="4B0C9F52" w14:textId="77777777" w:rsidTr="0040353D">
        <w:tc>
          <w:tcPr>
            <w:tcW w:w="2872" w:type="dxa"/>
            <w:tcBorders>
              <w:top w:val="single" w:sz="4" w:space="0" w:color="auto"/>
              <w:left w:val="single" w:sz="4" w:space="0" w:color="auto"/>
              <w:bottom w:val="single" w:sz="4" w:space="0" w:color="auto"/>
              <w:right w:val="single" w:sz="4" w:space="0" w:color="auto"/>
            </w:tcBorders>
          </w:tcPr>
          <w:p w14:paraId="664E5527"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Cerrito Calixta</w:t>
            </w:r>
          </w:p>
        </w:tc>
        <w:tc>
          <w:tcPr>
            <w:tcW w:w="2111" w:type="dxa"/>
            <w:tcBorders>
              <w:top w:val="single" w:sz="4" w:space="0" w:color="auto"/>
              <w:left w:val="single" w:sz="4" w:space="0" w:color="auto"/>
              <w:bottom w:val="single" w:sz="4" w:space="0" w:color="auto"/>
              <w:right w:val="single" w:sz="4" w:space="0" w:color="auto"/>
            </w:tcBorders>
          </w:tcPr>
          <w:p w14:paraId="66259687"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1</w:t>
            </w:r>
          </w:p>
        </w:tc>
      </w:tr>
      <w:tr w:rsidR="000643AD" w:rsidRPr="00F11883" w14:paraId="6BEEABAC" w14:textId="77777777" w:rsidTr="0040353D">
        <w:tc>
          <w:tcPr>
            <w:tcW w:w="2872" w:type="dxa"/>
            <w:tcBorders>
              <w:top w:val="single" w:sz="4" w:space="0" w:color="auto"/>
              <w:left w:val="single" w:sz="4" w:space="0" w:color="auto"/>
              <w:bottom w:val="single" w:sz="4" w:space="0" w:color="auto"/>
              <w:right w:val="single" w:sz="4" w:space="0" w:color="auto"/>
            </w:tcBorders>
          </w:tcPr>
          <w:p w14:paraId="3E48E44E"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Javier Mina</w:t>
            </w:r>
          </w:p>
        </w:tc>
        <w:tc>
          <w:tcPr>
            <w:tcW w:w="2111" w:type="dxa"/>
            <w:tcBorders>
              <w:top w:val="single" w:sz="4" w:space="0" w:color="auto"/>
              <w:left w:val="single" w:sz="4" w:space="0" w:color="auto"/>
              <w:bottom w:val="single" w:sz="4" w:space="0" w:color="auto"/>
              <w:right w:val="single" w:sz="4" w:space="0" w:color="auto"/>
            </w:tcBorders>
          </w:tcPr>
          <w:p w14:paraId="0D6B642C"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1</w:t>
            </w:r>
          </w:p>
        </w:tc>
      </w:tr>
      <w:tr w:rsidR="000643AD" w:rsidRPr="00F11883" w14:paraId="6E4679D3" w14:textId="77777777" w:rsidTr="0040353D">
        <w:tc>
          <w:tcPr>
            <w:tcW w:w="2872" w:type="dxa"/>
            <w:tcBorders>
              <w:top w:val="single" w:sz="4" w:space="0" w:color="auto"/>
              <w:left w:val="single" w:sz="4" w:space="0" w:color="auto"/>
              <w:bottom w:val="single" w:sz="4" w:space="0" w:color="auto"/>
              <w:right w:val="single" w:sz="4" w:space="0" w:color="auto"/>
            </w:tcBorders>
          </w:tcPr>
          <w:p w14:paraId="3E3CCE76"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Jaguey II</w:t>
            </w:r>
          </w:p>
        </w:tc>
        <w:tc>
          <w:tcPr>
            <w:tcW w:w="2111" w:type="dxa"/>
            <w:tcBorders>
              <w:top w:val="single" w:sz="4" w:space="0" w:color="auto"/>
              <w:left w:val="single" w:sz="4" w:space="0" w:color="auto"/>
              <w:bottom w:val="single" w:sz="4" w:space="0" w:color="auto"/>
              <w:right w:val="single" w:sz="4" w:space="0" w:color="auto"/>
            </w:tcBorders>
          </w:tcPr>
          <w:p w14:paraId="3DC94AC7"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1</w:t>
            </w:r>
          </w:p>
        </w:tc>
      </w:tr>
      <w:tr w:rsidR="000643AD" w:rsidRPr="00F11883" w14:paraId="5CD88B2F" w14:textId="77777777" w:rsidTr="0040353D">
        <w:tc>
          <w:tcPr>
            <w:tcW w:w="2872" w:type="dxa"/>
            <w:tcBorders>
              <w:top w:val="single" w:sz="4" w:space="0" w:color="auto"/>
              <w:left w:val="single" w:sz="4" w:space="0" w:color="auto"/>
              <w:bottom w:val="single" w:sz="4" w:space="0" w:color="auto"/>
              <w:right w:val="single" w:sz="4" w:space="0" w:color="auto"/>
            </w:tcBorders>
          </w:tcPr>
          <w:p w14:paraId="20BC8313"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 xml:space="preserve">La </w:t>
            </w:r>
            <w:proofErr w:type="spellStart"/>
            <w:r w:rsidRPr="00F11883">
              <w:rPr>
                <w:rFonts w:ascii="Arial" w:hAnsi="Arial" w:cs="Arial"/>
                <w:sz w:val="20"/>
                <w:szCs w:val="20"/>
              </w:rPr>
              <w:t>cuyucuata</w:t>
            </w:r>
            <w:proofErr w:type="spellEnd"/>
          </w:p>
        </w:tc>
        <w:tc>
          <w:tcPr>
            <w:tcW w:w="2111" w:type="dxa"/>
            <w:tcBorders>
              <w:top w:val="single" w:sz="4" w:space="0" w:color="auto"/>
              <w:left w:val="single" w:sz="4" w:space="0" w:color="auto"/>
              <w:bottom w:val="single" w:sz="4" w:space="0" w:color="auto"/>
              <w:right w:val="single" w:sz="4" w:space="0" w:color="auto"/>
            </w:tcBorders>
          </w:tcPr>
          <w:p w14:paraId="7AFD2745" w14:textId="773028B1" w:rsidR="000643AD" w:rsidRPr="00F11883" w:rsidRDefault="000643AD" w:rsidP="000643AD">
            <w:pPr>
              <w:jc w:val="center"/>
              <w:rPr>
                <w:rFonts w:ascii="Arial" w:hAnsi="Arial" w:cs="Arial"/>
                <w:sz w:val="20"/>
                <w:szCs w:val="20"/>
              </w:rPr>
            </w:pPr>
            <w:r w:rsidRPr="00F11883">
              <w:rPr>
                <w:rFonts w:ascii="Arial" w:hAnsi="Arial" w:cs="Arial"/>
                <w:sz w:val="20"/>
                <w:szCs w:val="20"/>
              </w:rPr>
              <w:t>221</w:t>
            </w:r>
          </w:p>
        </w:tc>
      </w:tr>
    </w:tbl>
    <w:p w14:paraId="7A60737F" w14:textId="77777777" w:rsidR="000643AD" w:rsidRPr="00F11883" w:rsidRDefault="000643AD" w:rsidP="000643AD">
      <w:pPr>
        <w:spacing w:after="200" w:line="276" w:lineRule="auto"/>
        <w:jc w:val="both"/>
        <w:rPr>
          <w:rFonts w:ascii="Arial" w:hAnsi="Arial" w:cs="Arial"/>
          <w:sz w:val="20"/>
          <w:szCs w:val="20"/>
        </w:rPr>
      </w:pPr>
    </w:p>
    <w:p w14:paraId="613BBEC7" w14:textId="77777777" w:rsidR="000643AD" w:rsidRPr="00F11883" w:rsidRDefault="000643AD" w:rsidP="000643AD">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t>Presentación para su análisis, discusión y en su caso aprobación del proyecto de resolución de regularización de 5 expedientes de propiedad privada.</w:t>
      </w:r>
    </w:p>
    <w:p w14:paraId="4C12CB02" w14:textId="77777777" w:rsidR="000643AD" w:rsidRPr="00F11883" w:rsidRDefault="000643AD" w:rsidP="000643AD">
      <w:pPr>
        <w:spacing w:after="0" w:line="240" w:lineRule="auto"/>
        <w:ind w:left="714"/>
        <w:contextualSpacing/>
        <w:jc w:val="both"/>
        <w:rPr>
          <w:rFonts w:ascii="Arial" w:hAnsi="Arial" w:cs="Arial"/>
          <w:sz w:val="20"/>
          <w:szCs w:val="20"/>
        </w:rPr>
      </w:pPr>
    </w:p>
    <w:p w14:paraId="0802E917" w14:textId="77777777" w:rsidR="000643AD" w:rsidRPr="00F11883" w:rsidRDefault="000643AD" w:rsidP="000643AD">
      <w:pPr>
        <w:numPr>
          <w:ilvl w:val="0"/>
          <w:numId w:val="2"/>
        </w:numPr>
        <w:spacing w:after="0" w:line="240" w:lineRule="auto"/>
        <w:contextualSpacing/>
        <w:jc w:val="both"/>
        <w:rPr>
          <w:rFonts w:ascii="Arial" w:hAnsi="Arial" w:cs="Arial"/>
          <w:sz w:val="20"/>
          <w:szCs w:val="20"/>
        </w:rPr>
      </w:pPr>
      <w:r w:rsidRPr="00F11883">
        <w:rPr>
          <w:rFonts w:ascii="Arial" w:hAnsi="Arial" w:cs="Arial"/>
          <w:b/>
          <w:bCs/>
          <w:sz w:val="20"/>
          <w:szCs w:val="20"/>
        </w:rPr>
        <w:t>El Sarnejo</w:t>
      </w:r>
      <w:r w:rsidRPr="00F11883">
        <w:rPr>
          <w:rFonts w:ascii="Arial" w:hAnsi="Arial" w:cs="Arial"/>
          <w:b/>
          <w:bCs/>
          <w:sz w:val="20"/>
          <w:szCs w:val="20"/>
        </w:rPr>
        <w:tab/>
      </w:r>
      <w:r w:rsidRPr="00F11883">
        <w:rPr>
          <w:rFonts w:ascii="Arial" w:hAnsi="Arial" w:cs="Arial"/>
          <w:b/>
          <w:bCs/>
          <w:sz w:val="20"/>
          <w:szCs w:val="20"/>
        </w:rPr>
        <w:tab/>
      </w:r>
      <w:r w:rsidRPr="00F11883">
        <w:rPr>
          <w:rFonts w:ascii="Arial" w:hAnsi="Arial" w:cs="Arial"/>
          <w:b/>
          <w:bCs/>
          <w:sz w:val="20"/>
          <w:szCs w:val="20"/>
        </w:rPr>
        <w:tab/>
        <w:t>b) Potrero II</w:t>
      </w:r>
      <w:r w:rsidRPr="00F11883">
        <w:rPr>
          <w:rFonts w:ascii="Arial" w:hAnsi="Arial" w:cs="Arial"/>
          <w:b/>
          <w:bCs/>
          <w:sz w:val="20"/>
          <w:szCs w:val="20"/>
        </w:rPr>
        <w:tab/>
      </w:r>
      <w:r w:rsidRPr="00F11883">
        <w:rPr>
          <w:rFonts w:ascii="Arial" w:hAnsi="Arial" w:cs="Arial"/>
          <w:b/>
          <w:bCs/>
          <w:sz w:val="20"/>
          <w:szCs w:val="20"/>
        </w:rPr>
        <w:tab/>
        <w:t xml:space="preserve"> c) Rancho Nuevo III</w:t>
      </w:r>
    </w:p>
    <w:p w14:paraId="72B4D744" w14:textId="77777777" w:rsidR="000643AD" w:rsidRPr="00F11883" w:rsidRDefault="000643AD" w:rsidP="000643AD">
      <w:pPr>
        <w:spacing w:after="0" w:line="240" w:lineRule="auto"/>
        <w:ind w:left="714"/>
        <w:jc w:val="both"/>
        <w:rPr>
          <w:rFonts w:ascii="Arial" w:hAnsi="Arial" w:cs="Arial"/>
          <w:b/>
          <w:bCs/>
          <w:sz w:val="20"/>
          <w:szCs w:val="20"/>
        </w:rPr>
      </w:pPr>
      <w:r w:rsidRPr="00F11883">
        <w:rPr>
          <w:rFonts w:ascii="Arial" w:hAnsi="Arial" w:cs="Arial"/>
          <w:b/>
          <w:bCs/>
          <w:sz w:val="20"/>
          <w:szCs w:val="20"/>
        </w:rPr>
        <w:t>d)    Valle de la Misericordia</w:t>
      </w:r>
      <w:r w:rsidRPr="00F11883">
        <w:rPr>
          <w:rFonts w:ascii="Arial" w:hAnsi="Arial" w:cs="Arial"/>
          <w:b/>
          <w:bCs/>
          <w:sz w:val="20"/>
          <w:szCs w:val="20"/>
        </w:rPr>
        <w:tab/>
        <w:t>e)  Del Musico 5877      f)  Bellavista</w:t>
      </w:r>
    </w:p>
    <w:p w14:paraId="5F1AB8F6" w14:textId="77777777" w:rsidR="000643AD" w:rsidRPr="00F11883" w:rsidRDefault="000643AD" w:rsidP="000643AD">
      <w:pPr>
        <w:spacing w:after="0" w:line="240" w:lineRule="auto"/>
        <w:contextualSpacing/>
        <w:jc w:val="both"/>
        <w:rPr>
          <w:rFonts w:ascii="Arial" w:hAnsi="Arial" w:cs="Arial"/>
          <w:sz w:val="20"/>
          <w:szCs w:val="20"/>
        </w:rPr>
      </w:pPr>
      <w:r w:rsidRPr="00F11883">
        <w:rPr>
          <w:rFonts w:ascii="Arial" w:hAnsi="Arial" w:cs="Arial"/>
          <w:b/>
          <w:bCs/>
          <w:sz w:val="20"/>
          <w:szCs w:val="20"/>
        </w:rPr>
        <w:tab/>
      </w:r>
    </w:p>
    <w:p w14:paraId="1F369B6C" w14:textId="77777777" w:rsidR="000643AD" w:rsidRPr="00F11883" w:rsidRDefault="000643AD" w:rsidP="000643AD">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t>Expediente para baja de inventario.</w:t>
      </w:r>
    </w:p>
    <w:p w14:paraId="0CF540D9" w14:textId="77777777" w:rsidR="000643AD" w:rsidRPr="00F11883" w:rsidRDefault="000643AD" w:rsidP="000643AD">
      <w:pPr>
        <w:spacing w:after="0" w:line="240" w:lineRule="auto"/>
        <w:ind w:left="720"/>
        <w:contextualSpacing/>
        <w:jc w:val="both"/>
        <w:rPr>
          <w:rFonts w:ascii="Arial" w:hAnsi="Arial" w:cs="Arial"/>
          <w:sz w:val="20"/>
          <w:szCs w:val="20"/>
        </w:rPr>
      </w:pPr>
    </w:p>
    <w:tbl>
      <w:tblPr>
        <w:tblStyle w:val="Tablaconcuadrcula"/>
        <w:tblW w:w="0" w:type="auto"/>
        <w:tblInd w:w="708" w:type="dxa"/>
        <w:tblLook w:val="04A0" w:firstRow="1" w:lastRow="0" w:firstColumn="1" w:lastColumn="0" w:noHBand="0" w:noVBand="1"/>
      </w:tblPr>
      <w:tblGrid>
        <w:gridCol w:w="1577"/>
        <w:gridCol w:w="1538"/>
        <w:gridCol w:w="1420"/>
        <w:gridCol w:w="1941"/>
      </w:tblGrid>
      <w:tr w:rsidR="000643AD" w:rsidRPr="00F11883" w14:paraId="0D416D9A" w14:textId="77777777" w:rsidTr="0040353D">
        <w:tc>
          <w:tcPr>
            <w:tcW w:w="1577" w:type="dxa"/>
            <w:shd w:val="clear" w:color="auto" w:fill="BFBFBF" w:themeFill="background1" w:themeFillShade="BF"/>
          </w:tcPr>
          <w:p w14:paraId="37C58AAB" w14:textId="77777777" w:rsidR="000643AD" w:rsidRPr="00F11883" w:rsidRDefault="000643AD" w:rsidP="000643AD">
            <w:pPr>
              <w:jc w:val="center"/>
              <w:rPr>
                <w:rFonts w:ascii="Arial" w:hAnsi="Arial" w:cs="Arial"/>
                <w:b/>
                <w:bCs/>
                <w:sz w:val="20"/>
                <w:szCs w:val="20"/>
              </w:rPr>
            </w:pPr>
            <w:r w:rsidRPr="00F11883">
              <w:rPr>
                <w:rFonts w:ascii="Arial" w:hAnsi="Arial" w:cs="Arial"/>
                <w:b/>
                <w:bCs/>
                <w:sz w:val="20"/>
                <w:szCs w:val="20"/>
              </w:rPr>
              <w:t>Nombre</w:t>
            </w:r>
          </w:p>
        </w:tc>
        <w:tc>
          <w:tcPr>
            <w:tcW w:w="1538" w:type="dxa"/>
            <w:shd w:val="clear" w:color="auto" w:fill="BFBFBF" w:themeFill="background1" w:themeFillShade="BF"/>
          </w:tcPr>
          <w:p w14:paraId="306580B0" w14:textId="77777777" w:rsidR="000643AD" w:rsidRPr="00F11883" w:rsidRDefault="000643AD" w:rsidP="000643AD">
            <w:pPr>
              <w:jc w:val="center"/>
              <w:rPr>
                <w:rFonts w:ascii="Arial" w:hAnsi="Arial" w:cs="Arial"/>
                <w:b/>
                <w:bCs/>
                <w:sz w:val="20"/>
                <w:szCs w:val="20"/>
              </w:rPr>
            </w:pPr>
            <w:r w:rsidRPr="00F11883">
              <w:rPr>
                <w:rFonts w:ascii="Arial" w:hAnsi="Arial" w:cs="Arial"/>
                <w:b/>
                <w:bCs/>
                <w:sz w:val="20"/>
                <w:szCs w:val="20"/>
              </w:rPr>
              <w:t>Superficie</w:t>
            </w:r>
          </w:p>
        </w:tc>
        <w:tc>
          <w:tcPr>
            <w:tcW w:w="1420" w:type="dxa"/>
            <w:shd w:val="clear" w:color="auto" w:fill="BFBFBF" w:themeFill="background1" w:themeFillShade="BF"/>
          </w:tcPr>
          <w:p w14:paraId="4106AD1D" w14:textId="77777777" w:rsidR="000643AD" w:rsidRPr="00F11883" w:rsidRDefault="000643AD" w:rsidP="000643AD">
            <w:pPr>
              <w:jc w:val="center"/>
              <w:rPr>
                <w:rFonts w:ascii="Arial" w:hAnsi="Arial" w:cs="Arial"/>
                <w:b/>
                <w:bCs/>
                <w:sz w:val="20"/>
                <w:szCs w:val="20"/>
              </w:rPr>
            </w:pPr>
            <w:r w:rsidRPr="00F11883">
              <w:rPr>
                <w:rFonts w:ascii="Arial" w:hAnsi="Arial" w:cs="Arial"/>
                <w:b/>
                <w:bCs/>
                <w:sz w:val="20"/>
                <w:szCs w:val="20"/>
              </w:rPr>
              <w:t>Lotificación</w:t>
            </w:r>
          </w:p>
        </w:tc>
        <w:tc>
          <w:tcPr>
            <w:tcW w:w="1941" w:type="dxa"/>
            <w:shd w:val="clear" w:color="auto" w:fill="BFBFBF" w:themeFill="background1" w:themeFillShade="BF"/>
          </w:tcPr>
          <w:p w14:paraId="382C0ED2" w14:textId="77777777" w:rsidR="000643AD" w:rsidRPr="00F11883" w:rsidRDefault="000643AD" w:rsidP="000643AD">
            <w:pPr>
              <w:jc w:val="center"/>
              <w:rPr>
                <w:rFonts w:ascii="Arial" w:hAnsi="Arial" w:cs="Arial"/>
                <w:b/>
                <w:bCs/>
                <w:sz w:val="20"/>
                <w:szCs w:val="20"/>
              </w:rPr>
            </w:pPr>
            <w:r w:rsidRPr="00F11883">
              <w:rPr>
                <w:rFonts w:ascii="Arial" w:hAnsi="Arial" w:cs="Arial"/>
                <w:b/>
                <w:bCs/>
                <w:sz w:val="20"/>
                <w:szCs w:val="20"/>
              </w:rPr>
              <w:t>Ubicación</w:t>
            </w:r>
          </w:p>
        </w:tc>
      </w:tr>
      <w:tr w:rsidR="000643AD" w:rsidRPr="00F11883" w14:paraId="77F8ABBA" w14:textId="77777777" w:rsidTr="0040353D">
        <w:tc>
          <w:tcPr>
            <w:tcW w:w="1577" w:type="dxa"/>
          </w:tcPr>
          <w:p w14:paraId="22166239" w14:textId="77777777" w:rsidR="000643AD" w:rsidRPr="00F11883" w:rsidRDefault="000643AD" w:rsidP="000643AD">
            <w:pPr>
              <w:jc w:val="both"/>
              <w:rPr>
                <w:rFonts w:ascii="Arial" w:hAnsi="Arial" w:cs="Arial"/>
                <w:b/>
                <w:bCs/>
                <w:sz w:val="20"/>
                <w:szCs w:val="20"/>
              </w:rPr>
            </w:pPr>
            <w:r w:rsidRPr="00F11883">
              <w:rPr>
                <w:rFonts w:ascii="Arial" w:hAnsi="Arial" w:cs="Arial"/>
                <w:b/>
                <w:bCs/>
                <w:sz w:val="20"/>
                <w:szCs w:val="20"/>
              </w:rPr>
              <w:t>El Nogal</w:t>
            </w:r>
          </w:p>
        </w:tc>
        <w:tc>
          <w:tcPr>
            <w:tcW w:w="1538" w:type="dxa"/>
          </w:tcPr>
          <w:p w14:paraId="4FC2DDCD" w14:textId="77777777" w:rsidR="000643AD" w:rsidRPr="00F11883" w:rsidRDefault="000643AD" w:rsidP="000643AD">
            <w:pPr>
              <w:jc w:val="both"/>
              <w:rPr>
                <w:rFonts w:ascii="Arial" w:hAnsi="Arial" w:cs="Arial"/>
                <w:sz w:val="20"/>
                <w:szCs w:val="20"/>
              </w:rPr>
            </w:pPr>
            <w:r w:rsidRPr="00F11883">
              <w:rPr>
                <w:rFonts w:ascii="Arial" w:hAnsi="Arial" w:cs="Arial"/>
                <w:sz w:val="20"/>
                <w:szCs w:val="20"/>
              </w:rPr>
              <w:t>13,704.66 m2</w:t>
            </w:r>
          </w:p>
        </w:tc>
        <w:tc>
          <w:tcPr>
            <w:tcW w:w="1420" w:type="dxa"/>
          </w:tcPr>
          <w:p w14:paraId="01C3EB0D" w14:textId="77777777" w:rsidR="000643AD" w:rsidRPr="00F11883" w:rsidRDefault="000643AD" w:rsidP="000643AD">
            <w:pPr>
              <w:jc w:val="center"/>
              <w:rPr>
                <w:rFonts w:ascii="Arial" w:hAnsi="Arial" w:cs="Arial"/>
                <w:sz w:val="20"/>
                <w:szCs w:val="20"/>
              </w:rPr>
            </w:pPr>
            <w:r w:rsidRPr="00F11883">
              <w:rPr>
                <w:rFonts w:ascii="Arial" w:hAnsi="Arial" w:cs="Arial"/>
                <w:sz w:val="20"/>
                <w:szCs w:val="20"/>
              </w:rPr>
              <w:t>Predio en breña</w:t>
            </w:r>
          </w:p>
        </w:tc>
        <w:tc>
          <w:tcPr>
            <w:tcW w:w="1941" w:type="dxa"/>
          </w:tcPr>
          <w:p w14:paraId="541D0293" w14:textId="77777777" w:rsidR="000643AD" w:rsidRPr="00F11883" w:rsidRDefault="000643AD" w:rsidP="000643AD">
            <w:pPr>
              <w:jc w:val="both"/>
              <w:rPr>
                <w:rFonts w:ascii="Arial" w:hAnsi="Arial" w:cs="Arial"/>
                <w:sz w:val="20"/>
                <w:szCs w:val="20"/>
              </w:rPr>
            </w:pPr>
            <w:r w:rsidRPr="00F11883">
              <w:rPr>
                <w:rFonts w:ascii="Arial" w:hAnsi="Arial" w:cs="Arial"/>
                <w:sz w:val="20"/>
                <w:szCs w:val="20"/>
              </w:rPr>
              <w:t xml:space="preserve">San Martin de las Flores </w:t>
            </w:r>
          </w:p>
        </w:tc>
      </w:tr>
    </w:tbl>
    <w:p w14:paraId="19E0E5C0" w14:textId="77777777" w:rsidR="000643AD" w:rsidRPr="00F11883" w:rsidRDefault="000643AD" w:rsidP="000643AD">
      <w:pPr>
        <w:spacing w:after="0" w:line="240" w:lineRule="auto"/>
        <w:ind w:left="720"/>
        <w:contextualSpacing/>
        <w:jc w:val="both"/>
        <w:rPr>
          <w:rFonts w:ascii="Arial" w:hAnsi="Arial" w:cs="Arial"/>
          <w:sz w:val="20"/>
          <w:szCs w:val="20"/>
        </w:rPr>
      </w:pPr>
    </w:p>
    <w:p w14:paraId="57737CB9" w14:textId="7585252C" w:rsidR="000643AD" w:rsidRPr="00F11883" w:rsidRDefault="000643AD" w:rsidP="000643AD">
      <w:pPr>
        <w:numPr>
          <w:ilvl w:val="0"/>
          <w:numId w:val="1"/>
        </w:numPr>
        <w:spacing w:after="0" w:line="240" w:lineRule="auto"/>
        <w:ind w:left="720"/>
        <w:contextualSpacing/>
        <w:jc w:val="both"/>
        <w:rPr>
          <w:rFonts w:ascii="Arial" w:hAnsi="Arial" w:cs="Arial"/>
          <w:sz w:val="20"/>
          <w:szCs w:val="20"/>
        </w:rPr>
      </w:pPr>
      <w:r w:rsidRPr="00F11883">
        <w:rPr>
          <w:rFonts w:ascii="Arial" w:hAnsi="Arial" w:cs="Arial"/>
          <w:sz w:val="20"/>
          <w:szCs w:val="20"/>
        </w:rPr>
        <w:t>Asuntos Varios.</w:t>
      </w:r>
    </w:p>
    <w:p w14:paraId="0484ABA3" w14:textId="0FF01075" w:rsidR="000643AD" w:rsidRDefault="000643AD" w:rsidP="000643AD">
      <w:pPr>
        <w:numPr>
          <w:ilvl w:val="0"/>
          <w:numId w:val="1"/>
        </w:numPr>
        <w:spacing w:after="200" w:line="276" w:lineRule="auto"/>
        <w:ind w:left="720"/>
        <w:contextualSpacing/>
        <w:jc w:val="both"/>
        <w:rPr>
          <w:rFonts w:ascii="Arial" w:hAnsi="Arial" w:cs="Arial"/>
          <w:sz w:val="20"/>
          <w:szCs w:val="20"/>
        </w:rPr>
      </w:pPr>
      <w:r w:rsidRPr="00F11883">
        <w:rPr>
          <w:rFonts w:ascii="Arial" w:hAnsi="Arial" w:cs="Arial"/>
          <w:sz w:val="20"/>
          <w:szCs w:val="20"/>
        </w:rPr>
        <w:t>Clausura de la Sesión.</w:t>
      </w:r>
    </w:p>
    <w:p w14:paraId="07B41B92" w14:textId="239252F5" w:rsidR="00F11883" w:rsidRDefault="00F11883" w:rsidP="00F11883">
      <w:pPr>
        <w:spacing w:after="200" w:line="276" w:lineRule="auto"/>
        <w:ind w:left="720"/>
        <w:contextualSpacing/>
        <w:jc w:val="both"/>
        <w:rPr>
          <w:rFonts w:ascii="Arial" w:hAnsi="Arial" w:cs="Arial"/>
          <w:sz w:val="20"/>
          <w:szCs w:val="20"/>
        </w:rPr>
      </w:pPr>
    </w:p>
    <w:p w14:paraId="3F854D35" w14:textId="77EFB9AD" w:rsidR="00F11883" w:rsidRDefault="00F11883" w:rsidP="00F11883">
      <w:pPr>
        <w:spacing w:after="200" w:line="276" w:lineRule="auto"/>
        <w:ind w:left="720"/>
        <w:contextualSpacing/>
        <w:jc w:val="both"/>
        <w:rPr>
          <w:rFonts w:ascii="Arial" w:hAnsi="Arial" w:cs="Arial"/>
          <w:sz w:val="20"/>
          <w:szCs w:val="20"/>
        </w:rPr>
      </w:pPr>
    </w:p>
    <w:p w14:paraId="42B3105E" w14:textId="77777777" w:rsidR="00F11883" w:rsidRPr="00F11883" w:rsidRDefault="00F11883" w:rsidP="00F11883">
      <w:pPr>
        <w:spacing w:after="200" w:line="276" w:lineRule="auto"/>
        <w:ind w:left="720"/>
        <w:contextualSpacing/>
        <w:jc w:val="both"/>
        <w:rPr>
          <w:rFonts w:ascii="Arial" w:hAnsi="Arial" w:cs="Arial"/>
          <w:sz w:val="20"/>
          <w:szCs w:val="20"/>
        </w:rPr>
      </w:pPr>
    </w:p>
    <w:p w14:paraId="79491CDC" w14:textId="77777777" w:rsidR="009A3703" w:rsidRPr="00F11883" w:rsidRDefault="009A3703" w:rsidP="000643AD">
      <w:pPr>
        <w:spacing w:after="0" w:line="240" w:lineRule="auto"/>
        <w:rPr>
          <w:rFonts w:ascii="Arial" w:hAnsi="Arial" w:cs="Arial"/>
          <w:b/>
          <w:sz w:val="20"/>
          <w:szCs w:val="20"/>
        </w:rPr>
      </w:pPr>
    </w:p>
    <w:p w14:paraId="04E52075"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EXPOSICIÓN:</w:t>
      </w:r>
    </w:p>
    <w:p w14:paraId="51D50519" w14:textId="77777777" w:rsidR="009A3703" w:rsidRPr="00F11883" w:rsidRDefault="009A3703" w:rsidP="009A3703">
      <w:pPr>
        <w:spacing w:after="0" w:line="240" w:lineRule="auto"/>
        <w:rPr>
          <w:rFonts w:ascii="Arial" w:hAnsi="Arial" w:cs="Arial"/>
          <w:b/>
          <w:sz w:val="20"/>
          <w:szCs w:val="20"/>
        </w:rPr>
      </w:pPr>
    </w:p>
    <w:p w14:paraId="74316A11" w14:textId="77777777" w:rsidR="009A3703" w:rsidRPr="00F11883" w:rsidRDefault="009A3703" w:rsidP="009A3703">
      <w:pPr>
        <w:pStyle w:val="Prrafodelista"/>
        <w:numPr>
          <w:ilvl w:val="0"/>
          <w:numId w:val="4"/>
        </w:numPr>
        <w:spacing w:after="0" w:line="240" w:lineRule="auto"/>
        <w:jc w:val="both"/>
        <w:rPr>
          <w:rFonts w:ascii="Arial" w:hAnsi="Arial" w:cs="Arial"/>
          <w:b/>
          <w:sz w:val="20"/>
          <w:szCs w:val="20"/>
        </w:rPr>
      </w:pPr>
      <w:r w:rsidRPr="00F11883">
        <w:rPr>
          <w:rFonts w:ascii="Arial" w:hAnsi="Arial" w:cs="Arial"/>
          <w:b/>
          <w:sz w:val="20"/>
          <w:szCs w:val="20"/>
        </w:rPr>
        <w:t>Registro de asistencia:</w:t>
      </w:r>
    </w:p>
    <w:p w14:paraId="26BF1426" w14:textId="77777777" w:rsidR="009A3703" w:rsidRPr="00F11883" w:rsidRDefault="009A3703" w:rsidP="009A3703">
      <w:pPr>
        <w:spacing w:after="200" w:line="276" w:lineRule="auto"/>
        <w:ind w:left="360"/>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4590"/>
        <w:gridCol w:w="4243"/>
      </w:tblGrid>
      <w:tr w:rsidR="009A3703" w:rsidRPr="00F11883" w14:paraId="3F0B6B1C" w14:textId="77777777" w:rsidTr="00041670">
        <w:tc>
          <w:tcPr>
            <w:tcW w:w="4590" w:type="dxa"/>
          </w:tcPr>
          <w:p w14:paraId="0B74C6F5" w14:textId="77777777" w:rsidR="009A3703" w:rsidRPr="00F11883" w:rsidRDefault="00E82E3F" w:rsidP="00041670">
            <w:pPr>
              <w:spacing w:after="200" w:line="276" w:lineRule="auto"/>
              <w:jc w:val="both"/>
              <w:rPr>
                <w:rFonts w:ascii="Arial" w:hAnsi="Arial" w:cs="Arial"/>
                <w:sz w:val="20"/>
                <w:szCs w:val="20"/>
              </w:rPr>
            </w:pPr>
            <w:r w:rsidRPr="00F11883">
              <w:rPr>
                <w:rFonts w:ascii="Arial" w:hAnsi="Arial" w:cs="Arial"/>
                <w:sz w:val="20"/>
                <w:szCs w:val="20"/>
              </w:rPr>
              <w:t xml:space="preserve">Mtro. José Luis Salazar Martínez </w:t>
            </w:r>
          </w:p>
        </w:tc>
        <w:tc>
          <w:tcPr>
            <w:tcW w:w="4243" w:type="dxa"/>
          </w:tcPr>
          <w:p w14:paraId="1A014D9E" w14:textId="0E6C1B82"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 xml:space="preserve">Síndico </w:t>
            </w:r>
            <w:r w:rsidR="00F11883" w:rsidRPr="00F11883">
              <w:rPr>
                <w:rFonts w:ascii="Arial" w:hAnsi="Arial" w:cs="Arial"/>
                <w:sz w:val="20"/>
                <w:szCs w:val="20"/>
              </w:rPr>
              <w:t>Municipal y</w:t>
            </w:r>
            <w:r w:rsidRPr="00F11883">
              <w:rPr>
                <w:rFonts w:ascii="Arial" w:hAnsi="Arial" w:cs="Arial"/>
                <w:sz w:val="20"/>
                <w:szCs w:val="20"/>
              </w:rPr>
              <w:t xml:space="preserve"> en suplencia de la Presidenta Municipal.</w:t>
            </w:r>
          </w:p>
        </w:tc>
      </w:tr>
      <w:tr w:rsidR="009A3703" w:rsidRPr="00F11883" w14:paraId="79CD0B9C" w14:textId="77777777" w:rsidTr="00041670">
        <w:tc>
          <w:tcPr>
            <w:tcW w:w="4590" w:type="dxa"/>
          </w:tcPr>
          <w:p w14:paraId="3418DA4E"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 xml:space="preserve">C. Cesar </w:t>
            </w:r>
            <w:proofErr w:type="spellStart"/>
            <w:r w:rsidRPr="00F11883">
              <w:rPr>
                <w:rFonts w:ascii="Arial" w:hAnsi="Arial" w:cs="Arial"/>
                <w:sz w:val="20"/>
                <w:szCs w:val="20"/>
              </w:rPr>
              <w:t>Yukio</w:t>
            </w:r>
            <w:proofErr w:type="spellEnd"/>
            <w:r w:rsidRPr="00F11883">
              <w:rPr>
                <w:rFonts w:ascii="Arial" w:hAnsi="Arial" w:cs="Arial"/>
                <w:sz w:val="20"/>
                <w:szCs w:val="20"/>
              </w:rPr>
              <w:t xml:space="preserve"> </w:t>
            </w:r>
            <w:proofErr w:type="spellStart"/>
            <w:r w:rsidRPr="00F11883">
              <w:rPr>
                <w:rFonts w:ascii="Arial" w:hAnsi="Arial" w:cs="Arial"/>
                <w:sz w:val="20"/>
                <w:szCs w:val="20"/>
              </w:rPr>
              <w:t>Hirata</w:t>
            </w:r>
            <w:proofErr w:type="spellEnd"/>
            <w:r w:rsidRPr="00F11883">
              <w:rPr>
                <w:rFonts w:ascii="Arial" w:hAnsi="Arial" w:cs="Arial"/>
                <w:sz w:val="20"/>
                <w:szCs w:val="20"/>
              </w:rPr>
              <w:t xml:space="preserve"> Cueto</w:t>
            </w:r>
          </w:p>
        </w:tc>
        <w:tc>
          <w:tcPr>
            <w:tcW w:w="4243" w:type="dxa"/>
          </w:tcPr>
          <w:p w14:paraId="387BA09A"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del Secretario del Ayuntamiento.</w:t>
            </w:r>
          </w:p>
        </w:tc>
      </w:tr>
      <w:tr w:rsidR="009A3703" w:rsidRPr="00F11883" w14:paraId="52FC5284" w14:textId="77777777" w:rsidTr="00041670">
        <w:tc>
          <w:tcPr>
            <w:tcW w:w="4590" w:type="dxa"/>
          </w:tcPr>
          <w:p w14:paraId="4A434D71"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w:t>
            </w:r>
            <w:r w:rsidR="00E82E3F" w:rsidRPr="00F11883">
              <w:rPr>
                <w:rFonts w:ascii="Arial" w:hAnsi="Arial" w:cs="Arial"/>
                <w:sz w:val="20"/>
                <w:szCs w:val="20"/>
              </w:rPr>
              <w:t>c. María Eloísa Gaviño Hernández</w:t>
            </w:r>
          </w:p>
        </w:tc>
        <w:tc>
          <w:tcPr>
            <w:tcW w:w="4243" w:type="dxa"/>
          </w:tcPr>
          <w:p w14:paraId="12FEC5F0" w14:textId="77777777" w:rsidR="009A3703" w:rsidRPr="00F11883" w:rsidRDefault="00E82E3F" w:rsidP="00041670">
            <w:pPr>
              <w:spacing w:after="200" w:line="276" w:lineRule="auto"/>
              <w:jc w:val="both"/>
              <w:rPr>
                <w:rFonts w:ascii="Arial" w:hAnsi="Arial" w:cs="Arial"/>
                <w:sz w:val="20"/>
                <w:szCs w:val="20"/>
              </w:rPr>
            </w:pPr>
            <w:r w:rsidRPr="00F11883">
              <w:rPr>
                <w:rFonts w:ascii="Arial" w:hAnsi="Arial" w:cs="Arial"/>
                <w:sz w:val="20"/>
                <w:szCs w:val="20"/>
              </w:rPr>
              <w:t>Regidora Movimiento Ciudadano</w:t>
            </w:r>
          </w:p>
        </w:tc>
      </w:tr>
      <w:tr w:rsidR="009A3703" w:rsidRPr="00F11883" w14:paraId="16C0C3C4" w14:textId="77777777" w:rsidTr="00041670">
        <w:tc>
          <w:tcPr>
            <w:tcW w:w="4590" w:type="dxa"/>
          </w:tcPr>
          <w:p w14:paraId="34F672FC" w14:textId="5CC0D29A" w:rsidR="009A3703" w:rsidRPr="00F11883" w:rsidRDefault="000643AD" w:rsidP="00041670">
            <w:pPr>
              <w:spacing w:after="200" w:line="276" w:lineRule="auto"/>
              <w:jc w:val="both"/>
              <w:rPr>
                <w:rFonts w:ascii="Arial" w:hAnsi="Arial" w:cs="Arial"/>
                <w:sz w:val="20"/>
                <w:szCs w:val="20"/>
              </w:rPr>
            </w:pPr>
            <w:r w:rsidRPr="00F11883">
              <w:rPr>
                <w:rFonts w:ascii="Arial" w:hAnsi="Arial" w:cs="Arial"/>
                <w:sz w:val="20"/>
                <w:szCs w:val="20"/>
              </w:rPr>
              <w:t>Lic. José Martin Vergara Rodríguez</w:t>
            </w:r>
          </w:p>
        </w:tc>
        <w:tc>
          <w:tcPr>
            <w:tcW w:w="4243" w:type="dxa"/>
          </w:tcPr>
          <w:p w14:paraId="6DA61000"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 la Regidora Daniela Elizabeth Chávez Estrada</w:t>
            </w:r>
          </w:p>
        </w:tc>
      </w:tr>
      <w:tr w:rsidR="009A3703" w:rsidRPr="00F11883" w14:paraId="404054D9" w14:textId="77777777" w:rsidTr="00041670">
        <w:tc>
          <w:tcPr>
            <w:tcW w:w="4590" w:type="dxa"/>
          </w:tcPr>
          <w:p w14:paraId="7C23021A"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Lic. Claudia Ivette Pineda Hernández</w:t>
            </w:r>
          </w:p>
        </w:tc>
        <w:tc>
          <w:tcPr>
            <w:tcW w:w="4243" w:type="dxa"/>
          </w:tcPr>
          <w:p w14:paraId="66149FB8"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del Regidor Alfredo Barba Mariscal</w:t>
            </w:r>
          </w:p>
        </w:tc>
      </w:tr>
      <w:tr w:rsidR="009A3703" w:rsidRPr="00F11883" w14:paraId="21C746AB" w14:textId="77777777" w:rsidTr="00041670">
        <w:tc>
          <w:tcPr>
            <w:tcW w:w="4590" w:type="dxa"/>
          </w:tcPr>
          <w:p w14:paraId="7F03DE19"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Lic. Ernesto Orozco Pérez</w:t>
            </w:r>
          </w:p>
        </w:tc>
        <w:tc>
          <w:tcPr>
            <w:tcW w:w="4243" w:type="dxa"/>
          </w:tcPr>
          <w:p w14:paraId="526C5A0B"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del Regidor de Alberto Maldonado Chavarín</w:t>
            </w:r>
          </w:p>
        </w:tc>
      </w:tr>
      <w:tr w:rsidR="009A3703" w:rsidRPr="00F11883" w14:paraId="4E417D39" w14:textId="77777777" w:rsidTr="00041670">
        <w:tc>
          <w:tcPr>
            <w:tcW w:w="4590" w:type="dxa"/>
          </w:tcPr>
          <w:p w14:paraId="74EECC75" w14:textId="77777777" w:rsidR="009A3703" w:rsidRPr="00F11883" w:rsidRDefault="00E82E3F" w:rsidP="00041670">
            <w:pPr>
              <w:spacing w:after="200" w:line="276" w:lineRule="auto"/>
              <w:jc w:val="both"/>
              <w:rPr>
                <w:rFonts w:ascii="Arial" w:hAnsi="Arial" w:cs="Arial"/>
                <w:sz w:val="20"/>
                <w:szCs w:val="20"/>
              </w:rPr>
            </w:pPr>
            <w:bookmarkStart w:id="3" w:name="_Hlk54872593"/>
            <w:r w:rsidRPr="00F11883">
              <w:rPr>
                <w:rFonts w:ascii="Arial" w:hAnsi="Arial" w:cs="Arial"/>
                <w:sz w:val="20"/>
                <w:szCs w:val="20"/>
              </w:rPr>
              <w:t>Dr. José Pablo Mercado Espinoza</w:t>
            </w:r>
            <w:bookmarkEnd w:id="3"/>
          </w:p>
        </w:tc>
        <w:tc>
          <w:tcPr>
            <w:tcW w:w="4243" w:type="dxa"/>
          </w:tcPr>
          <w:p w14:paraId="0826A981" w14:textId="77777777" w:rsidR="009A3703" w:rsidRPr="00F11883" w:rsidRDefault="00D779FE" w:rsidP="00041670">
            <w:pPr>
              <w:spacing w:after="200" w:line="276" w:lineRule="auto"/>
              <w:jc w:val="both"/>
              <w:rPr>
                <w:rFonts w:ascii="Arial" w:hAnsi="Arial" w:cs="Arial"/>
                <w:sz w:val="20"/>
                <w:szCs w:val="20"/>
              </w:rPr>
            </w:pPr>
            <w:r w:rsidRPr="00F11883">
              <w:rPr>
                <w:rFonts w:ascii="Arial" w:hAnsi="Arial" w:cs="Arial"/>
                <w:sz w:val="20"/>
                <w:szCs w:val="20"/>
              </w:rPr>
              <w:t>Comisionado Suplente de PRODEUR</w:t>
            </w:r>
          </w:p>
        </w:tc>
      </w:tr>
      <w:tr w:rsidR="000643AD" w:rsidRPr="00F11883" w14:paraId="129AF483" w14:textId="77777777" w:rsidTr="00041670">
        <w:tc>
          <w:tcPr>
            <w:tcW w:w="4590" w:type="dxa"/>
          </w:tcPr>
          <w:p w14:paraId="495FB461" w14:textId="4C9EDCA4" w:rsidR="000643AD" w:rsidRPr="00F11883" w:rsidRDefault="000643AD" w:rsidP="00041670">
            <w:pPr>
              <w:spacing w:after="200" w:line="276" w:lineRule="auto"/>
              <w:jc w:val="both"/>
              <w:rPr>
                <w:rFonts w:ascii="Arial" w:hAnsi="Arial" w:cs="Arial"/>
                <w:sz w:val="20"/>
                <w:szCs w:val="20"/>
              </w:rPr>
            </w:pPr>
            <w:r w:rsidRPr="00F11883">
              <w:rPr>
                <w:rFonts w:ascii="Arial" w:hAnsi="Arial" w:cs="Arial"/>
                <w:sz w:val="20"/>
                <w:szCs w:val="20"/>
              </w:rPr>
              <w:t xml:space="preserve">C. </w:t>
            </w:r>
            <w:proofErr w:type="spellStart"/>
            <w:r w:rsidRPr="00F11883">
              <w:rPr>
                <w:rFonts w:ascii="Arial" w:hAnsi="Arial" w:cs="Arial"/>
                <w:sz w:val="20"/>
                <w:szCs w:val="20"/>
              </w:rPr>
              <w:t>Eliut</w:t>
            </w:r>
            <w:proofErr w:type="spellEnd"/>
            <w:r w:rsidRPr="00F11883">
              <w:rPr>
                <w:rFonts w:ascii="Arial" w:hAnsi="Arial" w:cs="Arial"/>
                <w:sz w:val="20"/>
                <w:szCs w:val="20"/>
              </w:rPr>
              <w:t xml:space="preserve"> Israel Gutiérrez Muñoz</w:t>
            </w:r>
          </w:p>
        </w:tc>
        <w:tc>
          <w:tcPr>
            <w:tcW w:w="4243" w:type="dxa"/>
          </w:tcPr>
          <w:p w14:paraId="7797B8D6" w14:textId="07F35964" w:rsidR="000643AD" w:rsidRPr="00F11883" w:rsidRDefault="000643AD" w:rsidP="00041670">
            <w:pPr>
              <w:spacing w:after="200" w:line="276" w:lineRule="auto"/>
              <w:jc w:val="both"/>
              <w:rPr>
                <w:rFonts w:ascii="Arial" w:hAnsi="Arial" w:cs="Arial"/>
                <w:sz w:val="20"/>
                <w:szCs w:val="20"/>
              </w:rPr>
            </w:pPr>
            <w:r w:rsidRPr="00F11883">
              <w:rPr>
                <w:rFonts w:ascii="Arial" w:hAnsi="Arial" w:cs="Arial"/>
                <w:sz w:val="20"/>
                <w:szCs w:val="20"/>
              </w:rPr>
              <w:t>Comisionado Suplente del Director de Catastro Municipal</w:t>
            </w:r>
          </w:p>
        </w:tc>
      </w:tr>
      <w:tr w:rsidR="009A3703" w:rsidRPr="00F11883" w14:paraId="68C7C149" w14:textId="77777777" w:rsidTr="00041670">
        <w:tc>
          <w:tcPr>
            <w:tcW w:w="4590" w:type="dxa"/>
          </w:tcPr>
          <w:p w14:paraId="416DD8DC"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Lic. Martha Elena Lira Nilo</w:t>
            </w:r>
          </w:p>
        </w:tc>
        <w:tc>
          <w:tcPr>
            <w:tcW w:w="4243" w:type="dxa"/>
          </w:tcPr>
          <w:p w14:paraId="2E255201"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Secretaria Técnica de la COMUR</w:t>
            </w:r>
          </w:p>
        </w:tc>
      </w:tr>
    </w:tbl>
    <w:p w14:paraId="41D9057B" w14:textId="77777777" w:rsidR="004F2A38" w:rsidRPr="00F11883" w:rsidRDefault="004F2A38" w:rsidP="000643AD">
      <w:pPr>
        <w:jc w:val="both"/>
        <w:rPr>
          <w:rFonts w:ascii="Arial" w:hAnsi="Arial" w:cs="Arial"/>
          <w:sz w:val="20"/>
          <w:szCs w:val="20"/>
        </w:rPr>
      </w:pPr>
    </w:p>
    <w:p w14:paraId="390B7AB7" w14:textId="331182F0" w:rsidR="009A3703" w:rsidRPr="00F11883" w:rsidRDefault="009A3703" w:rsidP="009A3703">
      <w:pPr>
        <w:pStyle w:val="Prrafodelista"/>
        <w:ind w:left="142"/>
        <w:jc w:val="both"/>
        <w:rPr>
          <w:rFonts w:ascii="Arial" w:hAnsi="Arial" w:cs="Arial"/>
          <w:sz w:val="20"/>
          <w:szCs w:val="20"/>
        </w:rPr>
      </w:pPr>
      <w:r w:rsidRPr="00F11883">
        <w:rPr>
          <w:rFonts w:ascii="Arial" w:hAnsi="Arial" w:cs="Arial"/>
          <w:sz w:val="20"/>
          <w:szCs w:val="20"/>
        </w:rPr>
        <w:t>Nos acompaña por parte de la Tesorería Municipal:</w:t>
      </w:r>
    </w:p>
    <w:tbl>
      <w:tblPr>
        <w:tblStyle w:val="Tablaconcuadrcula"/>
        <w:tblW w:w="0" w:type="auto"/>
        <w:tblInd w:w="-5" w:type="dxa"/>
        <w:tblLook w:val="04A0" w:firstRow="1" w:lastRow="0" w:firstColumn="1" w:lastColumn="0" w:noHBand="0" w:noVBand="1"/>
      </w:tblPr>
      <w:tblGrid>
        <w:gridCol w:w="4590"/>
        <w:gridCol w:w="4243"/>
      </w:tblGrid>
      <w:tr w:rsidR="009A3703" w:rsidRPr="00F11883" w14:paraId="129F3D48" w14:textId="77777777" w:rsidTr="00041670">
        <w:tc>
          <w:tcPr>
            <w:tcW w:w="4590" w:type="dxa"/>
          </w:tcPr>
          <w:p w14:paraId="086F867E"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 xml:space="preserve">Lic. David Mendoza Pérez </w:t>
            </w:r>
          </w:p>
        </w:tc>
        <w:tc>
          <w:tcPr>
            <w:tcW w:w="4243" w:type="dxa"/>
          </w:tcPr>
          <w:p w14:paraId="3987323E" w14:textId="77777777" w:rsidR="009A3703" w:rsidRPr="00F11883" w:rsidRDefault="009A3703" w:rsidP="00041670">
            <w:pPr>
              <w:spacing w:after="200" w:line="276" w:lineRule="auto"/>
              <w:jc w:val="both"/>
              <w:rPr>
                <w:rFonts w:ascii="Arial" w:hAnsi="Arial" w:cs="Arial"/>
                <w:sz w:val="20"/>
                <w:szCs w:val="20"/>
              </w:rPr>
            </w:pPr>
            <w:r w:rsidRPr="00F11883">
              <w:rPr>
                <w:rFonts w:ascii="Arial" w:hAnsi="Arial" w:cs="Arial"/>
                <w:sz w:val="20"/>
                <w:szCs w:val="20"/>
              </w:rPr>
              <w:t>Comisionado Suplente del Tesorero Municipal.</w:t>
            </w:r>
          </w:p>
        </w:tc>
      </w:tr>
    </w:tbl>
    <w:p w14:paraId="01FEB4F3" w14:textId="77777777" w:rsidR="009A3703" w:rsidRPr="00F11883" w:rsidRDefault="009A3703" w:rsidP="009A3703">
      <w:pPr>
        <w:pStyle w:val="Prrafodelista"/>
        <w:spacing w:after="0" w:line="240" w:lineRule="auto"/>
        <w:jc w:val="both"/>
        <w:rPr>
          <w:rFonts w:ascii="Arial" w:hAnsi="Arial" w:cs="Arial"/>
          <w:b/>
          <w:sz w:val="20"/>
          <w:szCs w:val="20"/>
        </w:rPr>
      </w:pPr>
    </w:p>
    <w:p w14:paraId="7C85D6D8" w14:textId="77777777" w:rsidR="000643AD" w:rsidRPr="00F11883" w:rsidRDefault="000643AD" w:rsidP="009A3703">
      <w:pPr>
        <w:spacing w:after="0" w:line="240" w:lineRule="auto"/>
        <w:jc w:val="both"/>
        <w:rPr>
          <w:rFonts w:ascii="Arial" w:hAnsi="Arial" w:cs="Arial"/>
          <w:b/>
          <w:sz w:val="20"/>
          <w:szCs w:val="20"/>
        </w:rPr>
      </w:pPr>
    </w:p>
    <w:p w14:paraId="23706DD3" w14:textId="4CB5FBB3" w:rsidR="009A3703" w:rsidRPr="00F11883" w:rsidRDefault="009A3703" w:rsidP="009A3703">
      <w:pPr>
        <w:spacing w:after="0" w:line="240" w:lineRule="auto"/>
        <w:jc w:val="both"/>
        <w:rPr>
          <w:rFonts w:ascii="Arial" w:hAnsi="Arial" w:cs="Arial"/>
          <w:b/>
          <w:sz w:val="20"/>
          <w:szCs w:val="20"/>
        </w:rPr>
      </w:pPr>
      <w:r w:rsidRPr="00F11883">
        <w:rPr>
          <w:rFonts w:ascii="Arial" w:hAnsi="Arial" w:cs="Arial"/>
          <w:b/>
          <w:sz w:val="20"/>
          <w:szCs w:val="20"/>
        </w:rPr>
        <w:t xml:space="preserve">En voz de la Secretaria Técnica, se declara </w:t>
      </w:r>
      <w:r w:rsidR="00943B00" w:rsidRPr="00F11883">
        <w:rPr>
          <w:rFonts w:ascii="Arial" w:hAnsi="Arial" w:cs="Arial"/>
          <w:b/>
          <w:sz w:val="20"/>
          <w:szCs w:val="20"/>
        </w:rPr>
        <w:t>q</w:t>
      </w:r>
      <w:r w:rsidRPr="00F11883">
        <w:rPr>
          <w:rFonts w:ascii="Arial" w:hAnsi="Arial" w:cs="Arial"/>
          <w:b/>
          <w:sz w:val="20"/>
          <w:szCs w:val="20"/>
        </w:rPr>
        <w:t xml:space="preserve">uórum legal para sesionar, </w:t>
      </w:r>
      <w:r w:rsidR="000643AD" w:rsidRPr="00F11883">
        <w:rPr>
          <w:rFonts w:ascii="Arial" w:hAnsi="Arial" w:cs="Arial"/>
          <w:b/>
          <w:sz w:val="20"/>
          <w:szCs w:val="20"/>
        </w:rPr>
        <w:t xml:space="preserve">continuando </w:t>
      </w:r>
      <w:r w:rsidRPr="00F11883">
        <w:rPr>
          <w:rFonts w:ascii="Arial" w:hAnsi="Arial" w:cs="Arial"/>
          <w:b/>
          <w:sz w:val="20"/>
          <w:szCs w:val="20"/>
        </w:rPr>
        <w:t>con el siguiente punto</w:t>
      </w:r>
      <w:r w:rsidR="000643AD" w:rsidRPr="00F11883">
        <w:rPr>
          <w:rFonts w:ascii="Arial" w:hAnsi="Arial" w:cs="Arial"/>
          <w:b/>
          <w:sz w:val="20"/>
          <w:szCs w:val="20"/>
        </w:rPr>
        <w:t xml:space="preserve"> del orden del día</w:t>
      </w:r>
      <w:r w:rsidRPr="00F11883">
        <w:rPr>
          <w:rFonts w:ascii="Arial" w:hAnsi="Arial" w:cs="Arial"/>
          <w:b/>
          <w:sz w:val="20"/>
          <w:szCs w:val="20"/>
        </w:rPr>
        <w:t>.</w:t>
      </w:r>
    </w:p>
    <w:p w14:paraId="2B31FD31" w14:textId="3DB426C9" w:rsidR="009A3703" w:rsidRPr="00F11883" w:rsidRDefault="009A3703" w:rsidP="009A3703">
      <w:pPr>
        <w:spacing w:after="0" w:line="240" w:lineRule="auto"/>
        <w:jc w:val="center"/>
        <w:rPr>
          <w:rFonts w:ascii="Arial" w:hAnsi="Arial" w:cs="Arial"/>
          <w:b/>
          <w:sz w:val="20"/>
          <w:szCs w:val="20"/>
        </w:rPr>
      </w:pPr>
    </w:p>
    <w:p w14:paraId="4340C476" w14:textId="77777777" w:rsidR="004F2A38" w:rsidRPr="00F11883" w:rsidRDefault="004F2A38" w:rsidP="009A3703">
      <w:pPr>
        <w:spacing w:after="0" w:line="240" w:lineRule="auto"/>
        <w:jc w:val="center"/>
        <w:rPr>
          <w:rFonts w:ascii="Arial" w:hAnsi="Arial" w:cs="Arial"/>
          <w:b/>
          <w:sz w:val="20"/>
          <w:szCs w:val="20"/>
        </w:rPr>
      </w:pPr>
    </w:p>
    <w:p w14:paraId="37CAFA7F" w14:textId="77777777"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3. </w:t>
      </w:r>
      <w:r w:rsidRPr="00F11883">
        <w:rPr>
          <w:rFonts w:ascii="Arial" w:hAnsi="Arial" w:cs="Arial"/>
          <w:sz w:val="20"/>
          <w:szCs w:val="20"/>
        </w:rPr>
        <w:t>Lectura y aprobación del orden del día.</w:t>
      </w:r>
    </w:p>
    <w:p w14:paraId="00F8AEBC" w14:textId="77777777" w:rsidR="009A3703" w:rsidRPr="00F11883" w:rsidRDefault="009A3703" w:rsidP="009A3703">
      <w:pPr>
        <w:spacing w:after="0" w:line="240" w:lineRule="auto"/>
        <w:jc w:val="both"/>
        <w:rPr>
          <w:rFonts w:ascii="Arial" w:hAnsi="Arial" w:cs="Arial"/>
          <w:sz w:val="20"/>
          <w:szCs w:val="20"/>
        </w:rPr>
      </w:pPr>
    </w:p>
    <w:p w14:paraId="5F54188B" w14:textId="77777777" w:rsidR="009A3703" w:rsidRPr="00F11883" w:rsidRDefault="009A3703" w:rsidP="009A3703">
      <w:pPr>
        <w:spacing w:after="0" w:line="240" w:lineRule="auto"/>
        <w:jc w:val="both"/>
        <w:rPr>
          <w:rFonts w:ascii="Arial" w:hAnsi="Arial" w:cs="Arial"/>
          <w:sz w:val="20"/>
          <w:szCs w:val="20"/>
        </w:rPr>
      </w:pPr>
      <w:r w:rsidRPr="00F11883">
        <w:rPr>
          <w:rFonts w:ascii="Arial" w:hAnsi="Arial" w:cs="Arial"/>
          <w:sz w:val="20"/>
          <w:szCs w:val="20"/>
        </w:rPr>
        <w:t>Se les pregunta si alguien quiere agregar algo al orden del día, de no ser así; se les pregunta si están de acuerdo en aprobarla.</w:t>
      </w:r>
    </w:p>
    <w:p w14:paraId="383E79D2" w14:textId="77777777" w:rsidR="009A3703" w:rsidRPr="00F11883" w:rsidRDefault="009A3703" w:rsidP="009A3703">
      <w:pPr>
        <w:spacing w:after="0" w:line="240" w:lineRule="auto"/>
        <w:jc w:val="both"/>
        <w:rPr>
          <w:rFonts w:ascii="Arial" w:hAnsi="Arial" w:cs="Arial"/>
          <w:sz w:val="20"/>
          <w:szCs w:val="20"/>
        </w:rPr>
      </w:pPr>
    </w:p>
    <w:p w14:paraId="4FD42CC1" w14:textId="77777777" w:rsidR="009A3703" w:rsidRPr="00F11883" w:rsidRDefault="009A3703" w:rsidP="009A3703">
      <w:pPr>
        <w:spacing w:after="0" w:line="240" w:lineRule="auto"/>
        <w:jc w:val="both"/>
        <w:rPr>
          <w:rFonts w:ascii="Arial" w:hAnsi="Arial" w:cs="Arial"/>
          <w:b/>
          <w:sz w:val="20"/>
          <w:szCs w:val="20"/>
        </w:rPr>
      </w:pPr>
      <w:r w:rsidRPr="00F11883">
        <w:rPr>
          <w:rFonts w:ascii="Arial" w:hAnsi="Arial" w:cs="Arial"/>
          <w:b/>
          <w:sz w:val="20"/>
          <w:szCs w:val="20"/>
        </w:rPr>
        <w:t>Aprobada por unanimidad de los presentes.</w:t>
      </w:r>
    </w:p>
    <w:p w14:paraId="19C5BC2F" w14:textId="26BDBBBC" w:rsidR="009A3703" w:rsidRPr="00F11883" w:rsidRDefault="009A3703" w:rsidP="009A3703">
      <w:pPr>
        <w:spacing w:after="0" w:line="240" w:lineRule="auto"/>
        <w:jc w:val="both"/>
        <w:rPr>
          <w:rFonts w:ascii="Arial" w:hAnsi="Arial" w:cs="Arial"/>
          <w:b/>
          <w:sz w:val="20"/>
          <w:szCs w:val="20"/>
        </w:rPr>
      </w:pPr>
    </w:p>
    <w:p w14:paraId="57D7DF1B" w14:textId="77777777" w:rsidR="004F2A38" w:rsidRPr="00F11883" w:rsidRDefault="004F2A38" w:rsidP="009A3703">
      <w:pPr>
        <w:spacing w:after="0" w:line="240" w:lineRule="auto"/>
        <w:jc w:val="both"/>
        <w:rPr>
          <w:rFonts w:ascii="Arial" w:hAnsi="Arial" w:cs="Arial"/>
          <w:b/>
          <w:sz w:val="20"/>
          <w:szCs w:val="20"/>
        </w:rPr>
      </w:pPr>
    </w:p>
    <w:p w14:paraId="60291FDF" w14:textId="03E60BBE"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4. </w:t>
      </w:r>
      <w:r w:rsidRPr="00F11883">
        <w:rPr>
          <w:rFonts w:ascii="Arial" w:hAnsi="Arial" w:cs="Arial"/>
          <w:sz w:val="20"/>
          <w:szCs w:val="20"/>
        </w:rPr>
        <w:t xml:space="preserve">Aprobación </w:t>
      </w:r>
      <w:r w:rsidR="00D14126" w:rsidRPr="00F11883">
        <w:rPr>
          <w:rFonts w:ascii="Arial" w:hAnsi="Arial" w:cs="Arial"/>
          <w:sz w:val="20"/>
          <w:szCs w:val="20"/>
        </w:rPr>
        <w:t>y firma de la minuta de la décima tercera sesión ordinaria, de fecha 21 de septiembre de 2020, solicitando que se omita su lectura toda vez que se anexo a la convocatoria de esta sesión</w:t>
      </w:r>
    </w:p>
    <w:p w14:paraId="2DBCDD4E" w14:textId="77777777" w:rsidR="00D14126" w:rsidRPr="00F11883" w:rsidRDefault="00D14126" w:rsidP="009A3703">
      <w:pPr>
        <w:spacing w:after="0" w:line="240" w:lineRule="auto"/>
        <w:jc w:val="both"/>
        <w:rPr>
          <w:rFonts w:ascii="Arial" w:hAnsi="Arial" w:cs="Arial"/>
          <w:sz w:val="20"/>
          <w:szCs w:val="20"/>
        </w:rPr>
      </w:pPr>
    </w:p>
    <w:p w14:paraId="24B885C1" w14:textId="1DFCE156" w:rsidR="009A3703" w:rsidRPr="00F11883" w:rsidRDefault="009A3703" w:rsidP="009A3703">
      <w:pPr>
        <w:spacing w:after="0" w:line="240" w:lineRule="auto"/>
        <w:jc w:val="both"/>
        <w:rPr>
          <w:rFonts w:ascii="Arial" w:hAnsi="Arial" w:cs="Arial"/>
          <w:sz w:val="20"/>
          <w:szCs w:val="20"/>
        </w:rPr>
      </w:pPr>
      <w:r w:rsidRPr="00F11883">
        <w:rPr>
          <w:rFonts w:ascii="Arial" w:hAnsi="Arial" w:cs="Arial"/>
          <w:sz w:val="20"/>
          <w:szCs w:val="20"/>
        </w:rPr>
        <w:t xml:space="preserve">Se aprueba omitir la lectura de la minuta, </w:t>
      </w:r>
      <w:r w:rsidR="00D14126" w:rsidRPr="00F11883">
        <w:rPr>
          <w:rFonts w:ascii="Arial" w:hAnsi="Arial" w:cs="Arial"/>
          <w:sz w:val="20"/>
          <w:szCs w:val="20"/>
        </w:rPr>
        <w:t>s</w:t>
      </w:r>
      <w:r w:rsidRPr="00F11883">
        <w:rPr>
          <w:rFonts w:ascii="Arial" w:hAnsi="Arial" w:cs="Arial"/>
          <w:sz w:val="20"/>
          <w:szCs w:val="20"/>
        </w:rPr>
        <w:t>e les pregunta si están de acuerdo en aprobar la minuta</w:t>
      </w:r>
      <w:r w:rsidR="00D14126" w:rsidRPr="00F11883">
        <w:rPr>
          <w:rFonts w:ascii="Arial" w:hAnsi="Arial" w:cs="Arial"/>
          <w:sz w:val="20"/>
          <w:szCs w:val="20"/>
        </w:rPr>
        <w:t xml:space="preserve"> y que esta se circule para recabar la firma correspondiente</w:t>
      </w:r>
      <w:r w:rsidRPr="00F11883">
        <w:rPr>
          <w:rFonts w:ascii="Arial" w:hAnsi="Arial" w:cs="Arial"/>
          <w:sz w:val="20"/>
          <w:szCs w:val="20"/>
        </w:rPr>
        <w:t>.</w:t>
      </w:r>
    </w:p>
    <w:p w14:paraId="784C5F57" w14:textId="77777777" w:rsidR="009A3703" w:rsidRPr="00F11883" w:rsidRDefault="009A3703" w:rsidP="009A3703">
      <w:pPr>
        <w:spacing w:after="0" w:line="240" w:lineRule="auto"/>
        <w:jc w:val="both"/>
        <w:rPr>
          <w:rFonts w:ascii="Arial" w:hAnsi="Arial" w:cs="Arial"/>
          <w:sz w:val="20"/>
          <w:szCs w:val="20"/>
        </w:rPr>
      </w:pPr>
    </w:p>
    <w:p w14:paraId="0636685D" w14:textId="098C34F2" w:rsidR="009A3703" w:rsidRPr="00F11883" w:rsidRDefault="00D14126" w:rsidP="009A3703">
      <w:pPr>
        <w:spacing w:after="0" w:line="240" w:lineRule="auto"/>
        <w:jc w:val="both"/>
        <w:rPr>
          <w:rFonts w:ascii="Arial" w:hAnsi="Arial" w:cs="Arial"/>
          <w:b/>
          <w:sz w:val="20"/>
          <w:szCs w:val="20"/>
        </w:rPr>
      </w:pPr>
      <w:r w:rsidRPr="00F11883">
        <w:rPr>
          <w:rFonts w:ascii="Arial" w:hAnsi="Arial" w:cs="Arial"/>
          <w:b/>
          <w:sz w:val="20"/>
          <w:szCs w:val="20"/>
        </w:rPr>
        <w:t>S</w:t>
      </w:r>
      <w:r w:rsidR="00943B00" w:rsidRPr="00F11883">
        <w:rPr>
          <w:rFonts w:ascii="Arial" w:hAnsi="Arial" w:cs="Arial"/>
          <w:b/>
          <w:sz w:val="20"/>
          <w:szCs w:val="20"/>
        </w:rPr>
        <w:t>e a</w:t>
      </w:r>
      <w:r w:rsidR="009A3703" w:rsidRPr="00F11883">
        <w:rPr>
          <w:rFonts w:ascii="Arial" w:hAnsi="Arial" w:cs="Arial"/>
          <w:b/>
          <w:sz w:val="20"/>
          <w:szCs w:val="20"/>
        </w:rPr>
        <w:t>pr</w:t>
      </w:r>
      <w:r w:rsidR="00943B00" w:rsidRPr="00F11883">
        <w:rPr>
          <w:rFonts w:ascii="Arial" w:hAnsi="Arial" w:cs="Arial"/>
          <w:b/>
          <w:sz w:val="20"/>
          <w:szCs w:val="20"/>
        </w:rPr>
        <w:t>ueba</w:t>
      </w:r>
      <w:r w:rsidR="009A3703" w:rsidRPr="00F11883">
        <w:rPr>
          <w:rFonts w:ascii="Arial" w:hAnsi="Arial" w:cs="Arial"/>
          <w:b/>
          <w:sz w:val="20"/>
          <w:szCs w:val="20"/>
        </w:rPr>
        <w:t xml:space="preserve"> por unanimidad de los presentes.</w:t>
      </w:r>
    </w:p>
    <w:p w14:paraId="2D9E4080" w14:textId="77777777" w:rsidR="004F2A38" w:rsidRPr="00F11883" w:rsidRDefault="004F2A38" w:rsidP="009A3703">
      <w:pPr>
        <w:spacing w:after="0" w:line="240" w:lineRule="auto"/>
        <w:jc w:val="both"/>
        <w:rPr>
          <w:rFonts w:ascii="Arial" w:hAnsi="Arial" w:cs="Arial"/>
          <w:sz w:val="20"/>
          <w:szCs w:val="20"/>
        </w:rPr>
      </w:pPr>
    </w:p>
    <w:p w14:paraId="704E6E2E" w14:textId="0D2DE6D5" w:rsidR="00330688" w:rsidRPr="00F11883" w:rsidRDefault="00330688" w:rsidP="00330688">
      <w:pPr>
        <w:spacing w:after="0" w:line="240" w:lineRule="auto"/>
        <w:jc w:val="both"/>
        <w:rPr>
          <w:rFonts w:ascii="Arial" w:hAnsi="Arial" w:cs="Arial"/>
          <w:sz w:val="20"/>
          <w:szCs w:val="20"/>
        </w:rPr>
      </w:pPr>
      <w:r w:rsidRPr="00F11883">
        <w:rPr>
          <w:rFonts w:ascii="Arial" w:hAnsi="Arial" w:cs="Arial"/>
          <w:b/>
          <w:bCs/>
          <w:sz w:val="20"/>
          <w:szCs w:val="20"/>
        </w:rPr>
        <w:t>PUNTO 5</w:t>
      </w:r>
      <w:bookmarkStart w:id="4" w:name="_Hlk51330784"/>
      <w:r w:rsidR="00BE74A5" w:rsidRPr="00F11883">
        <w:rPr>
          <w:rFonts w:ascii="Arial" w:hAnsi="Arial" w:cs="Arial"/>
          <w:b/>
          <w:bCs/>
          <w:sz w:val="20"/>
          <w:szCs w:val="20"/>
        </w:rPr>
        <w:t xml:space="preserve">. </w:t>
      </w:r>
      <w:r w:rsidR="00BE74A5" w:rsidRPr="00F11883">
        <w:rPr>
          <w:rFonts w:ascii="Arial" w:hAnsi="Arial" w:cs="Arial"/>
          <w:bCs/>
          <w:sz w:val="20"/>
          <w:szCs w:val="20"/>
        </w:rPr>
        <w:t>Se presentan ante la Comisión Municipal de Regularización de Predios,</w:t>
      </w:r>
      <w:r w:rsidRPr="00F11883">
        <w:rPr>
          <w:rFonts w:ascii="Arial" w:hAnsi="Arial" w:cs="Arial"/>
          <w:bCs/>
          <w:sz w:val="20"/>
          <w:szCs w:val="20"/>
        </w:rPr>
        <w:t xml:space="preserve"> que se cuenta con</w:t>
      </w:r>
      <w:r w:rsidRPr="00F11883">
        <w:rPr>
          <w:rFonts w:ascii="Arial" w:hAnsi="Arial" w:cs="Arial"/>
          <w:sz w:val="20"/>
          <w:szCs w:val="20"/>
        </w:rPr>
        <w:t xml:space="preserve"> </w:t>
      </w:r>
      <w:r w:rsidR="00D14126" w:rsidRPr="00F11883">
        <w:rPr>
          <w:rFonts w:ascii="Arial" w:hAnsi="Arial" w:cs="Arial"/>
          <w:sz w:val="20"/>
          <w:szCs w:val="20"/>
        </w:rPr>
        <w:t>6</w:t>
      </w:r>
      <w:r w:rsidRPr="00F11883">
        <w:rPr>
          <w:rFonts w:ascii="Arial" w:hAnsi="Arial" w:cs="Arial"/>
          <w:sz w:val="20"/>
          <w:szCs w:val="20"/>
        </w:rPr>
        <w:t xml:space="preserve"> expedientes para su estudio y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720" w:type="dxa"/>
        <w:tblLook w:val="04A0" w:firstRow="1" w:lastRow="0" w:firstColumn="1" w:lastColumn="0" w:noHBand="0" w:noVBand="1"/>
      </w:tblPr>
      <w:tblGrid>
        <w:gridCol w:w="1552"/>
        <w:gridCol w:w="1217"/>
        <w:gridCol w:w="850"/>
        <w:gridCol w:w="2638"/>
        <w:gridCol w:w="1851"/>
      </w:tblGrid>
      <w:tr w:rsidR="00D14126" w:rsidRPr="00F11883" w14:paraId="17D3E25C" w14:textId="77777777" w:rsidTr="0040353D">
        <w:tc>
          <w:tcPr>
            <w:tcW w:w="1570" w:type="dxa"/>
            <w:shd w:val="clear" w:color="auto" w:fill="D9D9D9" w:themeFill="background1" w:themeFillShade="D9"/>
          </w:tcPr>
          <w:p w14:paraId="11A2244A" w14:textId="77777777" w:rsidR="00D14126" w:rsidRPr="00F11883" w:rsidRDefault="00D14126" w:rsidP="0040353D">
            <w:pPr>
              <w:contextualSpacing/>
              <w:jc w:val="center"/>
              <w:rPr>
                <w:rFonts w:ascii="Arial" w:hAnsi="Arial" w:cs="Arial"/>
                <w:b/>
                <w:bCs/>
                <w:sz w:val="20"/>
                <w:szCs w:val="20"/>
              </w:rPr>
            </w:pPr>
            <w:r w:rsidRPr="00F11883">
              <w:rPr>
                <w:rFonts w:ascii="Arial" w:hAnsi="Arial" w:cs="Arial"/>
                <w:b/>
                <w:bCs/>
                <w:sz w:val="20"/>
                <w:szCs w:val="20"/>
              </w:rPr>
              <w:t>Predio</w:t>
            </w:r>
          </w:p>
        </w:tc>
        <w:tc>
          <w:tcPr>
            <w:tcW w:w="1209" w:type="dxa"/>
            <w:shd w:val="clear" w:color="auto" w:fill="D9D9D9" w:themeFill="background1" w:themeFillShade="D9"/>
          </w:tcPr>
          <w:p w14:paraId="1456F72A" w14:textId="77777777" w:rsidR="00D14126" w:rsidRPr="00F11883" w:rsidRDefault="00D14126" w:rsidP="0040353D">
            <w:pPr>
              <w:contextualSpacing/>
              <w:jc w:val="center"/>
              <w:rPr>
                <w:rFonts w:ascii="Arial" w:hAnsi="Arial" w:cs="Arial"/>
                <w:b/>
                <w:bCs/>
                <w:sz w:val="20"/>
                <w:szCs w:val="20"/>
              </w:rPr>
            </w:pPr>
            <w:r w:rsidRPr="00F11883">
              <w:rPr>
                <w:rFonts w:ascii="Arial" w:hAnsi="Arial" w:cs="Arial"/>
                <w:b/>
                <w:bCs/>
                <w:sz w:val="20"/>
                <w:szCs w:val="20"/>
              </w:rPr>
              <w:t>Superficie Aprox.</w:t>
            </w:r>
          </w:p>
        </w:tc>
        <w:tc>
          <w:tcPr>
            <w:tcW w:w="723" w:type="dxa"/>
            <w:shd w:val="clear" w:color="auto" w:fill="D9D9D9" w:themeFill="background1" w:themeFillShade="D9"/>
          </w:tcPr>
          <w:p w14:paraId="6754B649" w14:textId="77777777" w:rsidR="00D14126" w:rsidRPr="00F11883" w:rsidRDefault="00D14126" w:rsidP="0040353D">
            <w:pPr>
              <w:contextualSpacing/>
              <w:jc w:val="center"/>
              <w:rPr>
                <w:rFonts w:ascii="Arial" w:hAnsi="Arial" w:cs="Arial"/>
                <w:b/>
                <w:bCs/>
                <w:sz w:val="20"/>
                <w:szCs w:val="20"/>
              </w:rPr>
            </w:pPr>
            <w:r w:rsidRPr="00F11883">
              <w:rPr>
                <w:rFonts w:ascii="Arial" w:hAnsi="Arial" w:cs="Arial"/>
                <w:b/>
                <w:bCs/>
                <w:sz w:val="20"/>
                <w:szCs w:val="20"/>
              </w:rPr>
              <w:t>Lotes</w:t>
            </w:r>
          </w:p>
          <w:p w14:paraId="37E1F8EB" w14:textId="77777777" w:rsidR="00D14126" w:rsidRPr="00F11883" w:rsidRDefault="00D14126" w:rsidP="0040353D">
            <w:pPr>
              <w:contextualSpacing/>
              <w:jc w:val="center"/>
              <w:rPr>
                <w:rFonts w:ascii="Arial" w:hAnsi="Arial" w:cs="Arial"/>
                <w:b/>
                <w:bCs/>
                <w:sz w:val="20"/>
                <w:szCs w:val="20"/>
              </w:rPr>
            </w:pPr>
            <w:r w:rsidRPr="00F11883">
              <w:rPr>
                <w:rFonts w:ascii="Arial" w:hAnsi="Arial" w:cs="Arial"/>
                <w:b/>
                <w:bCs/>
                <w:sz w:val="20"/>
                <w:szCs w:val="20"/>
              </w:rPr>
              <w:t>Aprox.</w:t>
            </w:r>
          </w:p>
        </w:tc>
        <w:tc>
          <w:tcPr>
            <w:tcW w:w="2719" w:type="dxa"/>
            <w:shd w:val="clear" w:color="auto" w:fill="D9D9D9" w:themeFill="background1" w:themeFillShade="D9"/>
          </w:tcPr>
          <w:p w14:paraId="73172683" w14:textId="77777777" w:rsidR="00D14126" w:rsidRPr="00F11883" w:rsidRDefault="00D14126" w:rsidP="0040353D">
            <w:pPr>
              <w:contextualSpacing/>
              <w:jc w:val="center"/>
              <w:rPr>
                <w:rFonts w:ascii="Arial" w:hAnsi="Arial" w:cs="Arial"/>
                <w:b/>
                <w:bCs/>
                <w:sz w:val="20"/>
                <w:szCs w:val="20"/>
              </w:rPr>
            </w:pPr>
            <w:r w:rsidRPr="00F11883">
              <w:rPr>
                <w:rFonts w:ascii="Arial" w:hAnsi="Arial" w:cs="Arial"/>
                <w:b/>
                <w:bCs/>
                <w:sz w:val="20"/>
                <w:szCs w:val="20"/>
              </w:rPr>
              <w:t>ubicación</w:t>
            </w:r>
          </w:p>
        </w:tc>
        <w:tc>
          <w:tcPr>
            <w:tcW w:w="1887" w:type="dxa"/>
            <w:shd w:val="clear" w:color="auto" w:fill="D9D9D9" w:themeFill="background1" w:themeFillShade="D9"/>
          </w:tcPr>
          <w:p w14:paraId="5A2D52F2" w14:textId="77777777" w:rsidR="00D14126" w:rsidRPr="00F11883" w:rsidRDefault="00D14126" w:rsidP="0040353D">
            <w:pPr>
              <w:contextualSpacing/>
              <w:jc w:val="center"/>
              <w:rPr>
                <w:rFonts w:ascii="Arial" w:hAnsi="Arial" w:cs="Arial"/>
                <w:b/>
                <w:bCs/>
                <w:sz w:val="20"/>
                <w:szCs w:val="20"/>
              </w:rPr>
            </w:pPr>
            <w:r w:rsidRPr="00F11883">
              <w:rPr>
                <w:rFonts w:ascii="Arial" w:hAnsi="Arial" w:cs="Arial"/>
                <w:b/>
                <w:bCs/>
                <w:sz w:val="20"/>
                <w:szCs w:val="20"/>
              </w:rPr>
              <w:t>Delegación</w:t>
            </w:r>
          </w:p>
        </w:tc>
      </w:tr>
      <w:tr w:rsidR="00D14126" w:rsidRPr="00F11883" w14:paraId="41434ED8" w14:textId="77777777" w:rsidTr="0040353D">
        <w:tc>
          <w:tcPr>
            <w:tcW w:w="1570" w:type="dxa"/>
          </w:tcPr>
          <w:p w14:paraId="369FB219"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El Hormiguero</w:t>
            </w:r>
          </w:p>
        </w:tc>
        <w:tc>
          <w:tcPr>
            <w:tcW w:w="1209" w:type="dxa"/>
          </w:tcPr>
          <w:p w14:paraId="27803848"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4,102.90 m2</w:t>
            </w:r>
          </w:p>
        </w:tc>
        <w:tc>
          <w:tcPr>
            <w:tcW w:w="723" w:type="dxa"/>
          </w:tcPr>
          <w:p w14:paraId="7CFBFBC4"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12</w:t>
            </w:r>
          </w:p>
        </w:tc>
        <w:tc>
          <w:tcPr>
            <w:tcW w:w="2719" w:type="dxa"/>
          </w:tcPr>
          <w:p w14:paraId="69F697B2"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Pedro Moreno, privada nogal, los postes y calle Pípila</w:t>
            </w:r>
          </w:p>
        </w:tc>
        <w:tc>
          <w:tcPr>
            <w:tcW w:w="1887" w:type="dxa"/>
          </w:tcPr>
          <w:p w14:paraId="34266D7E"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San Martin de las Flores</w:t>
            </w:r>
          </w:p>
        </w:tc>
      </w:tr>
      <w:tr w:rsidR="00D14126" w:rsidRPr="00F11883" w14:paraId="4C790FAF" w14:textId="77777777" w:rsidTr="0040353D">
        <w:tc>
          <w:tcPr>
            <w:tcW w:w="1570" w:type="dxa"/>
          </w:tcPr>
          <w:p w14:paraId="4E3486AA"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 xml:space="preserve">El </w:t>
            </w:r>
            <w:proofErr w:type="spellStart"/>
            <w:r w:rsidRPr="00F11883">
              <w:rPr>
                <w:rFonts w:ascii="Arial" w:hAnsi="Arial" w:cs="Arial"/>
                <w:sz w:val="20"/>
                <w:szCs w:val="20"/>
              </w:rPr>
              <w:t>Tempizque</w:t>
            </w:r>
            <w:proofErr w:type="spellEnd"/>
          </w:p>
        </w:tc>
        <w:tc>
          <w:tcPr>
            <w:tcW w:w="1209" w:type="dxa"/>
          </w:tcPr>
          <w:p w14:paraId="501F0B90"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1,054.00 m2</w:t>
            </w:r>
          </w:p>
        </w:tc>
        <w:tc>
          <w:tcPr>
            <w:tcW w:w="723" w:type="dxa"/>
          </w:tcPr>
          <w:p w14:paraId="520B6B0E"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8</w:t>
            </w:r>
          </w:p>
        </w:tc>
        <w:tc>
          <w:tcPr>
            <w:tcW w:w="2719" w:type="dxa"/>
          </w:tcPr>
          <w:p w14:paraId="1B16C677"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Calle Francisco Villa Esq. 5 de mayo</w:t>
            </w:r>
          </w:p>
        </w:tc>
        <w:tc>
          <w:tcPr>
            <w:tcW w:w="1887" w:type="dxa"/>
          </w:tcPr>
          <w:p w14:paraId="53C8768E"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San Martin de las Flores</w:t>
            </w:r>
          </w:p>
        </w:tc>
      </w:tr>
      <w:tr w:rsidR="00D14126" w:rsidRPr="00F11883" w14:paraId="57646B68" w14:textId="77777777" w:rsidTr="0040353D">
        <w:tc>
          <w:tcPr>
            <w:tcW w:w="1570" w:type="dxa"/>
          </w:tcPr>
          <w:p w14:paraId="5B5B8E34"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EL Camino III</w:t>
            </w:r>
          </w:p>
        </w:tc>
        <w:tc>
          <w:tcPr>
            <w:tcW w:w="1209" w:type="dxa"/>
          </w:tcPr>
          <w:p w14:paraId="626B54BA"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16,300.00 m2</w:t>
            </w:r>
          </w:p>
        </w:tc>
        <w:tc>
          <w:tcPr>
            <w:tcW w:w="723" w:type="dxa"/>
          </w:tcPr>
          <w:p w14:paraId="4A9E5CBB"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54</w:t>
            </w:r>
          </w:p>
        </w:tc>
        <w:tc>
          <w:tcPr>
            <w:tcW w:w="2719" w:type="dxa"/>
          </w:tcPr>
          <w:p w14:paraId="385840C2"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Entre las calles Pedro Moctezuma, Tamiahua, Álvaro Obregón, Ricardo Flores Magón y Camino Viejo, colonia El Morito</w:t>
            </w:r>
          </w:p>
        </w:tc>
        <w:tc>
          <w:tcPr>
            <w:tcW w:w="1887" w:type="dxa"/>
          </w:tcPr>
          <w:p w14:paraId="2CB92F9D"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San Martin de las Flores</w:t>
            </w:r>
          </w:p>
        </w:tc>
      </w:tr>
      <w:tr w:rsidR="00D14126" w:rsidRPr="00F11883" w14:paraId="31FF87AB" w14:textId="77777777" w:rsidTr="0040353D">
        <w:tc>
          <w:tcPr>
            <w:tcW w:w="1570" w:type="dxa"/>
          </w:tcPr>
          <w:p w14:paraId="427958A9"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El Zapote II</w:t>
            </w:r>
          </w:p>
        </w:tc>
        <w:tc>
          <w:tcPr>
            <w:tcW w:w="1209" w:type="dxa"/>
          </w:tcPr>
          <w:p w14:paraId="444B2A1B"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10,940.00 m2</w:t>
            </w:r>
          </w:p>
        </w:tc>
        <w:tc>
          <w:tcPr>
            <w:tcW w:w="723" w:type="dxa"/>
          </w:tcPr>
          <w:p w14:paraId="129B1811"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22</w:t>
            </w:r>
          </w:p>
        </w:tc>
        <w:tc>
          <w:tcPr>
            <w:tcW w:w="2719" w:type="dxa"/>
          </w:tcPr>
          <w:p w14:paraId="62F6F7E0"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Entre Roberto Neri R., Pedro Martínez, Alfredo Barba y Salvador Casillas Tostado, colonia Solidaridad</w:t>
            </w:r>
          </w:p>
        </w:tc>
        <w:tc>
          <w:tcPr>
            <w:tcW w:w="1887" w:type="dxa"/>
          </w:tcPr>
          <w:p w14:paraId="379032F4"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San Martin de las Flores</w:t>
            </w:r>
          </w:p>
        </w:tc>
      </w:tr>
      <w:tr w:rsidR="00D14126" w:rsidRPr="00F11883" w14:paraId="27771DD9" w14:textId="77777777" w:rsidTr="0040353D">
        <w:tc>
          <w:tcPr>
            <w:tcW w:w="1570" w:type="dxa"/>
          </w:tcPr>
          <w:p w14:paraId="33047A79"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Narciso Mendoza</w:t>
            </w:r>
          </w:p>
        </w:tc>
        <w:tc>
          <w:tcPr>
            <w:tcW w:w="1209" w:type="dxa"/>
          </w:tcPr>
          <w:p w14:paraId="4DDB3525"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4,798.00</w:t>
            </w:r>
          </w:p>
        </w:tc>
        <w:tc>
          <w:tcPr>
            <w:tcW w:w="723" w:type="dxa"/>
          </w:tcPr>
          <w:p w14:paraId="6D92A754"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8</w:t>
            </w:r>
          </w:p>
        </w:tc>
        <w:tc>
          <w:tcPr>
            <w:tcW w:w="2719" w:type="dxa"/>
          </w:tcPr>
          <w:p w14:paraId="2E2A2805"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Narciso Mendoza, Pedro Moreno y Matamoros</w:t>
            </w:r>
          </w:p>
        </w:tc>
        <w:tc>
          <w:tcPr>
            <w:tcW w:w="1887" w:type="dxa"/>
          </w:tcPr>
          <w:p w14:paraId="224E0DE0"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San Martin de las Flores</w:t>
            </w:r>
          </w:p>
        </w:tc>
      </w:tr>
      <w:tr w:rsidR="00D14126" w:rsidRPr="00F11883" w14:paraId="1A91747E" w14:textId="77777777" w:rsidTr="0040353D">
        <w:tc>
          <w:tcPr>
            <w:tcW w:w="1570" w:type="dxa"/>
          </w:tcPr>
          <w:p w14:paraId="1FC0CEA6"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Gazas Nodo Vial Chapala</w:t>
            </w:r>
          </w:p>
        </w:tc>
        <w:tc>
          <w:tcPr>
            <w:tcW w:w="1209" w:type="dxa"/>
          </w:tcPr>
          <w:p w14:paraId="42C46E5A"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98,876.725 m2</w:t>
            </w:r>
          </w:p>
        </w:tc>
        <w:tc>
          <w:tcPr>
            <w:tcW w:w="723" w:type="dxa"/>
          </w:tcPr>
          <w:p w14:paraId="04CA4771" w14:textId="77777777" w:rsidR="00D14126" w:rsidRPr="00F11883" w:rsidRDefault="00D14126" w:rsidP="0040353D">
            <w:pPr>
              <w:contextualSpacing/>
              <w:jc w:val="center"/>
              <w:rPr>
                <w:rFonts w:ascii="Arial" w:hAnsi="Arial" w:cs="Arial"/>
                <w:sz w:val="20"/>
                <w:szCs w:val="20"/>
              </w:rPr>
            </w:pPr>
            <w:r w:rsidRPr="00F11883">
              <w:rPr>
                <w:rFonts w:ascii="Arial" w:hAnsi="Arial" w:cs="Arial"/>
                <w:sz w:val="20"/>
                <w:szCs w:val="20"/>
              </w:rPr>
              <w:t>1</w:t>
            </w:r>
          </w:p>
        </w:tc>
        <w:tc>
          <w:tcPr>
            <w:tcW w:w="2719" w:type="dxa"/>
          </w:tcPr>
          <w:p w14:paraId="5F237E3C" w14:textId="77777777" w:rsidR="00D14126" w:rsidRPr="00F11883" w:rsidRDefault="00D14126" w:rsidP="0040353D">
            <w:pPr>
              <w:contextualSpacing/>
              <w:jc w:val="both"/>
              <w:rPr>
                <w:rFonts w:ascii="Arial" w:hAnsi="Arial" w:cs="Arial"/>
                <w:sz w:val="20"/>
                <w:szCs w:val="20"/>
              </w:rPr>
            </w:pPr>
            <w:r w:rsidRPr="00F11883">
              <w:rPr>
                <w:rFonts w:ascii="Arial" w:hAnsi="Arial" w:cs="Arial"/>
                <w:sz w:val="20"/>
                <w:szCs w:val="20"/>
              </w:rPr>
              <w:t>Carretera Chapala Guadalajara. Av. Periférico Sur</w:t>
            </w:r>
          </w:p>
        </w:tc>
        <w:tc>
          <w:tcPr>
            <w:tcW w:w="1887" w:type="dxa"/>
          </w:tcPr>
          <w:p w14:paraId="6FAEA8DF" w14:textId="77777777" w:rsidR="00D14126" w:rsidRPr="00F11883" w:rsidRDefault="00D14126" w:rsidP="0040353D">
            <w:pPr>
              <w:contextualSpacing/>
              <w:jc w:val="both"/>
              <w:rPr>
                <w:rFonts w:ascii="Arial" w:hAnsi="Arial" w:cs="Arial"/>
                <w:sz w:val="20"/>
                <w:szCs w:val="20"/>
              </w:rPr>
            </w:pPr>
          </w:p>
        </w:tc>
      </w:tr>
      <w:bookmarkEnd w:id="4"/>
    </w:tbl>
    <w:p w14:paraId="6DF81C57" w14:textId="77777777" w:rsidR="00D14126" w:rsidRPr="00F11883" w:rsidRDefault="00D14126" w:rsidP="00330688">
      <w:pPr>
        <w:spacing w:after="0" w:line="240" w:lineRule="auto"/>
        <w:jc w:val="both"/>
        <w:rPr>
          <w:rFonts w:ascii="Arial" w:hAnsi="Arial" w:cs="Arial"/>
          <w:sz w:val="20"/>
          <w:szCs w:val="20"/>
        </w:rPr>
      </w:pPr>
    </w:p>
    <w:p w14:paraId="0E52D122" w14:textId="2B1D41AC"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Lo anterior, en razón de haber dado inicio el procedimiento de regularización mediante la publicación hecha una sola vez en la gaceta Municipal y tres días en los estrados de la Presidencia Municipal</w:t>
      </w:r>
      <w:r w:rsidR="00943B00" w:rsidRPr="00F11883">
        <w:rPr>
          <w:rFonts w:ascii="Arial" w:hAnsi="Arial" w:cs="Arial"/>
          <w:sz w:val="20"/>
          <w:szCs w:val="20"/>
        </w:rPr>
        <w:t>, los cuales cumplen con los requisitos señalados en el artículo 16 de la Ley para la Regularización y Titulación de Predios Urbanos en el Estado de Jalisco.</w:t>
      </w:r>
    </w:p>
    <w:p w14:paraId="05E1BA5E" w14:textId="77777777" w:rsidR="00943B00" w:rsidRPr="00F11883" w:rsidRDefault="00943B00" w:rsidP="00330688">
      <w:pPr>
        <w:spacing w:after="0" w:line="240" w:lineRule="auto"/>
        <w:jc w:val="both"/>
        <w:rPr>
          <w:rFonts w:ascii="Arial" w:hAnsi="Arial" w:cs="Arial"/>
          <w:sz w:val="20"/>
          <w:szCs w:val="20"/>
        </w:rPr>
      </w:pPr>
    </w:p>
    <w:p w14:paraId="1A2DB037" w14:textId="3F6DC71F"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 xml:space="preserve">e les pregunta si están de acuerdo </w:t>
      </w:r>
      <w:r w:rsidR="00D14126" w:rsidRPr="00F11883">
        <w:rPr>
          <w:rFonts w:ascii="Arial" w:hAnsi="Arial" w:cs="Arial"/>
          <w:sz w:val="20"/>
          <w:szCs w:val="20"/>
        </w:rPr>
        <w:t>en enviar</w:t>
      </w:r>
      <w:r w:rsidRPr="00F11883">
        <w:rPr>
          <w:rFonts w:ascii="Arial" w:hAnsi="Arial" w:cs="Arial"/>
          <w:sz w:val="20"/>
          <w:szCs w:val="20"/>
        </w:rPr>
        <w:t xml:space="preserve"> </w:t>
      </w:r>
      <w:r w:rsidR="00F50F05" w:rsidRPr="00F11883">
        <w:rPr>
          <w:rFonts w:ascii="Arial" w:hAnsi="Arial" w:cs="Arial"/>
          <w:sz w:val="20"/>
          <w:szCs w:val="20"/>
        </w:rPr>
        <w:t xml:space="preserve">las </w:t>
      </w:r>
      <w:r w:rsidRPr="00F11883">
        <w:rPr>
          <w:rFonts w:ascii="Arial" w:hAnsi="Arial" w:cs="Arial"/>
          <w:sz w:val="20"/>
          <w:szCs w:val="20"/>
        </w:rPr>
        <w:t>copia</w:t>
      </w:r>
      <w:r w:rsidR="00F50F05" w:rsidRPr="00F11883">
        <w:rPr>
          <w:rFonts w:ascii="Arial" w:hAnsi="Arial" w:cs="Arial"/>
          <w:sz w:val="20"/>
          <w:szCs w:val="20"/>
        </w:rPr>
        <w:t>s</w:t>
      </w:r>
      <w:r w:rsidRPr="00F11883">
        <w:rPr>
          <w:rFonts w:ascii="Arial" w:hAnsi="Arial" w:cs="Arial"/>
          <w:sz w:val="20"/>
          <w:szCs w:val="20"/>
        </w:rPr>
        <w:t xml:space="preserve"> certificadas de los expedientes a la PRODEUR, de así considerarlo se emita el Dictamen correspondiente.</w:t>
      </w:r>
    </w:p>
    <w:p w14:paraId="65CDDD8F" w14:textId="77777777" w:rsidR="00330688" w:rsidRPr="00F11883" w:rsidRDefault="00330688" w:rsidP="00330688">
      <w:pPr>
        <w:spacing w:after="0" w:line="240" w:lineRule="auto"/>
        <w:jc w:val="both"/>
        <w:rPr>
          <w:rFonts w:ascii="Arial" w:hAnsi="Arial" w:cs="Arial"/>
          <w:sz w:val="20"/>
          <w:szCs w:val="20"/>
        </w:rPr>
      </w:pPr>
    </w:p>
    <w:p w14:paraId="25B99DE7" w14:textId="77777777"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pregunta s</w:t>
      </w:r>
      <w:r w:rsidRPr="00F11883">
        <w:rPr>
          <w:rFonts w:ascii="Arial" w:hAnsi="Arial" w:cs="Arial"/>
          <w:sz w:val="20"/>
          <w:szCs w:val="20"/>
        </w:rPr>
        <w:t xml:space="preserve">i están de acuerdo </w:t>
      </w:r>
      <w:r w:rsidR="00F50F05" w:rsidRPr="00F11883">
        <w:rPr>
          <w:rFonts w:ascii="Arial" w:hAnsi="Arial" w:cs="Arial"/>
          <w:sz w:val="20"/>
          <w:szCs w:val="20"/>
        </w:rPr>
        <w:t>en aprobarlo favor de manifestarlo.</w:t>
      </w:r>
    </w:p>
    <w:p w14:paraId="5CEB706C" w14:textId="77777777" w:rsidR="00F50F05" w:rsidRPr="00F11883" w:rsidRDefault="00F50F05" w:rsidP="00330688">
      <w:pPr>
        <w:spacing w:after="0" w:line="240" w:lineRule="auto"/>
        <w:jc w:val="both"/>
        <w:rPr>
          <w:rFonts w:ascii="Arial" w:hAnsi="Arial" w:cs="Arial"/>
          <w:sz w:val="20"/>
          <w:szCs w:val="20"/>
        </w:rPr>
      </w:pPr>
    </w:p>
    <w:p w14:paraId="1B93B308" w14:textId="6F87C17E" w:rsidR="009A3703" w:rsidRDefault="00F50F05" w:rsidP="004F2A38">
      <w:pPr>
        <w:spacing w:after="0" w:line="240" w:lineRule="auto"/>
        <w:jc w:val="both"/>
        <w:rPr>
          <w:rFonts w:ascii="Arial" w:hAnsi="Arial" w:cs="Arial"/>
          <w:b/>
          <w:sz w:val="20"/>
          <w:szCs w:val="20"/>
        </w:rPr>
      </w:pPr>
      <w:r w:rsidRPr="00F11883">
        <w:rPr>
          <w:rFonts w:ascii="Arial" w:hAnsi="Arial" w:cs="Arial"/>
          <w:b/>
          <w:sz w:val="20"/>
          <w:szCs w:val="20"/>
        </w:rPr>
        <w:t>Aprobado por unanimidad</w:t>
      </w:r>
      <w:r w:rsidR="00D14126" w:rsidRPr="00F11883">
        <w:rPr>
          <w:rFonts w:ascii="Arial" w:hAnsi="Arial" w:cs="Arial"/>
          <w:b/>
          <w:sz w:val="20"/>
          <w:szCs w:val="20"/>
        </w:rPr>
        <w:t xml:space="preserve"> de los presentes</w:t>
      </w:r>
      <w:r w:rsidRPr="00F11883">
        <w:rPr>
          <w:rFonts w:ascii="Arial" w:hAnsi="Arial" w:cs="Arial"/>
          <w:b/>
          <w:sz w:val="20"/>
          <w:szCs w:val="20"/>
        </w:rPr>
        <w:t>.</w:t>
      </w:r>
    </w:p>
    <w:p w14:paraId="4617044C" w14:textId="77777777" w:rsidR="00F11883" w:rsidRPr="00F11883" w:rsidRDefault="00F11883" w:rsidP="004F2A38">
      <w:pPr>
        <w:spacing w:after="0" w:line="240" w:lineRule="auto"/>
        <w:jc w:val="both"/>
        <w:rPr>
          <w:rFonts w:ascii="Arial" w:hAnsi="Arial" w:cs="Arial"/>
          <w:b/>
          <w:sz w:val="20"/>
          <w:szCs w:val="20"/>
        </w:rPr>
      </w:pPr>
    </w:p>
    <w:p w14:paraId="2CB6CBFA" w14:textId="77777777" w:rsidR="00D14126" w:rsidRPr="00F11883" w:rsidRDefault="004E13B4" w:rsidP="00D14126">
      <w:pPr>
        <w:spacing w:after="0" w:line="240" w:lineRule="auto"/>
        <w:jc w:val="both"/>
        <w:rPr>
          <w:rFonts w:ascii="Arial" w:hAnsi="Arial" w:cs="Arial"/>
          <w:sz w:val="20"/>
          <w:szCs w:val="20"/>
        </w:rPr>
      </w:pPr>
      <w:r w:rsidRPr="00F11883">
        <w:rPr>
          <w:rFonts w:ascii="Arial" w:hAnsi="Arial" w:cs="Arial"/>
          <w:b/>
          <w:bCs/>
          <w:sz w:val="20"/>
          <w:szCs w:val="20"/>
        </w:rPr>
        <w:t>PUNTO 6.</w:t>
      </w:r>
      <w:r w:rsidRPr="00F11883">
        <w:rPr>
          <w:rFonts w:ascii="Arial" w:hAnsi="Arial" w:cs="Arial"/>
          <w:sz w:val="20"/>
          <w:szCs w:val="20"/>
        </w:rPr>
        <w:t xml:space="preserve"> </w:t>
      </w:r>
      <w:r w:rsidR="00D14126" w:rsidRPr="00F11883">
        <w:rPr>
          <w:rFonts w:ascii="Arial" w:hAnsi="Arial" w:cs="Arial"/>
          <w:sz w:val="20"/>
          <w:szCs w:val="20"/>
        </w:rPr>
        <w:t>Se da cuenta de dos (2) Dictámenes de Procedencia emitidos por la Procuraduría de Desarrollo Urbano (PRODEUR), de los fraccionamientos irregulares denominados:</w:t>
      </w:r>
    </w:p>
    <w:p w14:paraId="7BBBF56E" w14:textId="77777777" w:rsidR="00D14126" w:rsidRPr="00F11883" w:rsidRDefault="00D14126" w:rsidP="00D14126">
      <w:pPr>
        <w:spacing w:after="0" w:line="240" w:lineRule="auto"/>
        <w:jc w:val="both"/>
        <w:rPr>
          <w:rFonts w:ascii="Arial" w:hAnsi="Arial" w:cs="Arial"/>
          <w:sz w:val="20"/>
          <w:szCs w:val="20"/>
        </w:rPr>
      </w:pPr>
    </w:p>
    <w:p w14:paraId="74C38554" w14:textId="52EE1C9E" w:rsidR="00D14126" w:rsidRPr="00F11883" w:rsidRDefault="00D14126" w:rsidP="00D14126">
      <w:pPr>
        <w:pStyle w:val="Prrafodelista"/>
        <w:numPr>
          <w:ilvl w:val="0"/>
          <w:numId w:val="11"/>
        </w:numPr>
        <w:spacing w:after="0" w:line="240" w:lineRule="auto"/>
        <w:jc w:val="both"/>
        <w:rPr>
          <w:rFonts w:ascii="Arial" w:hAnsi="Arial" w:cs="Arial"/>
          <w:b/>
          <w:bCs/>
          <w:sz w:val="20"/>
          <w:szCs w:val="20"/>
        </w:rPr>
      </w:pPr>
      <w:r w:rsidRPr="00F11883">
        <w:rPr>
          <w:rFonts w:ascii="Arial" w:hAnsi="Arial" w:cs="Arial"/>
          <w:b/>
          <w:bCs/>
          <w:sz w:val="20"/>
          <w:szCs w:val="20"/>
        </w:rPr>
        <w:t>Pie de Cerro</w:t>
      </w:r>
      <w:r w:rsidRPr="00F11883">
        <w:rPr>
          <w:rFonts w:ascii="Arial" w:hAnsi="Arial" w:cs="Arial"/>
          <w:b/>
          <w:bCs/>
          <w:sz w:val="20"/>
          <w:szCs w:val="20"/>
        </w:rPr>
        <w:tab/>
      </w:r>
      <w:r w:rsidRPr="00F11883">
        <w:rPr>
          <w:rFonts w:ascii="Arial" w:hAnsi="Arial" w:cs="Arial"/>
          <w:b/>
          <w:bCs/>
          <w:sz w:val="20"/>
          <w:szCs w:val="20"/>
        </w:rPr>
        <w:tab/>
      </w:r>
      <w:r w:rsidRPr="00F11883">
        <w:rPr>
          <w:rFonts w:ascii="Arial" w:hAnsi="Arial" w:cs="Arial"/>
          <w:b/>
          <w:bCs/>
          <w:sz w:val="20"/>
          <w:szCs w:val="20"/>
        </w:rPr>
        <w:tab/>
        <w:t xml:space="preserve">b) Plan de las Flores       </w:t>
      </w:r>
    </w:p>
    <w:p w14:paraId="0BDED7D6" w14:textId="77777777" w:rsidR="00D14126" w:rsidRPr="00F11883" w:rsidRDefault="00D14126" w:rsidP="00D14126">
      <w:pPr>
        <w:spacing w:after="0" w:line="240" w:lineRule="auto"/>
        <w:jc w:val="both"/>
        <w:rPr>
          <w:rFonts w:ascii="Arial" w:hAnsi="Arial" w:cs="Arial"/>
          <w:sz w:val="20"/>
          <w:szCs w:val="20"/>
        </w:rPr>
      </w:pPr>
    </w:p>
    <w:p w14:paraId="7F0AEB01" w14:textId="77777777" w:rsidR="00D14126" w:rsidRPr="00F11883" w:rsidRDefault="00D14126" w:rsidP="00D14126">
      <w:pPr>
        <w:spacing w:after="0" w:line="240" w:lineRule="auto"/>
        <w:jc w:val="both"/>
        <w:rPr>
          <w:rFonts w:ascii="Arial" w:hAnsi="Arial" w:cs="Arial"/>
          <w:sz w:val="20"/>
          <w:szCs w:val="20"/>
        </w:rPr>
      </w:pPr>
      <w:r w:rsidRPr="00F11883">
        <w:rPr>
          <w:rFonts w:ascii="Arial" w:hAnsi="Arial" w:cs="Arial"/>
          <w:sz w:val="20"/>
          <w:szCs w:val="20"/>
        </w:rPr>
        <w:t>Para los siguientes efectos:</w:t>
      </w:r>
    </w:p>
    <w:p w14:paraId="60E68364" w14:textId="77777777" w:rsidR="00D14126" w:rsidRPr="00F11883" w:rsidRDefault="00D14126" w:rsidP="00D14126">
      <w:pPr>
        <w:spacing w:after="0" w:line="240" w:lineRule="auto"/>
        <w:jc w:val="both"/>
        <w:rPr>
          <w:rFonts w:ascii="Arial" w:hAnsi="Arial" w:cs="Arial"/>
          <w:sz w:val="20"/>
          <w:szCs w:val="20"/>
        </w:rPr>
      </w:pPr>
    </w:p>
    <w:p w14:paraId="064B8140" w14:textId="77777777" w:rsidR="00D14126" w:rsidRPr="00F11883" w:rsidRDefault="00D14126" w:rsidP="00D14126">
      <w:pPr>
        <w:numPr>
          <w:ilvl w:val="0"/>
          <w:numId w:val="10"/>
        </w:numPr>
        <w:spacing w:after="0" w:line="240" w:lineRule="auto"/>
        <w:contextualSpacing/>
        <w:jc w:val="both"/>
        <w:rPr>
          <w:rFonts w:ascii="Arial" w:hAnsi="Arial" w:cs="Arial"/>
          <w:sz w:val="20"/>
          <w:szCs w:val="20"/>
        </w:rPr>
      </w:pPr>
      <w:r w:rsidRPr="00F11883">
        <w:rPr>
          <w:rFonts w:ascii="Arial" w:hAnsi="Arial" w:cs="Arial"/>
          <w:sz w:val="20"/>
          <w:szCs w:val="20"/>
        </w:rPr>
        <w:t>La conclusión y autorización del proyecto definitivo correspondiente</w:t>
      </w:r>
    </w:p>
    <w:p w14:paraId="19AA39A3" w14:textId="77777777" w:rsidR="00D14126" w:rsidRPr="00F11883" w:rsidRDefault="00D14126" w:rsidP="00D14126">
      <w:pPr>
        <w:numPr>
          <w:ilvl w:val="0"/>
          <w:numId w:val="10"/>
        </w:numPr>
        <w:spacing w:after="0" w:line="240" w:lineRule="auto"/>
        <w:contextualSpacing/>
        <w:jc w:val="both"/>
        <w:rPr>
          <w:rFonts w:ascii="Arial" w:hAnsi="Arial" w:cs="Arial"/>
          <w:sz w:val="20"/>
          <w:szCs w:val="20"/>
        </w:rPr>
      </w:pPr>
      <w:r w:rsidRPr="00F11883">
        <w:rPr>
          <w:rFonts w:ascii="Arial" w:hAnsi="Arial" w:cs="Arial"/>
          <w:sz w:val="20"/>
          <w:szCs w:val="20"/>
        </w:rPr>
        <w:t>Establecer los créditos fiscales por derecho de urbanización</w:t>
      </w:r>
    </w:p>
    <w:p w14:paraId="3271DD56" w14:textId="77777777" w:rsidR="00D14126" w:rsidRPr="00F11883" w:rsidRDefault="00D14126" w:rsidP="00D14126">
      <w:pPr>
        <w:numPr>
          <w:ilvl w:val="0"/>
          <w:numId w:val="10"/>
        </w:numPr>
        <w:spacing w:after="0" w:line="240" w:lineRule="auto"/>
        <w:contextualSpacing/>
        <w:jc w:val="both"/>
        <w:rPr>
          <w:rFonts w:ascii="Arial" w:hAnsi="Arial" w:cs="Arial"/>
          <w:sz w:val="20"/>
          <w:szCs w:val="20"/>
        </w:rPr>
      </w:pPr>
      <w:r w:rsidRPr="00F11883">
        <w:rPr>
          <w:rFonts w:ascii="Arial" w:hAnsi="Arial" w:cs="Arial"/>
          <w:sz w:val="20"/>
          <w:szCs w:val="20"/>
        </w:rPr>
        <w:t>Formular el convenio de regularización entre los titulares del predio y/o asociaciones vecinales, para establecer la ejecución de obras de infraestructura y equipamiento faltantes.</w:t>
      </w:r>
    </w:p>
    <w:p w14:paraId="5544EBC8" w14:textId="77777777" w:rsidR="00D14126" w:rsidRPr="00F11883" w:rsidRDefault="00D14126" w:rsidP="00D14126">
      <w:pPr>
        <w:spacing w:after="0" w:line="240" w:lineRule="auto"/>
        <w:jc w:val="both"/>
        <w:rPr>
          <w:rFonts w:ascii="Arial" w:hAnsi="Arial" w:cs="Arial"/>
          <w:sz w:val="20"/>
          <w:szCs w:val="20"/>
        </w:rPr>
      </w:pPr>
    </w:p>
    <w:p w14:paraId="501632B2" w14:textId="77777777" w:rsidR="00D14126" w:rsidRPr="00F11883" w:rsidRDefault="00D14126" w:rsidP="00D14126">
      <w:pPr>
        <w:spacing w:after="0" w:line="240" w:lineRule="auto"/>
        <w:jc w:val="both"/>
        <w:rPr>
          <w:rFonts w:ascii="Arial" w:hAnsi="Arial" w:cs="Arial"/>
          <w:sz w:val="20"/>
          <w:szCs w:val="20"/>
        </w:rPr>
      </w:pPr>
      <w:r w:rsidRPr="00F11883">
        <w:rPr>
          <w:rFonts w:ascii="Arial" w:hAnsi="Arial" w:cs="Arial"/>
          <w:sz w:val="20"/>
          <w:szCs w:val="20"/>
        </w:rPr>
        <w:t>Por lo que se les pregunta, si están de acuerdo con aprobar los dictámenes emitidos por la PRODEUR, favor de manifestarlo levantando la mano.</w:t>
      </w:r>
    </w:p>
    <w:p w14:paraId="0101191A" w14:textId="7EA3A4BC" w:rsidR="0093243F" w:rsidRPr="00F11883" w:rsidRDefault="0093243F" w:rsidP="00D14126">
      <w:pPr>
        <w:spacing w:after="0" w:line="240" w:lineRule="auto"/>
        <w:jc w:val="both"/>
        <w:rPr>
          <w:rFonts w:ascii="Arial" w:hAnsi="Arial" w:cs="Arial"/>
          <w:b/>
          <w:sz w:val="20"/>
          <w:szCs w:val="20"/>
        </w:rPr>
      </w:pPr>
    </w:p>
    <w:p w14:paraId="3B9681EF" w14:textId="77777777" w:rsidR="00D14126" w:rsidRPr="00F11883" w:rsidRDefault="00D14126" w:rsidP="00D14126">
      <w:pPr>
        <w:spacing w:after="0" w:line="240" w:lineRule="auto"/>
        <w:jc w:val="both"/>
        <w:rPr>
          <w:rFonts w:ascii="Arial" w:hAnsi="Arial" w:cs="Arial"/>
          <w:b/>
          <w:sz w:val="20"/>
          <w:szCs w:val="20"/>
        </w:rPr>
      </w:pPr>
      <w:r w:rsidRPr="00F11883">
        <w:rPr>
          <w:rFonts w:ascii="Arial" w:hAnsi="Arial" w:cs="Arial"/>
          <w:b/>
          <w:sz w:val="20"/>
          <w:szCs w:val="20"/>
        </w:rPr>
        <w:t>Aprobado por unanimidad de los presentes.</w:t>
      </w:r>
    </w:p>
    <w:p w14:paraId="5F2C8EDF" w14:textId="77777777" w:rsidR="004F2A38" w:rsidRPr="00F11883" w:rsidRDefault="004F2A38" w:rsidP="00D62127">
      <w:pPr>
        <w:spacing w:after="0" w:line="240" w:lineRule="auto"/>
        <w:jc w:val="both"/>
        <w:rPr>
          <w:rFonts w:ascii="Arial" w:hAnsi="Arial" w:cs="Arial"/>
          <w:b/>
          <w:bCs/>
          <w:sz w:val="20"/>
          <w:szCs w:val="20"/>
        </w:rPr>
      </w:pPr>
    </w:p>
    <w:p w14:paraId="27FEFE10" w14:textId="60BF85BA" w:rsidR="00D62127" w:rsidRPr="00F11883" w:rsidRDefault="00D62127" w:rsidP="00D62127">
      <w:pPr>
        <w:spacing w:after="0" w:line="240" w:lineRule="auto"/>
        <w:jc w:val="both"/>
        <w:rPr>
          <w:rFonts w:ascii="Arial" w:hAnsi="Arial" w:cs="Arial"/>
          <w:sz w:val="20"/>
          <w:szCs w:val="20"/>
        </w:rPr>
      </w:pPr>
      <w:r w:rsidRPr="00F11883">
        <w:rPr>
          <w:rFonts w:ascii="Arial" w:hAnsi="Arial" w:cs="Arial"/>
          <w:b/>
          <w:bCs/>
          <w:sz w:val="20"/>
          <w:szCs w:val="20"/>
        </w:rPr>
        <w:t>PUNTO 7.</w:t>
      </w:r>
      <w:bookmarkStart w:id="5" w:name="_Hlk33434889"/>
      <w:r w:rsidRPr="00F11883">
        <w:rPr>
          <w:rFonts w:ascii="Arial" w:hAnsi="Arial" w:cs="Arial"/>
          <w:sz w:val="20"/>
          <w:szCs w:val="20"/>
        </w:rPr>
        <w:t xml:space="preserve"> </w:t>
      </w:r>
      <w:bookmarkStart w:id="6" w:name="_Hlk32931126"/>
      <w:bookmarkEnd w:id="5"/>
      <w:r w:rsidRPr="00F11883">
        <w:rPr>
          <w:rFonts w:ascii="Arial" w:hAnsi="Arial" w:cs="Arial"/>
          <w:sz w:val="20"/>
          <w:szCs w:val="20"/>
        </w:rPr>
        <w:t xml:space="preserve">Aprobación de </w:t>
      </w:r>
      <w:r w:rsidR="00D14126" w:rsidRPr="00F11883">
        <w:rPr>
          <w:rFonts w:ascii="Arial" w:hAnsi="Arial" w:cs="Arial"/>
          <w:sz w:val="20"/>
          <w:szCs w:val="20"/>
        </w:rPr>
        <w:t>1</w:t>
      </w:r>
      <w:r w:rsidRPr="00F11883">
        <w:rPr>
          <w:rFonts w:ascii="Arial" w:hAnsi="Arial" w:cs="Arial"/>
          <w:sz w:val="20"/>
          <w:szCs w:val="20"/>
        </w:rPr>
        <w:t xml:space="preserve"> proyectos definitivos de urbanización y </w:t>
      </w:r>
      <w:r w:rsidR="00D14126" w:rsidRPr="00F11883">
        <w:rPr>
          <w:rFonts w:ascii="Arial" w:hAnsi="Arial" w:cs="Arial"/>
          <w:sz w:val="20"/>
          <w:szCs w:val="20"/>
        </w:rPr>
        <w:t xml:space="preserve">1 un </w:t>
      </w:r>
      <w:r w:rsidRPr="00F11883">
        <w:rPr>
          <w:rFonts w:ascii="Arial" w:hAnsi="Arial" w:cs="Arial"/>
          <w:sz w:val="20"/>
          <w:szCs w:val="20"/>
        </w:rPr>
        <w:t>levantamiento Topográfico debidamente validados por la Dirección de Gestión Integral del Territorio:</w:t>
      </w:r>
    </w:p>
    <w:p w14:paraId="7C6579EC" w14:textId="77777777" w:rsidR="001829FA" w:rsidRPr="00F11883" w:rsidRDefault="001829FA" w:rsidP="00D62127">
      <w:pPr>
        <w:spacing w:after="0" w:line="24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1577"/>
        <w:gridCol w:w="1112"/>
        <w:gridCol w:w="1134"/>
        <w:gridCol w:w="2653"/>
        <w:gridCol w:w="1644"/>
      </w:tblGrid>
      <w:tr w:rsidR="00D14126" w:rsidRPr="00F11883" w14:paraId="14E93293" w14:textId="77777777" w:rsidTr="00D14126">
        <w:tc>
          <w:tcPr>
            <w:tcW w:w="1577" w:type="dxa"/>
            <w:shd w:val="clear" w:color="auto" w:fill="BFBFBF" w:themeFill="background1" w:themeFillShade="BF"/>
          </w:tcPr>
          <w:p w14:paraId="4AB5E932" w14:textId="77777777" w:rsidR="00D14126" w:rsidRPr="00F11883" w:rsidRDefault="00D14126" w:rsidP="0040353D">
            <w:pPr>
              <w:jc w:val="center"/>
              <w:rPr>
                <w:rFonts w:ascii="Arial" w:hAnsi="Arial" w:cs="Arial"/>
                <w:b/>
                <w:bCs/>
                <w:sz w:val="16"/>
                <w:szCs w:val="16"/>
              </w:rPr>
            </w:pPr>
            <w:r w:rsidRPr="00F11883">
              <w:rPr>
                <w:rFonts w:ascii="Arial" w:hAnsi="Arial" w:cs="Arial"/>
                <w:b/>
                <w:bCs/>
                <w:sz w:val="16"/>
                <w:szCs w:val="16"/>
              </w:rPr>
              <w:t>Nombre</w:t>
            </w:r>
          </w:p>
        </w:tc>
        <w:tc>
          <w:tcPr>
            <w:tcW w:w="1112" w:type="dxa"/>
            <w:shd w:val="clear" w:color="auto" w:fill="BFBFBF" w:themeFill="background1" w:themeFillShade="BF"/>
          </w:tcPr>
          <w:p w14:paraId="3FBFEFD1" w14:textId="77777777" w:rsidR="00D14126" w:rsidRPr="00F11883" w:rsidRDefault="00D14126" w:rsidP="0040353D">
            <w:pPr>
              <w:jc w:val="center"/>
              <w:rPr>
                <w:rFonts w:ascii="Arial" w:hAnsi="Arial" w:cs="Arial"/>
                <w:b/>
                <w:bCs/>
                <w:sz w:val="16"/>
                <w:szCs w:val="16"/>
              </w:rPr>
            </w:pPr>
            <w:r w:rsidRPr="00F11883">
              <w:rPr>
                <w:rFonts w:ascii="Arial" w:hAnsi="Arial" w:cs="Arial"/>
                <w:b/>
                <w:bCs/>
                <w:sz w:val="16"/>
                <w:szCs w:val="16"/>
              </w:rPr>
              <w:t>Superficie</w:t>
            </w:r>
          </w:p>
        </w:tc>
        <w:tc>
          <w:tcPr>
            <w:tcW w:w="1134" w:type="dxa"/>
            <w:shd w:val="clear" w:color="auto" w:fill="BFBFBF" w:themeFill="background1" w:themeFillShade="BF"/>
          </w:tcPr>
          <w:p w14:paraId="415FF7CC" w14:textId="77777777" w:rsidR="00D14126" w:rsidRPr="00F11883" w:rsidRDefault="00D14126" w:rsidP="0040353D">
            <w:pPr>
              <w:jc w:val="center"/>
              <w:rPr>
                <w:rFonts w:ascii="Arial" w:hAnsi="Arial" w:cs="Arial"/>
                <w:b/>
                <w:bCs/>
                <w:sz w:val="16"/>
                <w:szCs w:val="16"/>
              </w:rPr>
            </w:pPr>
            <w:r w:rsidRPr="00F11883">
              <w:rPr>
                <w:rFonts w:ascii="Arial" w:hAnsi="Arial" w:cs="Arial"/>
                <w:b/>
                <w:bCs/>
                <w:sz w:val="16"/>
                <w:szCs w:val="16"/>
              </w:rPr>
              <w:t>Lotificación</w:t>
            </w:r>
          </w:p>
        </w:tc>
        <w:tc>
          <w:tcPr>
            <w:tcW w:w="2653" w:type="dxa"/>
            <w:shd w:val="clear" w:color="auto" w:fill="BFBFBF" w:themeFill="background1" w:themeFillShade="BF"/>
          </w:tcPr>
          <w:p w14:paraId="19B222E8" w14:textId="77777777" w:rsidR="00D14126" w:rsidRPr="00F11883" w:rsidRDefault="00D14126" w:rsidP="0040353D">
            <w:pPr>
              <w:jc w:val="center"/>
              <w:rPr>
                <w:rFonts w:ascii="Arial" w:hAnsi="Arial" w:cs="Arial"/>
                <w:b/>
                <w:bCs/>
                <w:sz w:val="16"/>
                <w:szCs w:val="16"/>
              </w:rPr>
            </w:pPr>
            <w:r w:rsidRPr="00F11883">
              <w:rPr>
                <w:rFonts w:ascii="Arial" w:hAnsi="Arial" w:cs="Arial"/>
                <w:b/>
                <w:bCs/>
                <w:sz w:val="16"/>
                <w:szCs w:val="16"/>
              </w:rPr>
              <w:t>Ubicación</w:t>
            </w:r>
          </w:p>
        </w:tc>
        <w:tc>
          <w:tcPr>
            <w:tcW w:w="1644" w:type="dxa"/>
            <w:shd w:val="clear" w:color="auto" w:fill="BFBFBF" w:themeFill="background1" w:themeFillShade="BF"/>
          </w:tcPr>
          <w:p w14:paraId="61F1D0EE" w14:textId="77777777" w:rsidR="00D14126" w:rsidRPr="00F11883" w:rsidRDefault="00D14126" w:rsidP="0040353D">
            <w:pPr>
              <w:jc w:val="center"/>
              <w:rPr>
                <w:rFonts w:ascii="Arial" w:hAnsi="Arial" w:cs="Arial"/>
                <w:b/>
                <w:bCs/>
                <w:sz w:val="16"/>
                <w:szCs w:val="16"/>
              </w:rPr>
            </w:pPr>
            <w:r w:rsidRPr="00F11883">
              <w:rPr>
                <w:rFonts w:ascii="Arial" w:hAnsi="Arial" w:cs="Arial"/>
                <w:b/>
                <w:bCs/>
                <w:sz w:val="16"/>
                <w:szCs w:val="16"/>
              </w:rPr>
              <w:t>Delegación</w:t>
            </w:r>
          </w:p>
        </w:tc>
      </w:tr>
      <w:tr w:rsidR="00D14126" w:rsidRPr="00F11883" w14:paraId="3F474A77" w14:textId="77777777" w:rsidTr="00D14126">
        <w:tc>
          <w:tcPr>
            <w:tcW w:w="1577" w:type="dxa"/>
          </w:tcPr>
          <w:p w14:paraId="5145EB65" w14:textId="77777777" w:rsidR="00D14126" w:rsidRPr="00F11883" w:rsidRDefault="00D14126" w:rsidP="0040353D">
            <w:pPr>
              <w:jc w:val="both"/>
              <w:rPr>
                <w:rFonts w:ascii="Arial" w:hAnsi="Arial" w:cs="Arial"/>
                <w:b/>
                <w:bCs/>
                <w:sz w:val="16"/>
                <w:szCs w:val="16"/>
              </w:rPr>
            </w:pPr>
            <w:r w:rsidRPr="00F11883">
              <w:rPr>
                <w:rFonts w:ascii="Arial" w:hAnsi="Arial" w:cs="Arial"/>
                <w:b/>
                <w:bCs/>
                <w:sz w:val="16"/>
                <w:szCs w:val="16"/>
              </w:rPr>
              <w:t>Guillermo Prieto 171</w:t>
            </w:r>
          </w:p>
        </w:tc>
        <w:tc>
          <w:tcPr>
            <w:tcW w:w="1112" w:type="dxa"/>
          </w:tcPr>
          <w:p w14:paraId="0264722A" w14:textId="77777777" w:rsidR="00D14126" w:rsidRPr="00F11883" w:rsidRDefault="00D14126" w:rsidP="0040353D">
            <w:pPr>
              <w:jc w:val="both"/>
              <w:rPr>
                <w:rFonts w:ascii="Arial" w:hAnsi="Arial" w:cs="Arial"/>
                <w:sz w:val="16"/>
                <w:szCs w:val="16"/>
              </w:rPr>
            </w:pPr>
            <w:r w:rsidRPr="00F11883">
              <w:rPr>
                <w:rFonts w:ascii="Arial" w:hAnsi="Arial" w:cs="Arial"/>
                <w:sz w:val="16"/>
                <w:szCs w:val="16"/>
              </w:rPr>
              <w:t>300.00 m2</w:t>
            </w:r>
          </w:p>
        </w:tc>
        <w:tc>
          <w:tcPr>
            <w:tcW w:w="1134" w:type="dxa"/>
          </w:tcPr>
          <w:p w14:paraId="627C5B05" w14:textId="77777777" w:rsidR="00D14126" w:rsidRPr="00F11883" w:rsidRDefault="00D14126" w:rsidP="0040353D">
            <w:pPr>
              <w:jc w:val="center"/>
              <w:rPr>
                <w:rFonts w:ascii="Arial" w:hAnsi="Arial" w:cs="Arial"/>
                <w:sz w:val="16"/>
                <w:szCs w:val="16"/>
              </w:rPr>
            </w:pPr>
            <w:r w:rsidRPr="00F11883">
              <w:rPr>
                <w:rFonts w:ascii="Arial" w:hAnsi="Arial" w:cs="Arial"/>
                <w:sz w:val="16"/>
                <w:szCs w:val="16"/>
              </w:rPr>
              <w:t>1</w:t>
            </w:r>
          </w:p>
        </w:tc>
        <w:tc>
          <w:tcPr>
            <w:tcW w:w="2653" w:type="dxa"/>
          </w:tcPr>
          <w:p w14:paraId="57BCBDA3" w14:textId="77777777" w:rsidR="00D14126" w:rsidRPr="00F11883" w:rsidRDefault="00D14126" w:rsidP="0040353D">
            <w:pPr>
              <w:jc w:val="both"/>
              <w:rPr>
                <w:rFonts w:ascii="Arial" w:hAnsi="Arial" w:cs="Arial"/>
                <w:sz w:val="16"/>
                <w:szCs w:val="16"/>
              </w:rPr>
            </w:pPr>
            <w:r w:rsidRPr="00F11883">
              <w:rPr>
                <w:rFonts w:ascii="Arial" w:hAnsi="Arial" w:cs="Arial"/>
                <w:sz w:val="16"/>
                <w:szCs w:val="16"/>
              </w:rPr>
              <w:t xml:space="preserve">Calle Guillermo Prieto 171, </w:t>
            </w:r>
          </w:p>
        </w:tc>
        <w:tc>
          <w:tcPr>
            <w:tcW w:w="1644" w:type="dxa"/>
          </w:tcPr>
          <w:p w14:paraId="7EC3F97E" w14:textId="77777777" w:rsidR="00D14126" w:rsidRPr="00F11883" w:rsidRDefault="00D14126" w:rsidP="0040353D">
            <w:pPr>
              <w:jc w:val="both"/>
              <w:rPr>
                <w:rFonts w:ascii="Arial" w:hAnsi="Arial" w:cs="Arial"/>
                <w:sz w:val="16"/>
                <w:szCs w:val="16"/>
              </w:rPr>
            </w:pPr>
            <w:r w:rsidRPr="00F11883">
              <w:rPr>
                <w:rFonts w:ascii="Arial" w:hAnsi="Arial" w:cs="Arial"/>
                <w:sz w:val="16"/>
                <w:szCs w:val="16"/>
              </w:rPr>
              <w:t>Cerro del Cuatro</w:t>
            </w:r>
          </w:p>
        </w:tc>
      </w:tr>
      <w:tr w:rsidR="00D14126" w:rsidRPr="00F11883" w14:paraId="6DCE4CF0" w14:textId="77777777" w:rsidTr="00D14126">
        <w:tc>
          <w:tcPr>
            <w:tcW w:w="1577" w:type="dxa"/>
          </w:tcPr>
          <w:p w14:paraId="2D007C17" w14:textId="77777777" w:rsidR="00D14126" w:rsidRPr="00F11883" w:rsidRDefault="00D14126" w:rsidP="0040353D">
            <w:pPr>
              <w:jc w:val="both"/>
              <w:rPr>
                <w:rFonts w:ascii="Arial" w:hAnsi="Arial" w:cs="Arial"/>
                <w:b/>
                <w:bCs/>
                <w:sz w:val="16"/>
                <w:szCs w:val="16"/>
              </w:rPr>
            </w:pPr>
            <w:r w:rsidRPr="00F11883">
              <w:rPr>
                <w:rFonts w:ascii="Arial" w:hAnsi="Arial" w:cs="Arial"/>
                <w:b/>
                <w:bCs/>
                <w:sz w:val="16"/>
                <w:szCs w:val="16"/>
              </w:rPr>
              <w:t>Plan de las Flores</w:t>
            </w:r>
          </w:p>
        </w:tc>
        <w:tc>
          <w:tcPr>
            <w:tcW w:w="1112" w:type="dxa"/>
          </w:tcPr>
          <w:p w14:paraId="06A5556D" w14:textId="77777777" w:rsidR="00D14126" w:rsidRPr="00F11883" w:rsidRDefault="00D14126" w:rsidP="0040353D">
            <w:pPr>
              <w:jc w:val="both"/>
              <w:rPr>
                <w:rFonts w:ascii="Arial" w:hAnsi="Arial" w:cs="Arial"/>
                <w:sz w:val="16"/>
                <w:szCs w:val="16"/>
              </w:rPr>
            </w:pPr>
            <w:r w:rsidRPr="00F11883">
              <w:rPr>
                <w:rFonts w:ascii="Arial" w:hAnsi="Arial" w:cs="Arial"/>
                <w:sz w:val="16"/>
                <w:szCs w:val="16"/>
              </w:rPr>
              <w:t>55,015.00 M2</w:t>
            </w:r>
          </w:p>
        </w:tc>
        <w:tc>
          <w:tcPr>
            <w:tcW w:w="1134" w:type="dxa"/>
          </w:tcPr>
          <w:p w14:paraId="0FCAECA0" w14:textId="77777777" w:rsidR="00D14126" w:rsidRPr="00F11883" w:rsidRDefault="00D14126" w:rsidP="0040353D">
            <w:pPr>
              <w:jc w:val="center"/>
              <w:rPr>
                <w:rFonts w:ascii="Arial" w:hAnsi="Arial" w:cs="Arial"/>
                <w:sz w:val="16"/>
                <w:szCs w:val="16"/>
              </w:rPr>
            </w:pPr>
            <w:r w:rsidRPr="00F11883">
              <w:rPr>
                <w:rFonts w:ascii="Arial" w:hAnsi="Arial" w:cs="Arial"/>
                <w:sz w:val="16"/>
                <w:szCs w:val="16"/>
              </w:rPr>
              <w:t>250</w:t>
            </w:r>
          </w:p>
        </w:tc>
        <w:tc>
          <w:tcPr>
            <w:tcW w:w="2653" w:type="dxa"/>
          </w:tcPr>
          <w:p w14:paraId="76E4682D" w14:textId="77777777" w:rsidR="00D14126" w:rsidRPr="00F11883" w:rsidRDefault="00D14126" w:rsidP="0040353D">
            <w:pPr>
              <w:jc w:val="both"/>
              <w:rPr>
                <w:rFonts w:ascii="Arial" w:hAnsi="Arial" w:cs="Arial"/>
                <w:sz w:val="16"/>
                <w:szCs w:val="16"/>
              </w:rPr>
            </w:pPr>
            <w:r w:rsidRPr="00F11883">
              <w:rPr>
                <w:rFonts w:ascii="Arial" w:hAnsi="Arial" w:cs="Arial"/>
                <w:sz w:val="16"/>
                <w:szCs w:val="16"/>
              </w:rPr>
              <w:t>Entre las calles Extramuros, Josefa Ortiz de Domínguez, prolongación Pedro Moreno</w:t>
            </w:r>
          </w:p>
        </w:tc>
        <w:tc>
          <w:tcPr>
            <w:tcW w:w="1644" w:type="dxa"/>
          </w:tcPr>
          <w:p w14:paraId="337D6D13" w14:textId="77777777" w:rsidR="00D14126" w:rsidRPr="00F11883" w:rsidRDefault="00D14126" w:rsidP="0040353D">
            <w:pPr>
              <w:jc w:val="both"/>
              <w:rPr>
                <w:rFonts w:ascii="Arial" w:hAnsi="Arial" w:cs="Arial"/>
                <w:sz w:val="16"/>
                <w:szCs w:val="16"/>
              </w:rPr>
            </w:pPr>
            <w:r w:rsidRPr="00F11883">
              <w:rPr>
                <w:rFonts w:ascii="Arial" w:hAnsi="Arial" w:cs="Arial"/>
                <w:sz w:val="16"/>
                <w:szCs w:val="16"/>
              </w:rPr>
              <w:t>San Martin de las Flores</w:t>
            </w:r>
          </w:p>
        </w:tc>
      </w:tr>
    </w:tbl>
    <w:p w14:paraId="7D143F1D" w14:textId="77777777" w:rsidR="001829FA" w:rsidRPr="00F11883" w:rsidRDefault="001829FA" w:rsidP="00D62127">
      <w:pPr>
        <w:spacing w:after="0" w:line="240" w:lineRule="auto"/>
        <w:jc w:val="both"/>
        <w:rPr>
          <w:rFonts w:ascii="Arial" w:hAnsi="Arial" w:cs="Arial"/>
          <w:sz w:val="20"/>
          <w:szCs w:val="20"/>
        </w:rPr>
      </w:pPr>
    </w:p>
    <w:p w14:paraId="0CC625B6" w14:textId="77777777" w:rsidR="00D62127" w:rsidRPr="00F11883" w:rsidRDefault="00D62127" w:rsidP="00D62127">
      <w:pPr>
        <w:spacing w:after="0" w:line="240" w:lineRule="auto"/>
        <w:jc w:val="both"/>
        <w:rPr>
          <w:rFonts w:ascii="Arial" w:hAnsi="Arial" w:cs="Arial"/>
          <w:sz w:val="20"/>
          <w:szCs w:val="20"/>
        </w:rPr>
      </w:pPr>
      <w:r w:rsidRPr="00F11883">
        <w:rPr>
          <w:rFonts w:ascii="Arial" w:hAnsi="Arial" w:cs="Arial"/>
          <w:sz w:val="20"/>
          <w:szCs w:val="20"/>
        </w:rPr>
        <w:t>Los cuales cumplen con lo señalado en los artículos 21 y 22 de la Ley Para la Regularización y Titulación de Predios Urbanos para el Estado de Jalisco.</w:t>
      </w:r>
    </w:p>
    <w:p w14:paraId="28A1796E" w14:textId="77777777" w:rsidR="00D62127" w:rsidRPr="00F11883" w:rsidRDefault="00D62127" w:rsidP="00D62127">
      <w:pPr>
        <w:spacing w:after="0" w:line="240" w:lineRule="auto"/>
        <w:jc w:val="both"/>
        <w:rPr>
          <w:rFonts w:ascii="Arial" w:hAnsi="Arial" w:cs="Arial"/>
          <w:sz w:val="20"/>
          <w:szCs w:val="20"/>
        </w:rPr>
      </w:pPr>
    </w:p>
    <w:p w14:paraId="55BC4148" w14:textId="1114D481" w:rsidR="00D62127" w:rsidRPr="00F11883" w:rsidRDefault="001829FA" w:rsidP="00D62127">
      <w:pPr>
        <w:spacing w:after="0" w:line="240" w:lineRule="auto"/>
        <w:jc w:val="both"/>
        <w:rPr>
          <w:rFonts w:ascii="Arial" w:hAnsi="Arial" w:cs="Arial"/>
          <w:sz w:val="20"/>
          <w:szCs w:val="20"/>
        </w:rPr>
      </w:pPr>
      <w:r w:rsidRPr="00F11883">
        <w:rPr>
          <w:rFonts w:ascii="Arial" w:hAnsi="Arial" w:cs="Arial"/>
          <w:sz w:val="20"/>
          <w:szCs w:val="20"/>
        </w:rPr>
        <w:t>Se les pregunta si</w:t>
      </w:r>
      <w:r w:rsidR="00D62127" w:rsidRPr="00F11883">
        <w:rPr>
          <w:rFonts w:ascii="Arial" w:hAnsi="Arial" w:cs="Arial"/>
          <w:sz w:val="20"/>
          <w:szCs w:val="20"/>
        </w:rPr>
        <w:t xml:space="preserve"> </w:t>
      </w:r>
      <w:r w:rsidRPr="00F11883">
        <w:rPr>
          <w:rFonts w:ascii="Arial" w:hAnsi="Arial" w:cs="Arial"/>
          <w:sz w:val="20"/>
          <w:szCs w:val="20"/>
        </w:rPr>
        <w:t>están</w:t>
      </w:r>
      <w:r w:rsidR="00D62127" w:rsidRPr="00F11883">
        <w:rPr>
          <w:rFonts w:ascii="Arial" w:hAnsi="Arial" w:cs="Arial"/>
          <w:sz w:val="20"/>
          <w:szCs w:val="20"/>
        </w:rPr>
        <w:t xml:space="preserve"> de acuerdo </w:t>
      </w:r>
      <w:r w:rsidRPr="00F11883">
        <w:rPr>
          <w:rFonts w:ascii="Arial" w:hAnsi="Arial" w:cs="Arial"/>
          <w:sz w:val="20"/>
          <w:szCs w:val="20"/>
        </w:rPr>
        <w:t>en la a</w:t>
      </w:r>
      <w:r w:rsidR="00D62127" w:rsidRPr="00F11883">
        <w:rPr>
          <w:rFonts w:ascii="Arial" w:hAnsi="Arial" w:cs="Arial"/>
          <w:sz w:val="20"/>
          <w:szCs w:val="20"/>
        </w:rPr>
        <w:t>proba</w:t>
      </w:r>
      <w:r w:rsidRPr="00F11883">
        <w:rPr>
          <w:rFonts w:ascii="Arial" w:hAnsi="Arial" w:cs="Arial"/>
          <w:sz w:val="20"/>
          <w:szCs w:val="20"/>
        </w:rPr>
        <w:t xml:space="preserve">ción </w:t>
      </w:r>
      <w:r w:rsidR="00D14126" w:rsidRPr="00F11883">
        <w:rPr>
          <w:rFonts w:ascii="Arial" w:hAnsi="Arial" w:cs="Arial"/>
          <w:sz w:val="20"/>
          <w:szCs w:val="20"/>
        </w:rPr>
        <w:t xml:space="preserve">del proyecto definitivo presentado por el promovente del predio denominado Plan de las Flores y el Plano Topográfico presentado por el titular del predio denominado Guillermo Prieto 171, en los cuales </w:t>
      </w:r>
      <w:r w:rsidR="00D62127" w:rsidRPr="00F11883">
        <w:rPr>
          <w:rFonts w:ascii="Arial" w:hAnsi="Arial" w:cs="Arial"/>
          <w:sz w:val="20"/>
          <w:szCs w:val="20"/>
        </w:rPr>
        <w:t xml:space="preserve">se identifica los inmuebles, así como </w:t>
      </w:r>
      <w:r w:rsidRPr="00F11883">
        <w:rPr>
          <w:rFonts w:ascii="Arial" w:hAnsi="Arial" w:cs="Arial"/>
          <w:sz w:val="20"/>
          <w:szCs w:val="20"/>
        </w:rPr>
        <w:t>los</w:t>
      </w:r>
      <w:r w:rsidR="00D62127" w:rsidRPr="00F11883">
        <w:rPr>
          <w:rFonts w:ascii="Arial" w:hAnsi="Arial" w:cs="Arial"/>
          <w:sz w:val="20"/>
          <w:szCs w:val="20"/>
        </w:rPr>
        <w:t xml:space="preserve"> proyecto</w:t>
      </w:r>
      <w:r w:rsidRPr="00F11883">
        <w:rPr>
          <w:rFonts w:ascii="Arial" w:hAnsi="Arial" w:cs="Arial"/>
          <w:sz w:val="20"/>
          <w:szCs w:val="20"/>
        </w:rPr>
        <w:t>s</w:t>
      </w:r>
      <w:r w:rsidR="00D62127" w:rsidRPr="00F11883">
        <w:rPr>
          <w:rFonts w:ascii="Arial" w:hAnsi="Arial" w:cs="Arial"/>
          <w:sz w:val="20"/>
          <w:szCs w:val="20"/>
        </w:rPr>
        <w:t xml:space="preserve"> definitivo</w:t>
      </w:r>
      <w:r w:rsidRPr="00F11883">
        <w:rPr>
          <w:rFonts w:ascii="Arial" w:hAnsi="Arial" w:cs="Arial"/>
          <w:sz w:val="20"/>
          <w:szCs w:val="20"/>
        </w:rPr>
        <w:t>s</w:t>
      </w:r>
      <w:r w:rsidR="00D62127" w:rsidRPr="00F11883">
        <w:rPr>
          <w:rFonts w:ascii="Arial" w:hAnsi="Arial" w:cs="Arial"/>
          <w:sz w:val="20"/>
          <w:szCs w:val="20"/>
        </w:rPr>
        <w:t xml:space="preserve"> de urbanización, para que se integre</w:t>
      </w:r>
      <w:r w:rsidRPr="00F11883">
        <w:rPr>
          <w:rFonts w:ascii="Arial" w:hAnsi="Arial" w:cs="Arial"/>
          <w:sz w:val="20"/>
          <w:szCs w:val="20"/>
        </w:rPr>
        <w:t>n</w:t>
      </w:r>
      <w:r w:rsidR="00D62127" w:rsidRPr="00F11883">
        <w:rPr>
          <w:rFonts w:ascii="Arial" w:hAnsi="Arial" w:cs="Arial"/>
          <w:sz w:val="20"/>
          <w:szCs w:val="20"/>
        </w:rPr>
        <w:t xml:space="preserve"> al proyecto de resolución administrativa, como una acción urbanística por objetivo social.</w:t>
      </w:r>
    </w:p>
    <w:p w14:paraId="32215C92" w14:textId="77777777" w:rsidR="001829FA" w:rsidRPr="00F11883" w:rsidRDefault="001829FA" w:rsidP="00D62127">
      <w:pPr>
        <w:spacing w:after="0" w:line="240" w:lineRule="auto"/>
        <w:jc w:val="both"/>
        <w:rPr>
          <w:rFonts w:ascii="Arial" w:hAnsi="Arial" w:cs="Arial"/>
          <w:sz w:val="20"/>
          <w:szCs w:val="20"/>
        </w:rPr>
      </w:pPr>
    </w:p>
    <w:bookmarkEnd w:id="6"/>
    <w:p w14:paraId="2DA99418" w14:textId="529898CF" w:rsidR="004F2A38" w:rsidRPr="00F11883" w:rsidRDefault="00943B00" w:rsidP="00F11883">
      <w:pPr>
        <w:jc w:val="both"/>
        <w:rPr>
          <w:rFonts w:ascii="Arial" w:hAnsi="Arial" w:cs="Arial"/>
          <w:b/>
          <w:sz w:val="20"/>
          <w:szCs w:val="20"/>
        </w:rPr>
      </w:pPr>
      <w:r w:rsidRPr="00F11883">
        <w:rPr>
          <w:rFonts w:ascii="Arial" w:hAnsi="Arial" w:cs="Arial"/>
          <w:b/>
          <w:sz w:val="20"/>
          <w:szCs w:val="20"/>
        </w:rPr>
        <w:t xml:space="preserve">Se aprueba </w:t>
      </w:r>
      <w:r w:rsidR="00D14126" w:rsidRPr="00F11883">
        <w:rPr>
          <w:rFonts w:ascii="Arial" w:hAnsi="Arial" w:cs="Arial"/>
          <w:b/>
          <w:sz w:val="20"/>
          <w:szCs w:val="20"/>
        </w:rPr>
        <w:t xml:space="preserve">por unanimidad de los presentes </w:t>
      </w:r>
      <w:proofErr w:type="gramStart"/>
      <w:r w:rsidR="00D14126" w:rsidRPr="00F11883">
        <w:rPr>
          <w:rFonts w:ascii="Arial" w:hAnsi="Arial" w:cs="Arial"/>
          <w:b/>
          <w:sz w:val="20"/>
          <w:szCs w:val="20"/>
        </w:rPr>
        <w:t xml:space="preserve">el </w:t>
      </w:r>
      <w:r w:rsidRPr="00F11883">
        <w:rPr>
          <w:rFonts w:ascii="Arial" w:hAnsi="Arial" w:cs="Arial"/>
          <w:b/>
          <w:sz w:val="20"/>
          <w:szCs w:val="20"/>
        </w:rPr>
        <w:t xml:space="preserve">levantamientos </w:t>
      </w:r>
      <w:r w:rsidR="004F2A38" w:rsidRPr="00F11883">
        <w:rPr>
          <w:rFonts w:ascii="Arial" w:hAnsi="Arial" w:cs="Arial"/>
          <w:b/>
          <w:sz w:val="20"/>
          <w:szCs w:val="20"/>
        </w:rPr>
        <w:t>topográficos</w:t>
      </w:r>
      <w:proofErr w:type="gramEnd"/>
      <w:r w:rsidR="004F2A38" w:rsidRPr="00F11883">
        <w:rPr>
          <w:rFonts w:ascii="Arial" w:hAnsi="Arial" w:cs="Arial"/>
          <w:b/>
          <w:sz w:val="20"/>
          <w:szCs w:val="20"/>
        </w:rPr>
        <w:t>,</w:t>
      </w:r>
      <w:r w:rsidRPr="00F11883">
        <w:rPr>
          <w:rFonts w:ascii="Arial" w:hAnsi="Arial" w:cs="Arial"/>
          <w:b/>
          <w:sz w:val="20"/>
          <w:szCs w:val="20"/>
        </w:rPr>
        <w:t xml:space="preserve"> así </w:t>
      </w:r>
      <w:r w:rsidR="004F2A38" w:rsidRPr="00F11883">
        <w:rPr>
          <w:rFonts w:ascii="Arial" w:hAnsi="Arial" w:cs="Arial"/>
          <w:b/>
          <w:sz w:val="20"/>
          <w:szCs w:val="20"/>
        </w:rPr>
        <w:t>como el</w:t>
      </w:r>
      <w:r w:rsidRPr="00F11883">
        <w:rPr>
          <w:rFonts w:ascii="Arial" w:hAnsi="Arial" w:cs="Arial"/>
          <w:b/>
          <w:sz w:val="20"/>
          <w:szCs w:val="20"/>
        </w:rPr>
        <w:t xml:space="preserve"> proyecto definitivo de urbanización de los predios y fraccionamientos mencionados en este apartado.</w:t>
      </w:r>
    </w:p>
    <w:p w14:paraId="7CA74455" w14:textId="0E466281" w:rsidR="006F1461" w:rsidRDefault="000B3CF8" w:rsidP="006F1461">
      <w:pPr>
        <w:spacing w:after="0" w:line="240" w:lineRule="auto"/>
        <w:jc w:val="both"/>
        <w:rPr>
          <w:rFonts w:ascii="Arial" w:hAnsi="Arial" w:cs="Arial"/>
          <w:sz w:val="20"/>
          <w:szCs w:val="20"/>
        </w:rPr>
      </w:pPr>
      <w:r w:rsidRPr="00F11883">
        <w:rPr>
          <w:rFonts w:ascii="Arial" w:hAnsi="Arial" w:cs="Arial"/>
          <w:b/>
          <w:bCs/>
          <w:sz w:val="20"/>
          <w:szCs w:val="20"/>
        </w:rPr>
        <w:t xml:space="preserve">PUNTO 8. </w:t>
      </w:r>
      <w:r w:rsidRPr="00F11883">
        <w:rPr>
          <w:rFonts w:ascii="Arial" w:hAnsi="Arial" w:cs="Arial"/>
          <w:sz w:val="20"/>
          <w:szCs w:val="20"/>
        </w:rPr>
        <w:t xml:space="preserve"> Estudio y análisis para especificar las reducciones fiscales por concepto de autorizaciones, aprobaciones, licencias, permisos, aportaciones, incorporaciones y certificaciones a los titulares de predios por concepto de </w:t>
      </w:r>
      <w:r w:rsidR="006F1461" w:rsidRPr="00F11883">
        <w:rPr>
          <w:rFonts w:ascii="Arial" w:hAnsi="Arial" w:cs="Arial"/>
          <w:sz w:val="20"/>
          <w:szCs w:val="20"/>
        </w:rPr>
        <w:t>regularización de</w:t>
      </w:r>
      <w:r w:rsidRPr="00F11883">
        <w:rPr>
          <w:rFonts w:ascii="Arial" w:hAnsi="Arial" w:cs="Arial"/>
          <w:sz w:val="20"/>
          <w:szCs w:val="20"/>
        </w:rPr>
        <w:t xml:space="preserve"> la acción urbanística por objetivo </w:t>
      </w:r>
      <w:r w:rsidR="006F1461" w:rsidRPr="00F11883">
        <w:rPr>
          <w:rFonts w:ascii="Arial" w:hAnsi="Arial" w:cs="Arial"/>
          <w:sz w:val="20"/>
          <w:szCs w:val="20"/>
        </w:rPr>
        <w:t>social denominadas</w:t>
      </w:r>
      <w:r w:rsidRPr="00F11883">
        <w:rPr>
          <w:rFonts w:ascii="Arial" w:hAnsi="Arial" w:cs="Arial"/>
          <w:sz w:val="20"/>
          <w:szCs w:val="20"/>
        </w:rPr>
        <w:t xml:space="preserve">: </w:t>
      </w:r>
      <w:r w:rsidR="006F1461" w:rsidRPr="00F11883">
        <w:rPr>
          <w:rFonts w:ascii="Arial" w:hAnsi="Arial" w:cs="Arial"/>
          <w:sz w:val="20"/>
          <w:szCs w:val="20"/>
        </w:rPr>
        <w:t xml:space="preserve"> </w:t>
      </w:r>
      <w:r w:rsidR="006F1461" w:rsidRPr="00F11883">
        <w:rPr>
          <w:rFonts w:ascii="Arial" w:hAnsi="Arial" w:cs="Arial"/>
          <w:b/>
          <w:bCs/>
          <w:sz w:val="20"/>
          <w:szCs w:val="20"/>
        </w:rPr>
        <w:t xml:space="preserve">Guillermo Prieto 171 y Plan de las Flores; </w:t>
      </w:r>
      <w:r w:rsidR="006F1461" w:rsidRPr="00F11883">
        <w:rPr>
          <w:rFonts w:ascii="Arial" w:hAnsi="Arial" w:cs="Arial"/>
          <w:sz w:val="20"/>
          <w:szCs w:val="20"/>
        </w:rPr>
        <w:t>así como la aprobación para la elaboración del convenio respectivo, señalado en los artículos 11 fracción VI y 25 de la Ley de para la Regularización y Titulación de Predios Urbanos en el Estado de Jalisco, así como el 31 del Reglamento de Regularización y Titulación de Predios Urbanos para el Municipio de San Pedro Tlaquepaque, Jalisco.</w:t>
      </w:r>
    </w:p>
    <w:p w14:paraId="3D3DAAF5" w14:textId="77777777" w:rsidR="00F11883" w:rsidRPr="00F11883" w:rsidRDefault="00F11883" w:rsidP="006F1461">
      <w:pPr>
        <w:spacing w:after="0" w:line="240" w:lineRule="auto"/>
        <w:jc w:val="both"/>
        <w:rPr>
          <w:rFonts w:ascii="Arial" w:hAnsi="Arial" w:cs="Arial"/>
          <w:sz w:val="20"/>
          <w:szCs w:val="20"/>
        </w:rPr>
      </w:pPr>
    </w:p>
    <w:p w14:paraId="1D21D44E" w14:textId="3A6E426B" w:rsidR="00F11883" w:rsidRPr="00F11883" w:rsidRDefault="006F1461" w:rsidP="006F1461">
      <w:pPr>
        <w:spacing w:after="0" w:line="240" w:lineRule="auto"/>
        <w:jc w:val="both"/>
        <w:rPr>
          <w:rFonts w:ascii="Arial" w:hAnsi="Arial" w:cs="Arial"/>
          <w:sz w:val="20"/>
          <w:szCs w:val="20"/>
        </w:rPr>
      </w:pPr>
      <w:r w:rsidRPr="00F11883">
        <w:rPr>
          <w:rFonts w:ascii="Arial" w:hAnsi="Arial" w:cs="Arial"/>
          <w:sz w:val="20"/>
          <w:szCs w:val="20"/>
        </w:rPr>
        <w:t>se les hizo llegar el cálculo de los créditos fiscales correspondientes a los predios por conceptos de derechos municipales, así como por la sustitución de la obligación de aportar las áreas de cesión, como se puede apreciar el monto en cada uno de ellos, los cuales se transcriben:</w:t>
      </w:r>
    </w:p>
    <w:p w14:paraId="45B2CDAC" w14:textId="4F8978F5" w:rsidR="006F1461" w:rsidRPr="00F11883" w:rsidRDefault="006F1461" w:rsidP="006F1461">
      <w:pPr>
        <w:spacing w:after="0" w:line="240" w:lineRule="auto"/>
        <w:jc w:val="both"/>
        <w:rPr>
          <w:rFonts w:ascii="Arial" w:hAnsi="Arial" w:cs="Arial"/>
          <w:b/>
          <w:bCs/>
          <w:sz w:val="20"/>
          <w:szCs w:val="20"/>
        </w:rPr>
      </w:pPr>
      <w:r w:rsidRPr="00F11883">
        <w:rPr>
          <w:rFonts w:ascii="Arial" w:hAnsi="Arial" w:cs="Arial"/>
          <w:b/>
          <w:bCs/>
          <w:sz w:val="20"/>
          <w:szCs w:val="20"/>
        </w:rPr>
        <w:t>Predio Guillermo Prieto 171:</w:t>
      </w:r>
    </w:p>
    <w:tbl>
      <w:tblPr>
        <w:tblStyle w:val="Tablaconcuadrcula"/>
        <w:tblW w:w="0" w:type="auto"/>
        <w:tblLook w:val="04A0" w:firstRow="1" w:lastRow="0" w:firstColumn="1" w:lastColumn="0" w:noHBand="0" w:noVBand="1"/>
      </w:tblPr>
      <w:tblGrid>
        <w:gridCol w:w="3802"/>
        <w:gridCol w:w="2941"/>
        <w:gridCol w:w="2085"/>
      </w:tblGrid>
      <w:tr w:rsidR="006F1461" w:rsidRPr="00F11883" w14:paraId="601CB92C" w14:textId="77777777" w:rsidTr="0040353D">
        <w:tc>
          <w:tcPr>
            <w:tcW w:w="4219" w:type="dxa"/>
            <w:shd w:val="clear" w:color="auto" w:fill="D9D9D9" w:themeFill="background1" w:themeFillShade="D9"/>
          </w:tcPr>
          <w:p w14:paraId="429D4EBB" w14:textId="77777777" w:rsidR="006F1461" w:rsidRPr="00F11883" w:rsidRDefault="006F1461" w:rsidP="0040353D">
            <w:pPr>
              <w:tabs>
                <w:tab w:val="left" w:pos="7410"/>
              </w:tabs>
              <w:jc w:val="both"/>
              <w:rPr>
                <w:rFonts w:ascii="Arial" w:hAnsi="Arial" w:cs="Arial"/>
                <w:sz w:val="16"/>
                <w:szCs w:val="16"/>
              </w:rPr>
            </w:pPr>
            <w:r w:rsidRPr="00F11883">
              <w:rPr>
                <w:rFonts w:ascii="Arial" w:hAnsi="Arial" w:cs="Arial"/>
                <w:sz w:val="16"/>
                <w:szCs w:val="16"/>
              </w:rPr>
              <w:t>Concepto</w:t>
            </w:r>
          </w:p>
        </w:tc>
        <w:tc>
          <w:tcPr>
            <w:tcW w:w="3260" w:type="dxa"/>
            <w:shd w:val="clear" w:color="auto" w:fill="D9D9D9" w:themeFill="background1" w:themeFillShade="D9"/>
          </w:tcPr>
          <w:p w14:paraId="27E22F08" w14:textId="77777777" w:rsidR="006F1461" w:rsidRPr="00F11883" w:rsidRDefault="006F1461" w:rsidP="0040353D">
            <w:pPr>
              <w:tabs>
                <w:tab w:val="left" w:pos="7410"/>
              </w:tabs>
              <w:jc w:val="both"/>
              <w:rPr>
                <w:rFonts w:ascii="Arial" w:hAnsi="Arial" w:cs="Arial"/>
                <w:sz w:val="16"/>
                <w:szCs w:val="16"/>
              </w:rPr>
            </w:pPr>
            <w:r w:rsidRPr="00F11883">
              <w:rPr>
                <w:rFonts w:ascii="Arial" w:hAnsi="Arial" w:cs="Arial"/>
                <w:sz w:val="16"/>
                <w:szCs w:val="16"/>
              </w:rPr>
              <w:t>Costo señalado en la Ley de Ingresos Vigente</w:t>
            </w:r>
          </w:p>
        </w:tc>
        <w:tc>
          <w:tcPr>
            <w:tcW w:w="2268" w:type="dxa"/>
            <w:shd w:val="clear" w:color="auto" w:fill="D9D9D9" w:themeFill="background1" w:themeFillShade="D9"/>
          </w:tcPr>
          <w:p w14:paraId="2B330A3E" w14:textId="77777777" w:rsidR="006F1461" w:rsidRPr="00F11883" w:rsidRDefault="006F1461" w:rsidP="0040353D">
            <w:pPr>
              <w:tabs>
                <w:tab w:val="left" w:pos="7410"/>
              </w:tabs>
              <w:jc w:val="both"/>
              <w:rPr>
                <w:rFonts w:ascii="Arial" w:hAnsi="Arial" w:cs="Arial"/>
                <w:sz w:val="16"/>
                <w:szCs w:val="16"/>
              </w:rPr>
            </w:pPr>
            <w:r w:rsidRPr="00F11883">
              <w:rPr>
                <w:rFonts w:ascii="Arial" w:hAnsi="Arial" w:cs="Arial"/>
                <w:sz w:val="16"/>
                <w:szCs w:val="16"/>
              </w:rPr>
              <w:t>Monto a pagar</w:t>
            </w:r>
          </w:p>
        </w:tc>
      </w:tr>
      <w:tr w:rsidR="006F1461" w:rsidRPr="00F11883" w14:paraId="163C4392" w14:textId="77777777" w:rsidTr="0040353D">
        <w:tc>
          <w:tcPr>
            <w:tcW w:w="4219" w:type="dxa"/>
          </w:tcPr>
          <w:p w14:paraId="48F8C638" w14:textId="77777777" w:rsidR="006F1461" w:rsidRPr="00F11883" w:rsidRDefault="006F1461" w:rsidP="0040353D">
            <w:pPr>
              <w:pStyle w:val="Default"/>
              <w:rPr>
                <w:rFonts w:ascii="Arial" w:hAnsi="Arial" w:cs="Arial"/>
                <w:sz w:val="16"/>
                <w:szCs w:val="16"/>
              </w:rPr>
            </w:pPr>
            <w:r w:rsidRPr="00F11883">
              <w:rPr>
                <w:rFonts w:ascii="Arial" w:hAnsi="Arial" w:cs="Arial"/>
                <w:sz w:val="16"/>
                <w:szCs w:val="16"/>
              </w:rPr>
              <w:t>I. Por Revisión: a) Del proyecto definitivo de urbanización, por hectárea o fracción.</w:t>
            </w:r>
          </w:p>
        </w:tc>
        <w:tc>
          <w:tcPr>
            <w:tcW w:w="3260" w:type="dxa"/>
          </w:tcPr>
          <w:p w14:paraId="0AD92824" w14:textId="77777777" w:rsidR="006F1461" w:rsidRPr="00F11883" w:rsidRDefault="006F1461" w:rsidP="0040353D">
            <w:pPr>
              <w:pStyle w:val="Default"/>
              <w:rPr>
                <w:rFonts w:ascii="Arial" w:hAnsi="Arial" w:cs="Arial"/>
                <w:sz w:val="16"/>
                <w:szCs w:val="16"/>
              </w:rPr>
            </w:pPr>
          </w:p>
          <w:p w14:paraId="47E59FBB" w14:textId="77777777" w:rsidR="006F1461" w:rsidRPr="00F11883" w:rsidRDefault="006F1461" w:rsidP="0040353D">
            <w:pPr>
              <w:pStyle w:val="Default"/>
              <w:rPr>
                <w:rFonts w:ascii="Arial" w:hAnsi="Arial" w:cs="Arial"/>
                <w:sz w:val="16"/>
                <w:szCs w:val="16"/>
              </w:rPr>
            </w:pPr>
            <w:r w:rsidRPr="00F11883">
              <w:rPr>
                <w:rFonts w:ascii="Arial" w:hAnsi="Arial" w:cs="Arial"/>
                <w:sz w:val="16"/>
                <w:szCs w:val="16"/>
              </w:rPr>
              <w:t>$1,633.00 x1 fracción.</w:t>
            </w:r>
          </w:p>
          <w:p w14:paraId="4F2D9AAE" w14:textId="77777777" w:rsidR="006F1461" w:rsidRPr="00F11883" w:rsidRDefault="006F1461" w:rsidP="0040353D">
            <w:pPr>
              <w:tabs>
                <w:tab w:val="left" w:pos="7410"/>
              </w:tabs>
              <w:jc w:val="both"/>
              <w:rPr>
                <w:rFonts w:ascii="Arial" w:hAnsi="Arial" w:cs="Arial"/>
                <w:sz w:val="16"/>
                <w:szCs w:val="16"/>
              </w:rPr>
            </w:pPr>
          </w:p>
        </w:tc>
        <w:tc>
          <w:tcPr>
            <w:tcW w:w="2268" w:type="dxa"/>
          </w:tcPr>
          <w:p w14:paraId="2393E592" w14:textId="77777777" w:rsidR="006F1461" w:rsidRPr="00F11883" w:rsidRDefault="006F1461" w:rsidP="0040353D">
            <w:pPr>
              <w:tabs>
                <w:tab w:val="left" w:pos="7410"/>
              </w:tabs>
              <w:rPr>
                <w:rFonts w:ascii="Arial" w:hAnsi="Arial" w:cs="Arial"/>
                <w:sz w:val="16"/>
                <w:szCs w:val="16"/>
              </w:rPr>
            </w:pPr>
          </w:p>
          <w:p w14:paraId="7BDADC24" w14:textId="77777777" w:rsidR="006F1461" w:rsidRPr="00F11883" w:rsidRDefault="006F1461" w:rsidP="0040353D">
            <w:pPr>
              <w:rPr>
                <w:rFonts w:ascii="Arial" w:hAnsi="Arial" w:cs="Arial"/>
                <w:sz w:val="16"/>
                <w:szCs w:val="16"/>
              </w:rPr>
            </w:pPr>
            <w:r w:rsidRPr="00F11883">
              <w:rPr>
                <w:rFonts w:ascii="Arial" w:hAnsi="Arial" w:cs="Arial"/>
                <w:sz w:val="16"/>
                <w:szCs w:val="16"/>
              </w:rPr>
              <w:t>$1,633.00</w:t>
            </w:r>
          </w:p>
        </w:tc>
      </w:tr>
      <w:tr w:rsidR="006F1461" w:rsidRPr="00F11883" w14:paraId="78541C02" w14:textId="77777777" w:rsidTr="0040353D">
        <w:tc>
          <w:tcPr>
            <w:tcW w:w="4219" w:type="dxa"/>
          </w:tcPr>
          <w:p w14:paraId="20F9007F" w14:textId="77777777" w:rsidR="006F1461" w:rsidRPr="00F11883" w:rsidRDefault="006F1461" w:rsidP="0040353D">
            <w:pPr>
              <w:pStyle w:val="Default"/>
              <w:rPr>
                <w:rFonts w:ascii="Arial" w:hAnsi="Arial" w:cs="Arial"/>
                <w:sz w:val="16"/>
                <w:szCs w:val="16"/>
              </w:rPr>
            </w:pPr>
            <w:r w:rsidRPr="00F11883">
              <w:rPr>
                <w:rFonts w:ascii="Arial" w:hAnsi="Arial" w:cs="Arial"/>
                <w:sz w:val="16"/>
                <w:szCs w:val="16"/>
              </w:rPr>
              <w:t xml:space="preserve">II. Por la autorización para urbanizar sobre la superficie total del predio a urbanizar, según su categoría: A. Inmuebles de uso habitacional </w:t>
            </w:r>
          </w:p>
        </w:tc>
        <w:tc>
          <w:tcPr>
            <w:tcW w:w="3260" w:type="dxa"/>
          </w:tcPr>
          <w:p w14:paraId="0B94D46B" w14:textId="77777777" w:rsidR="006F1461" w:rsidRPr="00F11883" w:rsidRDefault="006F1461" w:rsidP="0040353D">
            <w:pPr>
              <w:pStyle w:val="Default"/>
              <w:rPr>
                <w:rFonts w:ascii="Arial" w:hAnsi="Arial" w:cs="Arial"/>
                <w:sz w:val="16"/>
                <w:szCs w:val="16"/>
              </w:rPr>
            </w:pPr>
          </w:p>
          <w:p w14:paraId="67A5BCE6" w14:textId="77777777" w:rsidR="006F1461" w:rsidRPr="00F11883" w:rsidRDefault="006F1461" w:rsidP="0040353D">
            <w:pPr>
              <w:rPr>
                <w:rFonts w:ascii="Arial" w:hAnsi="Arial" w:cs="Arial"/>
                <w:sz w:val="16"/>
                <w:szCs w:val="16"/>
              </w:rPr>
            </w:pPr>
            <w:r w:rsidRPr="00F11883">
              <w:rPr>
                <w:rFonts w:ascii="Arial" w:hAnsi="Arial" w:cs="Arial"/>
                <w:sz w:val="16"/>
                <w:szCs w:val="16"/>
              </w:rPr>
              <w:t>$18.00 x 300.00 m2</w:t>
            </w:r>
          </w:p>
        </w:tc>
        <w:tc>
          <w:tcPr>
            <w:tcW w:w="2268" w:type="dxa"/>
          </w:tcPr>
          <w:p w14:paraId="5C4CADF4" w14:textId="77777777" w:rsidR="006F1461" w:rsidRPr="00F11883" w:rsidRDefault="006F1461" w:rsidP="0040353D">
            <w:pPr>
              <w:tabs>
                <w:tab w:val="left" w:pos="7410"/>
              </w:tabs>
              <w:rPr>
                <w:rFonts w:ascii="Arial" w:hAnsi="Arial" w:cs="Arial"/>
                <w:sz w:val="16"/>
                <w:szCs w:val="16"/>
              </w:rPr>
            </w:pPr>
          </w:p>
          <w:p w14:paraId="04BA40C9" w14:textId="77777777" w:rsidR="006F1461" w:rsidRPr="00F11883" w:rsidRDefault="006F1461" w:rsidP="0040353D">
            <w:pPr>
              <w:tabs>
                <w:tab w:val="left" w:pos="7410"/>
              </w:tabs>
              <w:rPr>
                <w:rFonts w:ascii="Arial" w:hAnsi="Arial" w:cs="Arial"/>
                <w:sz w:val="16"/>
                <w:szCs w:val="16"/>
              </w:rPr>
            </w:pPr>
            <w:r w:rsidRPr="00F11883">
              <w:rPr>
                <w:rFonts w:ascii="Arial" w:hAnsi="Arial" w:cs="Arial"/>
                <w:sz w:val="16"/>
                <w:szCs w:val="16"/>
              </w:rPr>
              <w:t>$5,400.00</w:t>
            </w:r>
          </w:p>
        </w:tc>
      </w:tr>
      <w:tr w:rsidR="006F1461" w:rsidRPr="00F11883" w14:paraId="20F731A3" w14:textId="77777777" w:rsidTr="0040353D">
        <w:tc>
          <w:tcPr>
            <w:tcW w:w="4219" w:type="dxa"/>
          </w:tcPr>
          <w:p w14:paraId="4DC37362" w14:textId="77777777" w:rsidR="006F1461" w:rsidRPr="00F11883" w:rsidRDefault="006F1461" w:rsidP="0040353D">
            <w:pPr>
              <w:pStyle w:val="Default"/>
              <w:rPr>
                <w:rFonts w:ascii="Arial" w:hAnsi="Arial" w:cs="Arial"/>
                <w:sz w:val="16"/>
                <w:szCs w:val="16"/>
              </w:rPr>
            </w:pPr>
            <w:r w:rsidRPr="00F11883">
              <w:rPr>
                <w:rFonts w:ascii="Arial" w:hAnsi="Arial" w:cs="Arial"/>
                <w:sz w:val="16"/>
                <w:szCs w:val="16"/>
              </w:rPr>
              <w:t>III. Por la licencia de cada lote o predio según su categoría:</w:t>
            </w:r>
          </w:p>
          <w:p w14:paraId="5E2E5DC7" w14:textId="77777777" w:rsidR="006F1461" w:rsidRPr="00F11883" w:rsidRDefault="006F1461" w:rsidP="0040353D">
            <w:pPr>
              <w:pStyle w:val="Default"/>
              <w:rPr>
                <w:rFonts w:ascii="Arial" w:hAnsi="Arial" w:cs="Arial"/>
                <w:sz w:val="16"/>
                <w:szCs w:val="16"/>
              </w:rPr>
            </w:pPr>
            <w:r w:rsidRPr="00F11883">
              <w:rPr>
                <w:rFonts w:ascii="Arial" w:hAnsi="Arial" w:cs="Arial"/>
                <w:sz w:val="16"/>
                <w:szCs w:val="16"/>
              </w:rPr>
              <w:t>A. Inmuebles de uso habitacional:</w:t>
            </w:r>
          </w:p>
          <w:p w14:paraId="33D079B4" w14:textId="77777777" w:rsidR="006F1461" w:rsidRPr="00F11883" w:rsidRDefault="006F1461" w:rsidP="0040353D">
            <w:pPr>
              <w:pStyle w:val="Default"/>
              <w:rPr>
                <w:rFonts w:ascii="Arial" w:hAnsi="Arial" w:cs="Arial"/>
                <w:sz w:val="16"/>
                <w:szCs w:val="16"/>
              </w:rPr>
            </w:pPr>
          </w:p>
        </w:tc>
        <w:tc>
          <w:tcPr>
            <w:tcW w:w="3260" w:type="dxa"/>
          </w:tcPr>
          <w:p w14:paraId="5FD9C322" w14:textId="77777777" w:rsidR="006F1461" w:rsidRPr="00F11883" w:rsidRDefault="006F1461" w:rsidP="0040353D">
            <w:pPr>
              <w:pStyle w:val="Default"/>
              <w:rPr>
                <w:rFonts w:ascii="Arial" w:hAnsi="Arial" w:cs="Arial"/>
                <w:sz w:val="16"/>
                <w:szCs w:val="16"/>
              </w:rPr>
            </w:pPr>
            <w:r w:rsidRPr="00F11883">
              <w:rPr>
                <w:rFonts w:ascii="Arial" w:hAnsi="Arial" w:cs="Arial"/>
                <w:sz w:val="16"/>
                <w:szCs w:val="16"/>
              </w:rPr>
              <w:t>$75.00 x 1 lotes</w:t>
            </w:r>
          </w:p>
        </w:tc>
        <w:tc>
          <w:tcPr>
            <w:tcW w:w="2268" w:type="dxa"/>
          </w:tcPr>
          <w:p w14:paraId="401FD9E6" w14:textId="77777777" w:rsidR="006F1461" w:rsidRPr="00F11883" w:rsidRDefault="006F1461" w:rsidP="0040353D">
            <w:pPr>
              <w:tabs>
                <w:tab w:val="left" w:pos="7410"/>
              </w:tabs>
              <w:rPr>
                <w:rFonts w:ascii="Arial" w:hAnsi="Arial" w:cs="Arial"/>
                <w:sz w:val="16"/>
                <w:szCs w:val="16"/>
              </w:rPr>
            </w:pPr>
            <w:r w:rsidRPr="00F11883">
              <w:rPr>
                <w:rFonts w:ascii="Arial" w:hAnsi="Arial" w:cs="Arial"/>
                <w:sz w:val="16"/>
                <w:szCs w:val="16"/>
              </w:rPr>
              <w:t>$75.00</w:t>
            </w:r>
          </w:p>
        </w:tc>
      </w:tr>
      <w:tr w:rsidR="006F1461" w:rsidRPr="00F11883" w14:paraId="53EB7BA7" w14:textId="77777777" w:rsidTr="0040353D">
        <w:tc>
          <w:tcPr>
            <w:tcW w:w="4219" w:type="dxa"/>
            <w:shd w:val="clear" w:color="auto" w:fill="D9D9D9" w:themeFill="background1" w:themeFillShade="D9"/>
          </w:tcPr>
          <w:p w14:paraId="4637EEF7" w14:textId="77777777" w:rsidR="006F1461" w:rsidRPr="00F11883" w:rsidRDefault="006F1461" w:rsidP="0040353D">
            <w:pPr>
              <w:pStyle w:val="Default"/>
              <w:rPr>
                <w:rFonts w:ascii="Arial" w:hAnsi="Arial" w:cs="Arial"/>
                <w:sz w:val="16"/>
                <w:szCs w:val="16"/>
              </w:rPr>
            </w:pPr>
            <w:r w:rsidRPr="00F11883">
              <w:rPr>
                <w:rFonts w:ascii="Arial" w:hAnsi="Arial" w:cs="Arial"/>
                <w:sz w:val="16"/>
                <w:szCs w:val="16"/>
              </w:rPr>
              <w:t>TOTAL</w:t>
            </w:r>
          </w:p>
        </w:tc>
        <w:tc>
          <w:tcPr>
            <w:tcW w:w="3260" w:type="dxa"/>
            <w:shd w:val="clear" w:color="auto" w:fill="D9D9D9" w:themeFill="background1" w:themeFillShade="D9"/>
          </w:tcPr>
          <w:p w14:paraId="6AD74EC6" w14:textId="77777777" w:rsidR="006F1461" w:rsidRPr="00F11883" w:rsidRDefault="006F1461" w:rsidP="0040353D">
            <w:pPr>
              <w:pStyle w:val="Default"/>
              <w:rPr>
                <w:rFonts w:ascii="Arial" w:hAnsi="Arial" w:cs="Arial"/>
                <w:sz w:val="16"/>
                <w:szCs w:val="16"/>
              </w:rPr>
            </w:pPr>
          </w:p>
        </w:tc>
        <w:tc>
          <w:tcPr>
            <w:tcW w:w="2268" w:type="dxa"/>
            <w:shd w:val="clear" w:color="auto" w:fill="D9D9D9" w:themeFill="background1" w:themeFillShade="D9"/>
          </w:tcPr>
          <w:p w14:paraId="60F5E1FC" w14:textId="77777777" w:rsidR="006F1461" w:rsidRPr="00F11883" w:rsidRDefault="006F1461" w:rsidP="0040353D">
            <w:pPr>
              <w:tabs>
                <w:tab w:val="left" w:pos="7410"/>
              </w:tabs>
              <w:rPr>
                <w:rFonts w:ascii="Arial" w:hAnsi="Arial" w:cs="Arial"/>
                <w:sz w:val="16"/>
                <w:szCs w:val="16"/>
              </w:rPr>
            </w:pPr>
            <w:r w:rsidRPr="00F11883">
              <w:rPr>
                <w:rFonts w:ascii="Arial" w:hAnsi="Arial" w:cs="Arial"/>
                <w:sz w:val="16"/>
                <w:szCs w:val="16"/>
              </w:rPr>
              <w:t>$ 7,108.00</w:t>
            </w:r>
          </w:p>
        </w:tc>
      </w:tr>
    </w:tbl>
    <w:p w14:paraId="4F1BA364" w14:textId="6197AB20" w:rsidR="006F1461" w:rsidRPr="00F11883" w:rsidRDefault="006F1461" w:rsidP="006F1461">
      <w:pPr>
        <w:tabs>
          <w:tab w:val="left" w:pos="7410"/>
        </w:tabs>
        <w:jc w:val="both"/>
        <w:rPr>
          <w:rFonts w:ascii="Arial" w:hAnsi="Arial" w:cs="Arial"/>
          <w:sz w:val="20"/>
          <w:szCs w:val="20"/>
        </w:rPr>
      </w:pPr>
      <w:r w:rsidRPr="00F11883">
        <w:rPr>
          <w:rFonts w:ascii="Arial" w:hAnsi="Arial" w:cs="Arial"/>
          <w:sz w:val="20"/>
          <w:szCs w:val="20"/>
        </w:rPr>
        <w:t xml:space="preserve">En cuanto a las áreas de cesión para destinos requerida es de 48.00 m2 de las cuales  </w:t>
      </w:r>
      <w:r w:rsidRPr="00F11883">
        <w:rPr>
          <w:rFonts w:ascii="Arial" w:hAnsi="Arial" w:cs="Arial"/>
          <w:b/>
          <w:bCs/>
          <w:sz w:val="20"/>
          <w:szCs w:val="20"/>
          <w:u w:val="single"/>
        </w:rPr>
        <w:t>no</w:t>
      </w:r>
      <w:r w:rsidRPr="00F11883">
        <w:rPr>
          <w:rFonts w:ascii="Arial" w:hAnsi="Arial" w:cs="Arial"/>
          <w:sz w:val="20"/>
          <w:szCs w:val="20"/>
          <w:u w:val="single"/>
        </w:rPr>
        <w:t xml:space="preserve"> </w:t>
      </w:r>
      <w:r w:rsidRPr="00F11883">
        <w:rPr>
          <w:rFonts w:ascii="Arial" w:hAnsi="Arial" w:cs="Arial"/>
          <w:b/>
          <w:bCs/>
          <w:sz w:val="20"/>
          <w:szCs w:val="20"/>
          <w:u w:val="single"/>
        </w:rPr>
        <w:t>existen</w:t>
      </w:r>
      <w:r w:rsidRPr="00F11883">
        <w:rPr>
          <w:rFonts w:ascii="Arial" w:hAnsi="Arial" w:cs="Arial"/>
          <w:b/>
          <w:bCs/>
          <w:sz w:val="20"/>
          <w:szCs w:val="20"/>
        </w:rPr>
        <w:t xml:space="preserve"> </w:t>
      </w:r>
      <w:r w:rsidRPr="00F11883">
        <w:rPr>
          <w:rFonts w:ascii="Arial" w:hAnsi="Arial" w:cs="Arial"/>
          <w:sz w:val="20"/>
          <w:szCs w:val="20"/>
        </w:rPr>
        <w:t>áreas para dicho fin, por lo que de acuerdo con el artículo 24 fracción III de la Ley de Regularización, se solicita acordar la sustitución de la obligación de aportar áreas de cesión, que el valor de la zona según lo publicado en el Periódico oficial  El Estado de Jalisco, el día 5 de diciembre de 2019, el valor catastral de la zona para el ejercicio 2020 es de $ 1,360.00 lo que multiplicado por la superficie requerida de 48.00 metros resulta la cantidad de $65,280.00 (sesenta y cinco mil doscientos ochenta pesos 00/100 m.n.).</w:t>
      </w:r>
    </w:p>
    <w:p w14:paraId="0E871F2F" w14:textId="7E3018AC" w:rsidR="0040353D" w:rsidRPr="00F11883" w:rsidRDefault="0040353D" w:rsidP="0040353D">
      <w:pPr>
        <w:spacing w:after="0" w:line="240" w:lineRule="auto"/>
        <w:jc w:val="both"/>
        <w:rPr>
          <w:rFonts w:ascii="Arial" w:hAnsi="Arial" w:cs="Arial"/>
          <w:sz w:val="20"/>
          <w:szCs w:val="20"/>
        </w:rPr>
      </w:pPr>
      <w:r w:rsidRPr="00F11883">
        <w:rPr>
          <w:rFonts w:ascii="Arial" w:hAnsi="Arial" w:cs="Arial"/>
          <w:sz w:val="20"/>
          <w:szCs w:val="20"/>
        </w:rPr>
        <w:t>Con anterioridad en los casos de predios irregulares esta comisión a otorgado un 50% respecto a la sustitución de la obligación de las áreas de cesión.</w:t>
      </w:r>
    </w:p>
    <w:p w14:paraId="162F6D75" w14:textId="77777777" w:rsidR="0040353D" w:rsidRPr="00F11883" w:rsidRDefault="0040353D" w:rsidP="0040353D">
      <w:pPr>
        <w:spacing w:after="0" w:line="240" w:lineRule="auto"/>
        <w:jc w:val="both"/>
        <w:rPr>
          <w:rFonts w:ascii="Arial" w:hAnsi="Arial" w:cs="Arial"/>
          <w:sz w:val="20"/>
          <w:szCs w:val="20"/>
        </w:rPr>
      </w:pPr>
    </w:p>
    <w:p w14:paraId="0EBE38D6" w14:textId="35DA827D" w:rsidR="0040353D" w:rsidRPr="00F11883" w:rsidRDefault="0040353D" w:rsidP="006F1461">
      <w:pPr>
        <w:tabs>
          <w:tab w:val="left" w:pos="7410"/>
        </w:tabs>
        <w:jc w:val="both"/>
        <w:rPr>
          <w:rFonts w:ascii="Arial" w:hAnsi="Arial" w:cs="Arial"/>
          <w:sz w:val="20"/>
          <w:szCs w:val="20"/>
        </w:rPr>
      </w:pPr>
      <w:r w:rsidRPr="00F11883">
        <w:rPr>
          <w:rFonts w:ascii="Arial" w:hAnsi="Arial" w:cs="Arial"/>
          <w:sz w:val="20"/>
          <w:szCs w:val="20"/>
        </w:rPr>
        <w:t>Es por ello que se pone a consideración de esta Comisión a efectos de se señale las reducciones fiscales que consideran se les conceda.</w:t>
      </w:r>
    </w:p>
    <w:p w14:paraId="6A5FBDFB" w14:textId="1ACCBA32" w:rsidR="0040353D" w:rsidRPr="00F11883" w:rsidRDefault="0040353D" w:rsidP="006F1461">
      <w:pPr>
        <w:tabs>
          <w:tab w:val="left" w:pos="7410"/>
        </w:tabs>
        <w:jc w:val="both"/>
        <w:rPr>
          <w:rFonts w:ascii="Arial" w:hAnsi="Arial" w:cs="Arial"/>
          <w:b/>
          <w:bCs/>
          <w:i/>
          <w:iCs/>
          <w:sz w:val="20"/>
          <w:szCs w:val="20"/>
        </w:rPr>
      </w:pPr>
      <w:r w:rsidRPr="00F11883">
        <w:rPr>
          <w:rFonts w:ascii="Arial" w:hAnsi="Arial" w:cs="Arial"/>
          <w:b/>
          <w:bCs/>
          <w:i/>
          <w:iCs/>
          <w:sz w:val="20"/>
          <w:szCs w:val="20"/>
        </w:rPr>
        <w:t xml:space="preserve">Los integrantes de la Comisión por unanimidad de los presentes, conceden un 50% de descuento al pago de derechos municipales señalados en la Ley de Ingresos vigente y de un 50 % respecto a la sustitución de la obligación de entregar las áreas de cesión. </w:t>
      </w:r>
    </w:p>
    <w:p w14:paraId="2330D0C2" w14:textId="1E1BE59A" w:rsidR="0040353D" w:rsidRPr="00073052" w:rsidRDefault="0040353D" w:rsidP="0040353D">
      <w:pPr>
        <w:tabs>
          <w:tab w:val="left" w:pos="7410"/>
        </w:tabs>
        <w:jc w:val="both"/>
        <w:rPr>
          <w:rFonts w:ascii="Arial" w:hAnsi="Arial" w:cs="Arial"/>
          <w:b/>
          <w:bCs/>
          <w:sz w:val="16"/>
          <w:szCs w:val="16"/>
        </w:rPr>
      </w:pPr>
      <w:r w:rsidRPr="00073052">
        <w:rPr>
          <w:rFonts w:ascii="Arial" w:hAnsi="Arial" w:cs="Arial"/>
          <w:b/>
          <w:bCs/>
          <w:sz w:val="16"/>
          <w:szCs w:val="16"/>
        </w:rPr>
        <w:t>Plan de las Flores:</w:t>
      </w:r>
    </w:p>
    <w:tbl>
      <w:tblPr>
        <w:tblStyle w:val="Tablaconcuadrcula"/>
        <w:tblW w:w="0" w:type="auto"/>
        <w:tblLook w:val="04A0" w:firstRow="1" w:lastRow="0" w:firstColumn="1" w:lastColumn="0" w:noHBand="0" w:noVBand="1"/>
      </w:tblPr>
      <w:tblGrid>
        <w:gridCol w:w="3774"/>
        <w:gridCol w:w="2921"/>
        <w:gridCol w:w="2133"/>
      </w:tblGrid>
      <w:tr w:rsidR="0040353D" w:rsidRPr="00F11883" w14:paraId="1BDBC22E" w14:textId="77777777" w:rsidTr="0040353D">
        <w:tc>
          <w:tcPr>
            <w:tcW w:w="4219" w:type="dxa"/>
            <w:shd w:val="clear" w:color="auto" w:fill="D9D9D9" w:themeFill="background1" w:themeFillShade="D9"/>
          </w:tcPr>
          <w:p w14:paraId="22C576C6" w14:textId="77777777" w:rsidR="0040353D" w:rsidRPr="00F11883" w:rsidRDefault="0040353D" w:rsidP="0040353D">
            <w:pPr>
              <w:tabs>
                <w:tab w:val="left" w:pos="7410"/>
              </w:tabs>
              <w:jc w:val="both"/>
              <w:rPr>
                <w:rFonts w:ascii="Arial" w:hAnsi="Arial" w:cs="Arial"/>
                <w:sz w:val="16"/>
                <w:szCs w:val="16"/>
              </w:rPr>
            </w:pPr>
            <w:r w:rsidRPr="00F11883">
              <w:rPr>
                <w:rFonts w:ascii="Arial" w:hAnsi="Arial" w:cs="Arial"/>
                <w:sz w:val="16"/>
                <w:szCs w:val="16"/>
              </w:rPr>
              <w:t>Concepto</w:t>
            </w:r>
          </w:p>
        </w:tc>
        <w:tc>
          <w:tcPr>
            <w:tcW w:w="3260" w:type="dxa"/>
            <w:shd w:val="clear" w:color="auto" w:fill="D9D9D9" w:themeFill="background1" w:themeFillShade="D9"/>
          </w:tcPr>
          <w:p w14:paraId="0C6A4AAC" w14:textId="77777777" w:rsidR="0040353D" w:rsidRPr="00F11883" w:rsidRDefault="0040353D" w:rsidP="0040353D">
            <w:pPr>
              <w:tabs>
                <w:tab w:val="left" w:pos="7410"/>
              </w:tabs>
              <w:jc w:val="both"/>
              <w:rPr>
                <w:rFonts w:ascii="Arial" w:hAnsi="Arial" w:cs="Arial"/>
                <w:sz w:val="16"/>
                <w:szCs w:val="16"/>
              </w:rPr>
            </w:pPr>
            <w:r w:rsidRPr="00F11883">
              <w:rPr>
                <w:rFonts w:ascii="Arial" w:hAnsi="Arial" w:cs="Arial"/>
                <w:sz w:val="16"/>
                <w:szCs w:val="16"/>
              </w:rPr>
              <w:t>Costo señalado en la Ley de Ingresos Vigente</w:t>
            </w:r>
          </w:p>
        </w:tc>
        <w:tc>
          <w:tcPr>
            <w:tcW w:w="2268" w:type="dxa"/>
            <w:shd w:val="clear" w:color="auto" w:fill="D9D9D9" w:themeFill="background1" w:themeFillShade="D9"/>
          </w:tcPr>
          <w:p w14:paraId="64BF598F" w14:textId="77777777" w:rsidR="0040353D" w:rsidRPr="00F11883" w:rsidRDefault="0040353D" w:rsidP="0040353D">
            <w:pPr>
              <w:tabs>
                <w:tab w:val="left" w:pos="7410"/>
              </w:tabs>
              <w:jc w:val="both"/>
              <w:rPr>
                <w:rFonts w:ascii="Arial" w:hAnsi="Arial" w:cs="Arial"/>
                <w:sz w:val="16"/>
                <w:szCs w:val="16"/>
              </w:rPr>
            </w:pPr>
            <w:r w:rsidRPr="00F11883">
              <w:rPr>
                <w:rFonts w:ascii="Arial" w:hAnsi="Arial" w:cs="Arial"/>
                <w:sz w:val="16"/>
                <w:szCs w:val="16"/>
              </w:rPr>
              <w:t>Monto a pagar</w:t>
            </w:r>
          </w:p>
        </w:tc>
      </w:tr>
      <w:tr w:rsidR="0040353D" w:rsidRPr="00F11883" w14:paraId="76E4709A" w14:textId="77777777" w:rsidTr="0040353D">
        <w:tc>
          <w:tcPr>
            <w:tcW w:w="4219" w:type="dxa"/>
          </w:tcPr>
          <w:p w14:paraId="58B52285" w14:textId="77777777" w:rsidR="0040353D" w:rsidRPr="00F11883" w:rsidRDefault="0040353D" w:rsidP="0040353D">
            <w:pPr>
              <w:pStyle w:val="Default"/>
              <w:rPr>
                <w:rFonts w:ascii="Arial" w:hAnsi="Arial" w:cs="Arial"/>
                <w:sz w:val="16"/>
                <w:szCs w:val="16"/>
              </w:rPr>
            </w:pPr>
            <w:r w:rsidRPr="00F11883">
              <w:rPr>
                <w:rFonts w:ascii="Arial" w:hAnsi="Arial" w:cs="Arial"/>
                <w:sz w:val="16"/>
                <w:szCs w:val="16"/>
              </w:rPr>
              <w:t>I. Por Revisión: a) Del proyecto definitivo de urbanización, por hectárea o fracción.</w:t>
            </w:r>
          </w:p>
        </w:tc>
        <w:tc>
          <w:tcPr>
            <w:tcW w:w="3260" w:type="dxa"/>
          </w:tcPr>
          <w:p w14:paraId="37FA30EB" w14:textId="77777777" w:rsidR="0040353D" w:rsidRPr="00F11883" w:rsidRDefault="0040353D" w:rsidP="0040353D">
            <w:pPr>
              <w:pStyle w:val="Default"/>
              <w:rPr>
                <w:rFonts w:ascii="Arial" w:hAnsi="Arial" w:cs="Arial"/>
                <w:sz w:val="16"/>
                <w:szCs w:val="16"/>
              </w:rPr>
            </w:pPr>
          </w:p>
          <w:p w14:paraId="143370BB" w14:textId="77777777" w:rsidR="0040353D" w:rsidRPr="00F11883" w:rsidRDefault="0040353D" w:rsidP="0040353D">
            <w:pPr>
              <w:pStyle w:val="Default"/>
              <w:rPr>
                <w:rFonts w:ascii="Arial" w:hAnsi="Arial" w:cs="Arial"/>
                <w:sz w:val="16"/>
                <w:szCs w:val="16"/>
              </w:rPr>
            </w:pPr>
            <w:r w:rsidRPr="00F11883">
              <w:rPr>
                <w:rFonts w:ascii="Arial" w:hAnsi="Arial" w:cs="Arial"/>
                <w:sz w:val="16"/>
                <w:szCs w:val="16"/>
              </w:rPr>
              <w:t>$1,633.00 x 5.5015 ha.</w:t>
            </w:r>
          </w:p>
          <w:p w14:paraId="147862BE" w14:textId="77777777" w:rsidR="0040353D" w:rsidRPr="00F11883" w:rsidRDefault="0040353D" w:rsidP="0040353D">
            <w:pPr>
              <w:tabs>
                <w:tab w:val="left" w:pos="7410"/>
              </w:tabs>
              <w:jc w:val="both"/>
              <w:rPr>
                <w:rFonts w:ascii="Arial" w:hAnsi="Arial" w:cs="Arial"/>
                <w:sz w:val="16"/>
                <w:szCs w:val="16"/>
              </w:rPr>
            </w:pPr>
          </w:p>
        </w:tc>
        <w:tc>
          <w:tcPr>
            <w:tcW w:w="2268" w:type="dxa"/>
          </w:tcPr>
          <w:p w14:paraId="6970DE53" w14:textId="77777777" w:rsidR="0040353D" w:rsidRPr="00F11883" w:rsidRDefault="0040353D" w:rsidP="0040353D">
            <w:pPr>
              <w:tabs>
                <w:tab w:val="left" w:pos="7410"/>
              </w:tabs>
              <w:rPr>
                <w:rFonts w:ascii="Arial" w:hAnsi="Arial" w:cs="Arial"/>
                <w:sz w:val="16"/>
                <w:szCs w:val="16"/>
              </w:rPr>
            </w:pPr>
          </w:p>
          <w:p w14:paraId="2A0E050C" w14:textId="77777777" w:rsidR="0040353D" w:rsidRPr="00F11883" w:rsidRDefault="0040353D" w:rsidP="0040353D">
            <w:pPr>
              <w:rPr>
                <w:rFonts w:ascii="Arial" w:hAnsi="Arial" w:cs="Arial"/>
                <w:sz w:val="16"/>
                <w:szCs w:val="16"/>
              </w:rPr>
            </w:pPr>
            <w:r w:rsidRPr="00F11883">
              <w:rPr>
                <w:rFonts w:ascii="Arial" w:hAnsi="Arial" w:cs="Arial"/>
                <w:sz w:val="16"/>
                <w:szCs w:val="16"/>
              </w:rPr>
              <w:t>$8,983.9495</w:t>
            </w:r>
          </w:p>
        </w:tc>
      </w:tr>
      <w:tr w:rsidR="0040353D" w:rsidRPr="00F11883" w14:paraId="389ABD5F" w14:textId="77777777" w:rsidTr="0040353D">
        <w:tc>
          <w:tcPr>
            <w:tcW w:w="4219" w:type="dxa"/>
          </w:tcPr>
          <w:p w14:paraId="34C0BC95" w14:textId="77777777" w:rsidR="0040353D" w:rsidRPr="00F11883" w:rsidRDefault="0040353D" w:rsidP="0040353D">
            <w:pPr>
              <w:pStyle w:val="Default"/>
              <w:rPr>
                <w:rFonts w:ascii="Arial" w:hAnsi="Arial" w:cs="Arial"/>
                <w:sz w:val="16"/>
                <w:szCs w:val="16"/>
              </w:rPr>
            </w:pPr>
            <w:r w:rsidRPr="00F11883">
              <w:rPr>
                <w:rFonts w:ascii="Arial" w:hAnsi="Arial" w:cs="Arial"/>
                <w:sz w:val="16"/>
                <w:szCs w:val="16"/>
              </w:rPr>
              <w:t xml:space="preserve">II. Por la autorización para urbanizar sobre la superficie total del predio a urbanizar, según su categoría: A. Inmuebles de uso habitacional </w:t>
            </w:r>
          </w:p>
        </w:tc>
        <w:tc>
          <w:tcPr>
            <w:tcW w:w="3260" w:type="dxa"/>
          </w:tcPr>
          <w:p w14:paraId="610F64B0" w14:textId="77777777" w:rsidR="0040353D" w:rsidRPr="00F11883" w:rsidRDefault="0040353D" w:rsidP="0040353D">
            <w:pPr>
              <w:pStyle w:val="Default"/>
              <w:rPr>
                <w:rFonts w:ascii="Arial" w:hAnsi="Arial" w:cs="Arial"/>
                <w:sz w:val="16"/>
                <w:szCs w:val="16"/>
              </w:rPr>
            </w:pPr>
          </w:p>
          <w:p w14:paraId="2696957F" w14:textId="77777777" w:rsidR="0040353D" w:rsidRPr="00F11883" w:rsidRDefault="0040353D" w:rsidP="0040353D">
            <w:pPr>
              <w:rPr>
                <w:rFonts w:ascii="Arial" w:hAnsi="Arial" w:cs="Arial"/>
                <w:sz w:val="16"/>
                <w:szCs w:val="16"/>
              </w:rPr>
            </w:pPr>
            <w:r w:rsidRPr="00F11883">
              <w:rPr>
                <w:rFonts w:ascii="Arial" w:hAnsi="Arial" w:cs="Arial"/>
                <w:sz w:val="16"/>
                <w:szCs w:val="16"/>
              </w:rPr>
              <w:t>$18.00 x 55,015.00 m2</w:t>
            </w:r>
          </w:p>
        </w:tc>
        <w:tc>
          <w:tcPr>
            <w:tcW w:w="2268" w:type="dxa"/>
          </w:tcPr>
          <w:p w14:paraId="79F1EFA4" w14:textId="77777777" w:rsidR="0040353D" w:rsidRPr="00F11883" w:rsidRDefault="0040353D" w:rsidP="0040353D">
            <w:pPr>
              <w:tabs>
                <w:tab w:val="left" w:pos="7410"/>
              </w:tabs>
              <w:rPr>
                <w:rFonts w:ascii="Arial" w:hAnsi="Arial" w:cs="Arial"/>
                <w:sz w:val="16"/>
                <w:szCs w:val="16"/>
              </w:rPr>
            </w:pPr>
          </w:p>
          <w:p w14:paraId="518363DC" w14:textId="77777777" w:rsidR="0040353D" w:rsidRPr="00F11883" w:rsidRDefault="0040353D" w:rsidP="0040353D">
            <w:pPr>
              <w:tabs>
                <w:tab w:val="left" w:pos="7410"/>
              </w:tabs>
              <w:rPr>
                <w:rFonts w:ascii="Arial" w:hAnsi="Arial" w:cs="Arial"/>
                <w:sz w:val="16"/>
                <w:szCs w:val="16"/>
              </w:rPr>
            </w:pPr>
            <w:r w:rsidRPr="00F11883">
              <w:rPr>
                <w:rFonts w:ascii="Arial" w:hAnsi="Arial" w:cs="Arial"/>
                <w:sz w:val="16"/>
                <w:szCs w:val="16"/>
              </w:rPr>
              <w:t>$990,270.00</w:t>
            </w:r>
          </w:p>
        </w:tc>
      </w:tr>
      <w:tr w:rsidR="0040353D" w:rsidRPr="00F11883" w14:paraId="130BFBF7" w14:textId="77777777" w:rsidTr="0040353D">
        <w:tc>
          <w:tcPr>
            <w:tcW w:w="4219" w:type="dxa"/>
          </w:tcPr>
          <w:p w14:paraId="235FC62C" w14:textId="77777777" w:rsidR="0040353D" w:rsidRPr="00F11883" w:rsidRDefault="0040353D" w:rsidP="0040353D">
            <w:pPr>
              <w:pStyle w:val="Default"/>
              <w:rPr>
                <w:rFonts w:ascii="Arial" w:hAnsi="Arial" w:cs="Arial"/>
                <w:sz w:val="16"/>
                <w:szCs w:val="16"/>
              </w:rPr>
            </w:pPr>
            <w:r w:rsidRPr="00F11883">
              <w:rPr>
                <w:rFonts w:ascii="Arial" w:hAnsi="Arial" w:cs="Arial"/>
                <w:sz w:val="16"/>
                <w:szCs w:val="16"/>
              </w:rPr>
              <w:t>III. Por la licencia de cada lote o predio según su categoría:</w:t>
            </w:r>
          </w:p>
          <w:p w14:paraId="2C42459A" w14:textId="77777777" w:rsidR="0040353D" w:rsidRPr="00F11883" w:rsidRDefault="0040353D" w:rsidP="0040353D">
            <w:pPr>
              <w:pStyle w:val="Default"/>
              <w:rPr>
                <w:rFonts w:ascii="Arial" w:hAnsi="Arial" w:cs="Arial"/>
                <w:sz w:val="16"/>
                <w:szCs w:val="16"/>
              </w:rPr>
            </w:pPr>
            <w:r w:rsidRPr="00F11883">
              <w:rPr>
                <w:rFonts w:ascii="Arial" w:hAnsi="Arial" w:cs="Arial"/>
                <w:sz w:val="16"/>
                <w:szCs w:val="16"/>
              </w:rPr>
              <w:t>A. Inmuebles de uso habitacional:</w:t>
            </w:r>
          </w:p>
          <w:p w14:paraId="0574E098" w14:textId="77777777" w:rsidR="0040353D" w:rsidRPr="00F11883" w:rsidRDefault="0040353D" w:rsidP="0040353D">
            <w:pPr>
              <w:pStyle w:val="Default"/>
              <w:rPr>
                <w:rFonts w:ascii="Arial" w:hAnsi="Arial" w:cs="Arial"/>
                <w:sz w:val="16"/>
                <w:szCs w:val="16"/>
              </w:rPr>
            </w:pPr>
          </w:p>
        </w:tc>
        <w:tc>
          <w:tcPr>
            <w:tcW w:w="3260" w:type="dxa"/>
          </w:tcPr>
          <w:p w14:paraId="6FD8CACF" w14:textId="77777777" w:rsidR="0040353D" w:rsidRPr="00F11883" w:rsidRDefault="0040353D" w:rsidP="0040353D">
            <w:pPr>
              <w:pStyle w:val="Default"/>
              <w:rPr>
                <w:rFonts w:ascii="Arial" w:hAnsi="Arial" w:cs="Arial"/>
                <w:sz w:val="16"/>
                <w:szCs w:val="16"/>
              </w:rPr>
            </w:pPr>
            <w:r w:rsidRPr="00F11883">
              <w:rPr>
                <w:rFonts w:ascii="Arial" w:hAnsi="Arial" w:cs="Arial"/>
                <w:sz w:val="16"/>
                <w:szCs w:val="16"/>
              </w:rPr>
              <w:t>$75.00 x 250 lotes</w:t>
            </w:r>
          </w:p>
        </w:tc>
        <w:tc>
          <w:tcPr>
            <w:tcW w:w="2268" w:type="dxa"/>
          </w:tcPr>
          <w:p w14:paraId="6AE94BC0" w14:textId="77777777" w:rsidR="0040353D" w:rsidRPr="00F11883" w:rsidRDefault="0040353D" w:rsidP="0040353D">
            <w:pPr>
              <w:tabs>
                <w:tab w:val="left" w:pos="7410"/>
              </w:tabs>
              <w:rPr>
                <w:rFonts w:ascii="Arial" w:hAnsi="Arial" w:cs="Arial"/>
                <w:sz w:val="16"/>
                <w:szCs w:val="16"/>
              </w:rPr>
            </w:pPr>
            <w:r w:rsidRPr="00F11883">
              <w:rPr>
                <w:rFonts w:ascii="Arial" w:hAnsi="Arial" w:cs="Arial"/>
                <w:sz w:val="16"/>
                <w:szCs w:val="16"/>
              </w:rPr>
              <w:t>$18,750.00</w:t>
            </w:r>
          </w:p>
        </w:tc>
      </w:tr>
      <w:tr w:rsidR="0040353D" w:rsidRPr="00F11883" w14:paraId="6389E1E6" w14:textId="77777777" w:rsidTr="0040353D">
        <w:tc>
          <w:tcPr>
            <w:tcW w:w="4219" w:type="dxa"/>
            <w:shd w:val="clear" w:color="auto" w:fill="D9D9D9" w:themeFill="background1" w:themeFillShade="D9"/>
          </w:tcPr>
          <w:p w14:paraId="4DCDE5E8" w14:textId="77777777" w:rsidR="0040353D" w:rsidRPr="00F11883" w:rsidRDefault="0040353D" w:rsidP="0040353D">
            <w:pPr>
              <w:pStyle w:val="Default"/>
              <w:rPr>
                <w:rFonts w:ascii="Arial" w:hAnsi="Arial" w:cs="Arial"/>
                <w:sz w:val="16"/>
                <w:szCs w:val="16"/>
              </w:rPr>
            </w:pPr>
            <w:r w:rsidRPr="00F11883">
              <w:rPr>
                <w:rFonts w:ascii="Arial" w:hAnsi="Arial" w:cs="Arial"/>
                <w:sz w:val="16"/>
                <w:szCs w:val="16"/>
              </w:rPr>
              <w:t>TOTAL</w:t>
            </w:r>
          </w:p>
        </w:tc>
        <w:tc>
          <w:tcPr>
            <w:tcW w:w="3260" w:type="dxa"/>
            <w:shd w:val="clear" w:color="auto" w:fill="D9D9D9" w:themeFill="background1" w:themeFillShade="D9"/>
          </w:tcPr>
          <w:p w14:paraId="6EF9D171" w14:textId="77777777" w:rsidR="0040353D" w:rsidRPr="00F11883" w:rsidRDefault="0040353D" w:rsidP="0040353D">
            <w:pPr>
              <w:pStyle w:val="Default"/>
              <w:rPr>
                <w:rFonts w:ascii="Arial" w:hAnsi="Arial" w:cs="Arial"/>
                <w:sz w:val="16"/>
                <w:szCs w:val="16"/>
              </w:rPr>
            </w:pPr>
          </w:p>
        </w:tc>
        <w:tc>
          <w:tcPr>
            <w:tcW w:w="2268" w:type="dxa"/>
            <w:shd w:val="clear" w:color="auto" w:fill="D9D9D9" w:themeFill="background1" w:themeFillShade="D9"/>
          </w:tcPr>
          <w:p w14:paraId="00E4C5EE" w14:textId="77777777" w:rsidR="0040353D" w:rsidRPr="00F11883" w:rsidRDefault="0040353D" w:rsidP="0040353D">
            <w:pPr>
              <w:tabs>
                <w:tab w:val="left" w:pos="7410"/>
              </w:tabs>
              <w:rPr>
                <w:rFonts w:ascii="Arial" w:hAnsi="Arial" w:cs="Arial"/>
                <w:sz w:val="16"/>
                <w:szCs w:val="16"/>
              </w:rPr>
            </w:pPr>
            <w:r w:rsidRPr="00F11883">
              <w:rPr>
                <w:rFonts w:ascii="Arial" w:hAnsi="Arial" w:cs="Arial"/>
                <w:sz w:val="16"/>
                <w:szCs w:val="16"/>
              </w:rPr>
              <w:t>$ 1´018,003.9495</w:t>
            </w:r>
          </w:p>
        </w:tc>
      </w:tr>
    </w:tbl>
    <w:p w14:paraId="7E33AF37" w14:textId="77777777" w:rsidR="0040353D" w:rsidRPr="00F11883" w:rsidRDefault="0040353D" w:rsidP="0040353D">
      <w:pPr>
        <w:tabs>
          <w:tab w:val="left" w:pos="7410"/>
        </w:tabs>
        <w:jc w:val="both"/>
        <w:rPr>
          <w:rFonts w:ascii="Arial" w:hAnsi="Arial" w:cs="Arial"/>
          <w:sz w:val="20"/>
          <w:szCs w:val="20"/>
        </w:rPr>
      </w:pPr>
      <w:r w:rsidRPr="00F11883">
        <w:rPr>
          <w:rFonts w:ascii="Arial" w:hAnsi="Arial" w:cs="Arial"/>
          <w:sz w:val="20"/>
          <w:szCs w:val="20"/>
        </w:rPr>
        <w:t xml:space="preserve">En cuanto a las áreas de cesión para destinos requerida es de 8,802.00 m2 de las cuales  </w:t>
      </w:r>
      <w:r w:rsidRPr="00F11883">
        <w:rPr>
          <w:rFonts w:ascii="Arial" w:hAnsi="Arial" w:cs="Arial"/>
          <w:b/>
          <w:bCs/>
          <w:sz w:val="20"/>
          <w:szCs w:val="20"/>
          <w:u w:val="single"/>
        </w:rPr>
        <w:t>no</w:t>
      </w:r>
      <w:r w:rsidRPr="00F11883">
        <w:rPr>
          <w:rFonts w:ascii="Arial" w:hAnsi="Arial" w:cs="Arial"/>
          <w:sz w:val="20"/>
          <w:szCs w:val="20"/>
          <w:u w:val="single"/>
        </w:rPr>
        <w:t xml:space="preserve"> </w:t>
      </w:r>
      <w:r w:rsidRPr="00F11883">
        <w:rPr>
          <w:rFonts w:ascii="Arial" w:hAnsi="Arial" w:cs="Arial"/>
          <w:b/>
          <w:bCs/>
          <w:sz w:val="20"/>
          <w:szCs w:val="20"/>
          <w:u w:val="single"/>
        </w:rPr>
        <w:t>existen</w:t>
      </w:r>
      <w:r w:rsidRPr="00F11883">
        <w:rPr>
          <w:rFonts w:ascii="Arial" w:hAnsi="Arial" w:cs="Arial"/>
          <w:b/>
          <w:bCs/>
          <w:sz w:val="20"/>
          <w:szCs w:val="20"/>
        </w:rPr>
        <w:t xml:space="preserve"> </w:t>
      </w:r>
      <w:r w:rsidRPr="00F11883">
        <w:rPr>
          <w:rFonts w:ascii="Arial" w:hAnsi="Arial" w:cs="Arial"/>
          <w:sz w:val="20"/>
          <w:szCs w:val="20"/>
        </w:rPr>
        <w:t>áreas para dicho fin, por lo que de acuerdo con el artículo 24 fracción III de la Ley de Regularización, se solicita acordar la sustitución de la obligación de aportar áreas de cesión, que el valor de la zona según lo publicado en el Periódico oficial  El Estado de Jalisco, el día 5 de diciembre de 2019, el valor catastral de la zona para el ejercicio 2020 es de $ 790.00 lo que multiplicado por la superficie requerida de 8,802.00 metros resulta la cantidad de $6´953,580.00 (seis millones novecientos cincuenta y tres mil quinientos ochenta pesos 00/100 m.n.).</w:t>
      </w:r>
    </w:p>
    <w:p w14:paraId="5244CC02" w14:textId="03782265" w:rsidR="00C3797D" w:rsidRDefault="006F1461" w:rsidP="00C3797D">
      <w:pPr>
        <w:spacing w:after="0" w:line="240" w:lineRule="auto"/>
        <w:jc w:val="both"/>
        <w:rPr>
          <w:rFonts w:ascii="Arial" w:hAnsi="Arial" w:cs="Arial"/>
          <w:sz w:val="20"/>
          <w:szCs w:val="20"/>
        </w:rPr>
      </w:pPr>
      <w:r w:rsidRPr="00F11883">
        <w:rPr>
          <w:rFonts w:ascii="Arial" w:hAnsi="Arial" w:cs="Arial"/>
          <w:sz w:val="20"/>
          <w:szCs w:val="20"/>
        </w:rPr>
        <w:t>Por lo que se les comenta, que la finalidad es de así considerarlo una reducción a dichos importes</w:t>
      </w:r>
      <w:r w:rsidR="0040353D" w:rsidRPr="00F11883">
        <w:rPr>
          <w:rFonts w:ascii="Arial" w:hAnsi="Arial" w:cs="Arial"/>
          <w:sz w:val="20"/>
          <w:szCs w:val="20"/>
        </w:rPr>
        <w:t>, de acuerdo con lo señalado en el artículo 11 de la Ley para la Regularización de Predios Urbanos en el Estado de Jalisco</w:t>
      </w:r>
      <w:r w:rsidR="00073052">
        <w:rPr>
          <w:rFonts w:ascii="Arial" w:hAnsi="Arial" w:cs="Arial"/>
          <w:sz w:val="20"/>
          <w:szCs w:val="20"/>
        </w:rPr>
        <w:t xml:space="preserve">; </w:t>
      </w:r>
      <w:r w:rsidR="00C3797D" w:rsidRPr="00F11883">
        <w:rPr>
          <w:rFonts w:ascii="Arial" w:hAnsi="Arial" w:cs="Arial"/>
          <w:sz w:val="20"/>
          <w:szCs w:val="20"/>
        </w:rPr>
        <w:t>Con anterioridad en los casos de fraccionamiento irregulares esta comisión ha otorgado un 50% de descuento al pago de derechos municipales y un 90% respecto a la sustitución de la obligación de las áreas de cesión.</w:t>
      </w:r>
    </w:p>
    <w:p w14:paraId="32CC2AC6" w14:textId="77777777" w:rsidR="00073052" w:rsidRPr="00F11883" w:rsidRDefault="00073052" w:rsidP="00C3797D">
      <w:pPr>
        <w:spacing w:after="0" w:line="240" w:lineRule="auto"/>
        <w:jc w:val="both"/>
        <w:rPr>
          <w:rFonts w:ascii="Arial" w:hAnsi="Arial" w:cs="Arial"/>
          <w:sz w:val="20"/>
          <w:szCs w:val="20"/>
        </w:rPr>
      </w:pPr>
    </w:p>
    <w:p w14:paraId="7CB6FD9B" w14:textId="2038804E" w:rsidR="00C3797D" w:rsidRPr="00F11883" w:rsidRDefault="00C3797D" w:rsidP="00C3797D">
      <w:pPr>
        <w:tabs>
          <w:tab w:val="left" w:pos="7410"/>
        </w:tabs>
        <w:jc w:val="both"/>
        <w:rPr>
          <w:rFonts w:ascii="Arial" w:hAnsi="Arial" w:cs="Arial"/>
          <w:sz w:val="20"/>
          <w:szCs w:val="20"/>
        </w:rPr>
      </w:pPr>
      <w:r w:rsidRPr="00F11883">
        <w:rPr>
          <w:rFonts w:ascii="Arial" w:hAnsi="Arial" w:cs="Arial"/>
          <w:sz w:val="20"/>
          <w:szCs w:val="20"/>
        </w:rPr>
        <w:t>Es por ello que se pone a consideración de esta Comisión a efectos de se señale las reducciones fiscales que consideran se les conceda.</w:t>
      </w:r>
    </w:p>
    <w:p w14:paraId="70405FB7" w14:textId="2D9FB5DB" w:rsidR="004F2A38" w:rsidRPr="00F11883" w:rsidRDefault="00C3797D" w:rsidP="00F11883">
      <w:pPr>
        <w:tabs>
          <w:tab w:val="left" w:pos="7410"/>
        </w:tabs>
        <w:jc w:val="both"/>
        <w:rPr>
          <w:rFonts w:ascii="Arial" w:hAnsi="Arial" w:cs="Arial"/>
          <w:b/>
          <w:bCs/>
          <w:i/>
          <w:iCs/>
          <w:sz w:val="20"/>
          <w:szCs w:val="20"/>
        </w:rPr>
      </w:pPr>
      <w:r w:rsidRPr="00F11883">
        <w:rPr>
          <w:rFonts w:ascii="Arial" w:hAnsi="Arial" w:cs="Arial"/>
          <w:b/>
          <w:bCs/>
          <w:i/>
          <w:iCs/>
          <w:sz w:val="20"/>
          <w:szCs w:val="20"/>
        </w:rPr>
        <w:t xml:space="preserve">Los integrantes de la Comisión por unanimidad de los presentes, conceden un 50% de descuento al pago de derechos municipales señalados en la Ley de Ingresos vigente y de un 90 % respecto a la sustitución de la obligación de entregar las áreas de cesión. </w:t>
      </w:r>
    </w:p>
    <w:p w14:paraId="7D187DA6" w14:textId="4672D9B3" w:rsidR="00A3518F" w:rsidRPr="00F11883" w:rsidRDefault="00A3518F" w:rsidP="00A3518F">
      <w:pPr>
        <w:spacing w:after="0" w:line="240" w:lineRule="auto"/>
        <w:jc w:val="both"/>
        <w:rPr>
          <w:rFonts w:ascii="Arial" w:hAnsi="Arial" w:cs="Arial"/>
          <w:sz w:val="20"/>
          <w:szCs w:val="20"/>
        </w:rPr>
      </w:pPr>
      <w:r w:rsidRPr="00F11883">
        <w:rPr>
          <w:rFonts w:ascii="Arial" w:hAnsi="Arial" w:cs="Arial"/>
          <w:b/>
          <w:bCs/>
          <w:sz w:val="20"/>
          <w:szCs w:val="20"/>
        </w:rPr>
        <w:t>PUNTO 9.</w:t>
      </w:r>
      <w:r w:rsidRPr="00F11883">
        <w:rPr>
          <w:rFonts w:ascii="Arial" w:hAnsi="Arial" w:cs="Arial"/>
          <w:sz w:val="20"/>
          <w:szCs w:val="20"/>
        </w:rPr>
        <w:t xml:space="preserve"> Presentación de </w:t>
      </w:r>
      <w:r w:rsidR="00C3797D" w:rsidRPr="00F11883">
        <w:rPr>
          <w:rFonts w:ascii="Arial" w:hAnsi="Arial" w:cs="Arial"/>
          <w:sz w:val="20"/>
          <w:szCs w:val="20"/>
        </w:rPr>
        <w:t>279</w:t>
      </w:r>
      <w:r w:rsidRPr="00F11883">
        <w:rPr>
          <w:rFonts w:ascii="Arial" w:hAnsi="Arial" w:cs="Arial"/>
          <w:sz w:val="20"/>
          <w:szCs w:val="20"/>
        </w:rPr>
        <w:t xml:space="preserve"> expedientes para el reconocimiento de titularidad, a efecto de que el dictamen sea publicado por tres días en los estrados de la Presidencia Municipal y una vez en la Gaceta, así como en las delegaciones correspondientes a cada uno de los predios que a continuación se señalan:</w:t>
      </w:r>
    </w:p>
    <w:p w14:paraId="2F994397" w14:textId="77777777" w:rsidR="00E641AA" w:rsidRPr="00F11883" w:rsidRDefault="00E641AA" w:rsidP="00A3518F">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C3797D" w:rsidRPr="00F11883" w14:paraId="24023D05" w14:textId="77777777" w:rsidTr="000B09C9">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2C6D6" w14:textId="77777777" w:rsidR="00C3797D" w:rsidRPr="00F11883" w:rsidRDefault="00C3797D" w:rsidP="000B09C9">
            <w:pPr>
              <w:jc w:val="center"/>
              <w:rPr>
                <w:rFonts w:ascii="Arial" w:hAnsi="Arial" w:cs="Arial"/>
                <w:b/>
                <w:bCs/>
                <w:sz w:val="16"/>
                <w:szCs w:val="16"/>
              </w:rPr>
            </w:pPr>
            <w:r w:rsidRPr="00F11883">
              <w:rPr>
                <w:rFonts w:ascii="Arial" w:hAnsi="Arial" w:cs="Arial"/>
                <w:b/>
                <w:bCs/>
                <w:sz w:val="16"/>
                <w:szCs w:val="16"/>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2B338" w14:textId="77777777" w:rsidR="00C3797D" w:rsidRPr="00F11883" w:rsidRDefault="00C3797D" w:rsidP="000B09C9">
            <w:pPr>
              <w:jc w:val="center"/>
              <w:rPr>
                <w:rFonts w:ascii="Arial" w:hAnsi="Arial" w:cs="Arial"/>
                <w:b/>
                <w:bCs/>
                <w:sz w:val="16"/>
                <w:szCs w:val="16"/>
              </w:rPr>
            </w:pPr>
            <w:r w:rsidRPr="00F11883">
              <w:rPr>
                <w:rFonts w:ascii="Arial" w:hAnsi="Arial" w:cs="Arial"/>
                <w:b/>
                <w:bCs/>
                <w:sz w:val="16"/>
                <w:szCs w:val="16"/>
              </w:rPr>
              <w:t>No. de Lotes</w:t>
            </w:r>
          </w:p>
        </w:tc>
      </w:tr>
      <w:tr w:rsidR="00C3797D" w:rsidRPr="00F11883" w14:paraId="2284276B" w14:textId="77777777" w:rsidTr="000B09C9">
        <w:tc>
          <w:tcPr>
            <w:tcW w:w="2872" w:type="dxa"/>
            <w:tcBorders>
              <w:top w:val="single" w:sz="4" w:space="0" w:color="auto"/>
              <w:left w:val="single" w:sz="4" w:space="0" w:color="auto"/>
              <w:bottom w:val="single" w:sz="4" w:space="0" w:color="auto"/>
              <w:right w:val="single" w:sz="4" w:space="0" w:color="auto"/>
            </w:tcBorders>
            <w:hideMark/>
          </w:tcPr>
          <w:p w14:paraId="04EB9BD9" w14:textId="77777777" w:rsidR="00C3797D" w:rsidRPr="00F11883" w:rsidRDefault="00C3797D" w:rsidP="000B09C9">
            <w:pPr>
              <w:jc w:val="center"/>
              <w:rPr>
                <w:rFonts w:ascii="Arial" w:hAnsi="Arial" w:cs="Arial"/>
                <w:sz w:val="16"/>
                <w:szCs w:val="16"/>
              </w:rPr>
            </w:pPr>
          </w:p>
        </w:tc>
        <w:tc>
          <w:tcPr>
            <w:tcW w:w="2111" w:type="dxa"/>
            <w:tcBorders>
              <w:top w:val="single" w:sz="4" w:space="0" w:color="auto"/>
              <w:left w:val="single" w:sz="4" w:space="0" w:color="auto"/>
              <w:bottom w:val="single" w:sz="4" w:space="0" w:color="auto"/>
              <w:right w:val="single" w:sz="4" w:space="0" w:color="auto"/>
            </w:tcBorders>
            <w:hideMark/>
          </w:tcPr>
          <w:p w14:paraId="5DC67BB1" w14:textId="77777777" w:rsidR="00C3797D" w:rsidRPr="00F11883" w:rsidRDefault="00C3797D" w:rsidP="000B09C9">
            <w:pPr>
              <w:jc w:val="center"/>
              <w:rPr>
                <w:rFonts w:ascii="Arial" w:hAnsi="Arial" w:cs="Arial"/>
                <w:sz w:val="16"/>
                <w:szCs w:val="16"/>
              </w:rPr>
            </w:pPr>
          </w:p>
        </w:tc>
      </w:tr>
      <w:tr w:rsidR="00C3797D" w:rsidRPr="00F11883" w14:paraId="05D72901" w14:textId="77777777" w:rsidTr="000B09C9">
        <w:tc>
          <w:tcPr>
            <w:tcW w:w="2872" w:type="dxa"/>
            <w:tcBorders>
              <w:top w:val="single" w:sz="4" w:space="0" w:color="auto"/>
              <w:left w:val="single" w:sz="4" w:space="0" w:color="auto"/>
              <w:bottom w:val="single" w:sz="4" w:space="0" w:color="auto"/>
              <w:right w:val="single" w:sz="4" w:space="0" w:color="auto"/>
            </w:tcBorders>
          </w:tcPr>
          <w:p w14:paraId="42E8FFD9" w14:textId="77777777" w:rsidR="00C3797D" w:rsidRPr="00F11883" w:rsidRDefault="00C3797D" w:rsidP="000B09C9">
            <w:pPr>
              <w:jc w:val="center"/>
              <w:rPr>
                <w:rFonts w:ascii="Arial" w:hAnsi="Arial" w:cs="Arial"/>
                <w:sz w:val="16"/>
                <w:szCs w:val="16"/>
                <w:u w:val="single"/>
              </w:rPr>
            </w:pPr>
            <w:r w:rsidRPr="00F11883">
              <w:rPr>
                <w:rFonts w:ascii="Arial" w:hAnsi="Arial" w:cs="Arial"/>
                <w:sz w:val="16"/>
                <w:szCs w:val="16"/>
                <w:u w:val="single"/>
              </w:rPr>
              <w:t>El Morito</w:t>
            </w:r>
          </w:p>
        </w:tc>
        <w:tc>
          <w:tcPr>
            <w:tcW w:w="2111" w:type="dxa"/>
            <w:tcBorders>
              <w:top w:val="single" w:sz="4" w:space="0" w:color="auto"/>
              <w:left w:val="single" w:sz="4" w:space="0" w:color="auto"/>
              <w:bottom w:val="single" w:sz="4" w:space="0" w:color="auto"/>
              <w:right w:val="single" w:sz="4" w:space="0" w:color="auto"/>
            </w:tcBorders>
          </w:tcPr>
          <w:p w14:paraId="7FAC08B6"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30</w:t>
            </w:r>
          </w:p>
        </w:tc>
      </w:tr>
      <w:tr w:rsidR="00C3797D" w:rsidRPr="00F11883" w14:paraId="2AFCF4CF" w14:textId="77777777" w:rsidTr="000B09C9">
        <w:tc>
          <w:tcPr>
            <w:tcW w:w="2872" w:type="dxa"/>
            <w:tcBorders>
              <w:top w:val="single" w:sz="4" w:space="0" w:color="auto"/>
              <w:left w:val="single" w:sz="4" w:space="0" w:color="auto"/>
              <w:bottom w:val="single" w:sz="4" w:space="0" w:color="auto"/>
              <w:right w:val="single" w:sz="4" w:space="0" w:color="auto"/>
            </w:tcBorders>
          </w:tcPr>
          <w:p w14:paraId="2A4CBAA5"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El aguacate</w:t>
            </w:r>
          </w:p>
        </w:tc>
        <w:tc>
          <w:tcPr>
            <w:tcW w:w="2111" w:type="dxa"/>
            <w:tcBorders>
              <w:top w:val="single" w:sz="4" w:space="0" w:color="auto"/>
              <w:left w:val="single" w:sz="4" w:space="0" w:color="auto"/>
              <w:bottom w:val="single" w:sz="4" w:space="0" w:color="auto"/>
              <w:right w:val="single" w:sz="4" w:space="0" w:color="auto"/>
            </w:tcBorders>
          </w:tcPr>
          <w:p w14:paraId="5CA11705"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18</w:t>
            </w:r>
          </w:p>
        </w:tc>
      </w:tr>
      <w:tr w:rsidR="00C3797D" w:rsidRPr="00F11883" w14:paraId="5951E349" w14:textId="77777777" w:rsidTr="000B09C9">
        <w:tc>
          <w:tcPr>
            <w:tcW w:w="2872" w:type="dxa"/>
            <w:tcBorders>
              <w:top w:val="single" w:sz="4" w:space="0" w:color="auto"/>
              <w:left w:val="single" w:sz="4" w:space="0" w:color="auto"/>
              <w:bottom w:val="single" w:sz="4" w:space="0" w:color="auto"/>
              <w:right w:val="single" w:sz="4" w:space="0" w:color="auto"/>
            </w:tcBorders>
          </w:tcPr>
          <w:p w14:paraId="45486272"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El Triunfo</w:t>
            </w:r>
          </w:p>
        </w:tc>
        <w:tc>
          <w:tcPr>
            <w:tcW w:w="2111" w:type="dxa"/>
            <w:tcBorders>
              <w:top w:val="single" w:sz="4" w:space="0" w:color="auto"/>
              <w:left w:val="single" w:sz="4" w:space="0" w:color="auto"/>
              <w:bottom w:val="single" w:sz="4" w:space="0" w:color="auto"/>
              <w:right w:val="single" w:sz="4" w:space="0" w:color="auto"/>
            </w:tcBorders>
          </w:tcPr>
          <w:p w14:paraId="04F58091"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3</w:t>
            </w:r>
          </w:p>
        </w:tc>
      </w:tr>
      <w:tr w:rsidR="00C3797D" w:rsidRPr="00F11883" w14:paraId="56C0ECF6" w14:textId="77777777" w:rsidTr="000B09C9">
        <w:tc>
          <w:tcPr>
            <w:tcW w:w="2872" w:type="dxa"/>
            <w:tcBorders>
              <w:top w:val="single" w:sz="4" w:space="0" w:color="auto"/>
              <w:left w:val="single" w:sz="4" w:space="0" w:color="auto"/>
              <w:bottom w:val="single" w:sz="4" w:space="0" w:color="auto"/>
              <w:right w:val="single" w:sz="4" w:space="0" w:color="auto"/>
            </w:tcBorders>
          </w:tcPr>
          <w:p w14:paraId="35895298"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La Presa</w:t>
            </w:r>
          </w:p>
        </w:tc>
        <w:tc>
          <w:tcPr>
            <w:tcW w:w="2111" w:type="dxa"/>
            <w:tcBorders>
              <w:top w:val="single" w:sz="4" w:space="0" w:color="auto"/>
              <w:left w:val="single" w:sz="4" w:space="0" w:color="auto"/>
              <w:bottom w:val="single" w:sz="4" w:space="0" w:color="auto"/>
              <w:right w:val="single" w:sz="4" w:space="0" w:color="auto"/>
            </w:tcBorders>
          </w:tcPr>
          <w:p w14:paraId="70325A59"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4</w:t>
            </w:r>
          </w:p>
        </w:tc>
      </w:tr>
      <w:tr w:rsidR="00C3797D" w:rsidRPr="00F11883" w14:paraId="7C1B8D8C" w14:textId="77777777" w:rsidTr="000B09C9">
        <w:tc>
          <w:tcPr>
            <w:tcW w:w="2872" w:type="dxa"/>
            <w:tcBorders>
              <w:top w:val="single" w:sz="4" w:space="0" w:color="auto"/>
              <w:left w:val="single" w:sz="4" w:space="0" w:color="auto"/>
              <w:bottom w:val="single" w:sz="4" w:space="0" w:color="auto"/>
              <w:right w:val="single" w:sz="4" w:space="0" w:color="auto"/>
            </w:tcBorders>
          </w:tcPr>
          <w:p w14:paraId="424F711C"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Cerrito Calixta</w:t>
            </w:r>
          </w:p>
        </w:tc>
        <w:tc>
          <w:tcPr>
            <w:tcW w:w="2111" w:type="dxa"/>
            <w:tcBorders>
              <w:top w:val="single" w:sz="4" w:space="0" w:color="auto"/>
              <w:left w:val="single" w:sz="4" w:space="0" w:color="auto"/>
              <w:bottom w:val="single" w:sz="4" w:space="0" w:color="auto"/>
              <w:right w:val="single" w:sz="4" w:space="0" w:color="auto"/>
            </w:tcBorders>
          </w:tcPr>
          <w:p w14:paraId="7CB30D8B"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1</w:t>
            </w:r>
          </w:p>
        </w:tc>
      </w:tr>
      <w:tr w:rsidR="00C3797D" w:rsidRPr="00F11883" w14:paraId="5FA48173" w14:textId="77777777" w:rsidTr="000B09C9">
        <w:tc>
          <w:tcPr>
            <w:tcW w:w="2872" w:type="dxa"/>
            <w:tcBorders>
              <w:top w:val="single" w:sz="4" w:space="0" w:color="auto"/>
              <w:left w:val="single" w:sz="4" w:space="0" w:color="auto"/>
              <w:bottom w:val="single" w:sz="4" w:space="0" w:color="auto"/>
              <w:right w:val="single" w:sz="4" w:space="0" w:color="auto"/>
            </w:tcBorders>
          </w:tcPr>
          <w:p w14:paraId="48121E08"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Javier Mina</w:t>
            </w:r>
          </w:p>
        </w:tc>
        <w:tc>
          <w:tcPr>
            <w:tcW w:w="2111" w:type="dxa"/>
            <w:tcBorders>
              <w:top w:val="single" w:sz="4" w:space="0" w:color="auto"/>
              <w:left w:val="single" w:sz="4" w:space="0" w:color="auto"/>
              <w:bottom w:val="single" w:sz="4" w:space="0" w:color="auto"/>
              <w:right w:val="single" w:sz="4" w:space="0" w:color="auto"/>
            </w:tcBorders>
          </w:tcPr>
          <w:p w14:paraId="7A170194"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1</w:t>
            </w:r>
          </w:p>
        </w:tc>
      </w:tr>
      <w:tr w:rsidR="00C3797D" w:rsidRPr="00F11883" w14:paraId="4881E8B1" w14:textId="77777777" w:rsidTr="000B09C9">
        <w:tc>
          <w:tcPr>
            <w:tcW w:w="2872" w:type="dxa"/>
            <w:tcBorders>
              <w:top w:val="single" w:sz="4" w:space="0" w:color="auto"/>
              <w:left w:val="single" w:sz="4" w:space="0" w:color="auto"/>
              <w:bottom w:val="single" w:sz="4" w:space="0" w:color="auto"/>
              <w:right w:val="single" w:sz="4" w:space="0" w:color="auto"/>
            </w:tcBorders>
          </w:tcPr>
          <w:p w14:paraId="45070E31"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Jaguey II</w:t>
            </w:r>
          </w:p>
        </w:tc>
        <w:tc>
          <w:tcPr>
            <w:tcW w:w="2111" w:type="dxa"/>
            <w:tcBorders>
              <w:top w:val="single" w:sz="4" w:space="0" w:color="auto"/>
              <w:left w:val="single" w:sz="4" w:space="0" w:color="auto"/>
              <w:bottom w:val="single" w:sz="4" w:space="0" w:color="auto"/>
              <w:right w:val="single" w:sz="4" w:space="0" w:color="auto"/>
            </w:tcBorders>
          </w:tcPr>
          <w:p w14:paraId="3AB8397B"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1</w:t>
            </w:r>
          </w:p>
        </w:tc>
      </w:tr>
      <w:tr w:rsidR="00C3797D" w:rsidRPr="00F11883" w14:paraId="775AC6D8" w14:textId="77777777" w:rsidTr="000B09C9">
        <w:tc>
          <w:tcPr>
            <w:tcW w:w="2872" w:type="dxa"/>
            <w:tcBorders>
              <w:top w:val="single" w:sz="4" w:space="0" w:color="auto"/>
              <w:left w:val="single" w:sz="4" w:space="0" w:color="auto"/>
              <w:bottom w:val="single" w:sz="4" w:space="0" w:color="auto"/>
              <w:right w:val="single" w:sz="4" w:space="0" w:color="auto"/>
            </w:tcBorders>
          </w:tcPr>
          <w:p w14:paraId="3AC8B34E"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 xml:space="preserve">La </w:t>
            </w:r>
            <w:proofErr w:type="spellStart"/>
            <w:r w:rsidRPr="00F11883">
              <w:rPr>
                <w:rFonts w:ascii="Arial" w:hAnsi="Arial" w:cs="Arial"/>
                <w:sz w:val="16"/>
                <w:szCs w:val="16"/>
              </w:rPr>
              <w:t>cuyucuata</w:t>
            </w:r>
            <w:proofErr w:type="spellEnd"/>
          </w:p>
        </w:tc>
        <w:tc>
          <w:tcPr>
            <w:tcW w:w="2111" w:type="dxa"/>
            <w:tcBorders>
              <w:top w:val="single" w:sz="4" w:space="0" w:color="auto"/>
              <w:left w:val="single" w:sz="4" w:space="0" w:color="auto"/>
              <w:bottom w:val="single" w:sz="4" w:space="0" w:color="auto"/>
              <w:right w:val="single" w:sz="4" w:space="0" w:color="auto"/>
            </w:tcBorders>
          </w:tcPr>
          <w:p w14:paraId="40938B7B" w14:textId="77777777" w:rsidR="00C3797D" w:rsidRPr="00F11883" w:rsidRDefault="00C3797D" w:rsidP="000B09C9">
            <w:pPr>
              <w:jc w:val="center"/>
              <w:rPr>
                <w:rFonts w:ascii="Arial" w:hAnsi="Arial" w:cs="Arial"/>
                <w:sz w:val="16"/>
                <w:szCs w:val="16"/>
              </w:rPr>
            </w:pPr>
            <w:r w:rsidRPr="00F11883">
              <w:rPr>
                <w:rFonts w:ascii="Arial" w:hAnsi="Arial" w:cs="Arial"/>
                <w:sz w:val="16"/>
                <w:szCs w:val="16"/>
              </w:rPr>
              <w:t>221</w:t>
            </w:r>
          </w:p>
        </w:tc>
      </w:tr>
    </w:tbl>
    <w:p w14:paraId="3AFD5582" w14:textId="77777777" w:rsidR="00073052" w:rsidRDefault="00073052" w:rsidP="00A3518F">
      <w:pPr>
        <w:jc w:val="both"/>
        <w:rPr>
          <w:rFonts w:ascii="Arial" w:hAnsi="Arial" w:cs="Arial"/>
          <w:sz w:val="20"/>
          <w:szCs w:val="20"/>
        </w:rPr>
      </w:pPr>
    </w:p>
    <w:p w14:paraId="45F8F88D" w14:textId="5D91BC9A" w:rsidR="00A3518F" w:rsidRPr="00F11883" w:rsidRDefault="00335780" w:rsidP="00A3518F">
      <w:pPr>
        <w:jc w:val="both"/>
        <w:rPr>
          <w:rFonts w:ascii="Arial" w:hAnsi="Arial" w:cs="Arial"/>
          <w:sz w:val="20"/>
          <w:szCs w:val="20"/>
        </w:rPr>
      </w:pPr>
      <w:r w:rsidRPr="00F11883">
        <w:rPr>
          <w:rFonts w:ascii="Arial" w:hAnsi="Arial" w:cs="Arial"/>
          <w:sz w:val="20"/>
          <w:szCs w:val="20"/>
        </w:rPr>
        <w:t xml:space="preserve">Se presentan a los integrantes de la Comisión </w:t>
      </w:r>
      <w:r w:rsidR="00C3797D" w:rsidRPr="00F11883">
        <w:rPr>
          <w:rFonts w:ascii="Arial" w:hAnsi="Arial" w:cs="Arial"/>
          <w:sz w:val="20"/>
          <w:szCs w:val="20"/>
        </w:rPr>
        <w:t>279</w:t>
      </w:r>
      <w:r w:rsidRPr="00F11883">
        <w:rPr>
          <w:rFonts w:ascii="Arial" w:hAnsi="Arial" w:cs="Arial"/>
          <w:sz w:val="20"/>
          <w:szCs w:val="20"/>
        </w:rPr>
        <w:t xml:space="preserve"> expedientes que han cumplido con los requisitos para emitir el</w:t>
      </w:r>
      <w:r w:rsidR="00A3518F" w:rsidRPr="00F11883">
        <w:rPr>
          <w:rFonts w:ascii="Arial" w:hAnsi="Arial" w:cs="Arial"/>
          <w:sz w:val="20"/>
          <w:szCs w:val="20"/>
        </w:rPr>
        <w:t xml:space="preserve"> dictamen</w:t>
      </w:r>
      <w:r w:rsidRPr="00F11883">
        <w:rPr>
          <w:rFonts w:ascii="Arial" w:hAnsi="Arial" w:cs="Arial"/>
          <w:sz w:val="20"/>
          <w:szCs w:val="20"/>
        </w:rPr>
        <w:t xml:space="preserve"> de acreditación, el cual</w:t>
      </w:r>
      <w:r w:rsidR="00A3518F" w:rsidRPr="00F11883">
        <w:rPr>
          <w:rFonts w:ascii="Arial" w:hAnsi="Arial" w:cs="Arial"/>
          <w:sz w:val="20"/>
          <w:szCs w:val="20"/>
        </w:rPr>
        <w:t xml:space="preserve"> se publicará por tres días en los estrados de la presidencia y delegación de la ubicación del fraccionamiento,</w:t>
      </w:r>
      <w:r w:rsidRPr="00F11883">
        <w:rPr>
          <w:rFonts w:ascii="Arial" w:hAnsi="Arial" w:cs="Arial"/>
          <w:sz w:val="20"/>
          <w:szCs w:val="20"/>
        </w:rPr>
        <w:t xml:space="preserve"> así como una vez en la Gaceta Municipal, </w:t>
      </w:r>
      <w:r w:rsidR="00A3518F" w:rsidRPr="00F11883">
        <w:rPr>
          <w:rFonts w:ascii="Arial" w:hAnsi="Arial" w:cs="Arial"/>
          <w:sz w:val="20"/>
          <w:szCs w:val="20"/>
        </w:rPr>
        <w:t xml:space="preserve"> si durante el procedimiento se presentase alguna persona que reclame por escrito la titularidad del lote objeto de la promoción se suspenderá la titulación quedando a salvo los derechos de los interesados para que acudan en la vía señalados por la legislación aplicable.</w:t>
      </w:r>
    </w:p>
    <w:p w14:paraId="7B642292" w14:textId="77777777" w:rsidR="00A3518F" w:rsidRPr="00F11883" w:rsidRDefault="00A3518F" w:rsidP="00A3518F">
      <w:pPr>
        <w:spacing w:after="0" w:line="240" w:lineRule="auto"/>
        <w:jc w:val="both"/>
        <w:rPr>
          <w:rFonts w:ascii="Arial" w:hAnsi="Arial" w:cs="Arial"/>
          <w:sz w:val="20"/>
          <w:szCs w:val="20"/>
        </w:rPr>
      </w:pPr>
      <w:r w:rsidRPr="00F11883">
        <w:rPr>
          <w:rFonts w:ascii="Arial" w:hAnsi="Arial" w:cs="Arial"/>
          <w:sz w:val="20"/>
          <w:szCs w:val="20"/>
        </w:rPr>
        <w:t>Por lo que se les pide su aprobación para la publicación de los dictámenes.</w:t>
      </w:r>
    </w:p>
    <w:p w14:paraId="01722B00" w14:textId="77777777" w:rsidR="004F2A38" w:rsidRPr="00F11883" w:rsidRDefault="004F2A38" w:rsidP="00A3518F">
      <w:pPr>
        <w:spacing w:after="0" w:line="240" w:lineRule="auto"/>
        <w:jc w:val="both"/>
        <w:rPr>
          <w:rFonts w:ascii="Arial" w:hAnsi="Arial" w:cs="Arial"/>
          <w:b/>
          <w:sz w:val="20"/>
          <w:szCs w:val="20"/>
        </w:rPr>
      </w:pPr>
    </w:p>
    <w:p w14:paraId="4D59F3E1" w14:textId="6E26A797" w:rsidR="00E805D8" w:rsidRPr="00F11883" w:rsidRDefault="00E805D8" w:rsidP="00A3518F">
      <w:pPr>
        <w:spacing w:after="0" w:line="240" w:lineRule="auto"/>
        <w:jc w:val="both"/>
        <w:rPr>
          <w:rFonts w:ascii="Arial" w:hAnsi="Arial" w:cs="Arial"/>
          <w:b/>
          <w:i/>
          <w:iCs/>
          <w:sz w:val="20"/>
          <w:szCs w:val="20"/>
        </w:rPr>
      </w:pPr>
      <w:r w:rsidRPr="00F11883">
        <w:rPr>
          <w:rFonts w:ascii="Arial" w:hAnsi="Arial" w:cs="Arial"/>
          <w:b/>
          <w:i/>
          <w:iCs/>
          <w:sz w:val="20"/>
          <w:szCs w:val="20"/>
        </w:rPr>
        <w:t>Aprobado por unanimidad</w:t>
      </w:r>
      <w:r w:rsidR="00C3797D" w:rsidRPr="00F11883">
        <w:rPr>
          <w:rFonts w:ascii="Arial" w:hAnsi="Arial" w:cs="Arial"/>
          <w:b/>
          <w:i/>
          <w:iCs/>
          <w:sz w:val="20"/>
          <w:szCs w:val="20"/>
        </w:rPr>
        <w:t xml:space="preserve"> el dictamen de acreditación de </w:t>
      </w:r>
      <w:r w:rsidR="00F11883" w:rsidRPr="00F11883">
        <w:rPr>
          <w:rFonts w:ascii="Arial" w:hAnsi="Arial" w:cs="Arial"/>
          <w:b/>
          <w:i/>
          <w:iCs/>
          <w:sz w:val="20"/>
          <w:szCs w:val="20"/>
        </w:rPr>
        <w:t>las 279 solicitudes</w:t>
      </w:r>
      <w:r w:rsidR="00C3797D" w:rsidRPr="00F11883">
        <w:rPr>
          <w:rFonts w:ascii="Arial" w:hAnsi="Arial" w:cs="Arial"/>
          <w:b/>
          <w:i/>
          <w:iCs/>
          <w:sz w:val="20"/>
          <w:szCs w:val="20"/>
        </w:rPr>
        <w:t>, para que sen publicados en los estrados de presidencia por tres días y una sola vez en la gaceta municipal, para que en caso de si existiera alguna oposición se manifieste</w:t>
      </w:r>
      <w:r w:rsidRPr="00F11883">
        <w:rPr>
          <w:rFonts w:ascii="Arial" w:hAnsi="Arial" w:cs="Arial"/>
          <w:b/>
          <w:i/>
          <w:iCs/>
          <w:sz w:val="20"/>
          <w:szCs w:val="20"/>
        </w:rPr>
        <w:t>.</w:t>
      </w:r>
    </w:p>
    <w:p w14:paraId="27EF64D8" w14:textId="77777777" w:rsidR="004F2A38" w:rsidRPr="00F11883" w:rsidRDefault="004F2A38" w:rsidP="000E0D9D">
      <w:pPr>
        <w:spacing w:after="0" w:line="240" w:lineRule="auto"/>
        <w:jc w:val="both"/>
        <w:rPr>
          <w:rFonts w:ascii="Arial" w:hAnsi="Arial" w:cs="Arial"/>
          <w:b/>
          <w:bCs/>
          <w:sz w:val="20"/>
          <w:szCs w:val="20"/>
        </w:rPr>
      </w:pPr>
    </w:p>
    <w:p w14:paraId="060C5C3D" w14:textId="77777777" w:rsidR="00073052" w:rsidRDefault="00073052" w:rsidP="000E0D9D">
      <w:pPr>
        <w:spacing w:after="0" w:line="240" w:lineRule="auto"/>
        <w:jc w:val="both"/>
        <w:rPr>
          <w:rFonts w:ascii="Arial" w:hAnsi="Arial" w:cs="Arial"/>
          <w:b/>
          <w:bCs/>
          <w:sz w:val="20"/>
          <w:szCs w:val="20"/>
        </w:rPr>
      </w:pPr>
    </w:p>
    <w:p w14:paraId="5507DE08" w14:textId="23C635D8" w:rsidR="000E0D9D" w:rsidRPr="00F11883" w:rsidRDefault="000E0D9D" w:rsidP="000E0D9D">
      <w:pPr>
        <w:spacing w:after="0" w:line="240" w:lineRule="auto"/>
        <w:jc w:val="both"/>
        <w:rPr>
          <w:rFonts w:ascii="Arial" w:hAnsi="Arial" w:cs="Arial"/>
          <w:sz w:val="20"/>
          <w:szCs w:val="20"/>
        </w:rPr>
      </w:pPr>
      <w:r w:rsidRPr="00F11883">
        <w:rPr>
          <w:rFonts w:ascii="Arial" w:hAnsi="Arial" w:cs="Arial"/>
          <w:b/>
          <w:bCs/>
          <w:sz w:val="20"/>
          <w:szCs w:val="20"/>
        </w:rPr>
        <w:t xml:space="preserve">Punto 10. </w:t>
      </w:r>
      <w:r w:rsidRPr="00F11883">
        <w:rPr>
          <w:rFonts w:ascii="Arial" w:hAnsi="Arial" w:cs="Arial"/>
          <w:sz w:val="20"/>
          <w:szCs w:val="20"/>
        </w:rPr>
        <w:t xml:space="preserve"> Presentación para su análisis, discusión y en su caso aprobación del proyecto de resolución de regularización de </w:t>
      </w:r>
      <w:r w:rsidR="00C3797D" w:rsidRPr="00F11883">
        <w:rPr>
          <w:rFonts w:ascii="Arial" w:hAnsi="Arial" w:cs="Arial"/>
          <w:sz w:val="20"/>
          <w:szCs w:val="20"/>
        </w:rPr>
        <w:t>6 seis</w:t>
      </w:r>
      <w:r w:rsidRPr="00F11883">
        <w:rPr>
          <w:rFonts w:ascii="Arial" w:hAnsi="Arial" w:cs="Arial"/>
          <w:sz w:val="20"/>
          <w:szCs w:val="20"/>
        </w:rPr>
        <w:t xml:space="preserve"> expedientes de propiedad privada.</w:t>
      </w:r>
    </w:p>
    <w:p w14:paraId="580279B9" w14:textId="77777777" w:rsidR="00F11883" w:rsidRPr="00F11883" w:rsidRDefault="00F11883" w:rsidP="000E0D9D">
      <w:pPr>
        <w:spacing w:after="0" w:line="240" w:lineRule="auto"/>
        <w:jc w:val="both"/>
        <w:rPr>
          <w:rFonts w:ascii="Arial" w:hAnsi="Arial" w:cs="Arial"/>
          <w:sz w:val="20"/>
          <w:szCs w:val="20"/>
        </w:rPr>
      </w:pPr>
    </w:p>
    <w:p w14:paraId="602F5742" w14:textId="723C7528" w:rsidR="00C3797D" w:rsidRPr="00C3797D" w:rsidRDefault="00C3797D" w:rsidP="00C3797D">
      <w:pPr>
        <w:spacing w:after="0" w:line="240" w:lineRule="auto"/>
        <w:jc w:val="both"/>
        <w:rPr>
          <w:rFonts w:ascii="Arial" w:hAnsi="Arial" w:cs="Arial"/>
          <w:sz w:val="20"/>
          <w:szCs w:val="20"/>
        </w:rPr>
      </w:pPr>
      <w:r w:rsidRPr="00C3797D">
        <w:rPr>
          <w:rFonts w:ascii="Arial" w:hAnsi="Arial" w:cs="Arial"/>
          <w:sz w:val="20"/>
          <w:szCs w:val="20"/>
        </w:rPr>
        <w:t>a)</w:t>
      </w:r>
      <w:r w:rsidR="00AC39DE" w:rsidRPr="00F11883">
        <w:rPr>
          <w:rFonts w:ascii="Arial" w:hAnsi="Arial" w:cs="Arial"/>
          <w:sz w:val="20"/>
          <w:szCs w:val="20"/>
        </w:rPr>
        <w:t xml:space="preserve"> </w:t>
      </w:r>
      <w:r w:rsidRPr="00C3797D">
        <w:rPr>
          <w:rFonts w:ascii="Arial" w:hAnsi="Arial" w:cs="Arial"/>
          <w:sz w:val="20"/>
          <w:szCs w:val="20"/>
        </w:rPr>
        <w:t>El Sarnejo</w:t>
      </w:r>
      <w:r w:rsidRPr="00C3797D">
        <w:rPr>
          <w:rFonts w:ascii="Arial" w:hAnsi="Arial" w:cs="Arial"/>
          <w:sz w:val="20"/>
          <w:szCs w:val="20"/>
        </w:rPr>
        <w:tab/>
      </w:r>
      <w:r w:rsidRPr="00C3797D">
        <w:rPr>
          <w:rFonts w:ascii="Arial" w:hAnsi="Arial" w:cs="Arial"/>
          <w:sz w:val="20"/>
          <w:szCs w:val="20"/>
        </w:rPr>
        <w:tab/>
      </w:r>
      <w:r w:rsidRPr="00C3797D">
        <w:rPr>
          <w:rFonts w:ascii="Arial" w:hAnsi="Arial" w:cs="Arial"/>
          <w:sz w:val="20"/>
          <w:szCs w:val="20"/>
        </w:rPr>
        <w:tab/>
        <w:t>b) Potrero II</w:t>
      </w:r>
      <w:r w:rsidRPr="00C3797D">
        <w:rPr>
          <w:rFonts w:ascii="Arial" w:hAnsi="Arial" w:cs="Arial"/>
          <w:sz w:val="20"/>
          <w:szCs w:val="20"/>
        </w:rPr>
        <w:tab/>
      </w:r>
      <w:r w:rsidR="00AC39DE" w:rsidRPr="00F11883">
        <w:rPr>
          <w:rFonts w:ascii="Arial" w:hAnsi="Arial" w:cs="Arial"/>
          <w:sz w:val="20"/>
          <w:szCs w:val="20"/>
        </w:rPr>
        <w:tab/>
        <w:t xml:space="preserve">  </w:t>
      </w:r>
      <w:r w:rsidRPr="00C3797D">
        <w:rPr>
          <w:rFonts w:ascii="Arial" w:hAnsi="Arial" w:cs="Arial"/>
          <w:sz w:val="20"/>
          <w:szCs w:val="20"/>
        </w:rPr>
        <w:t xml:space="preserve"> c) Rancho Nuevo III</w:t>
      </w:r>
    </w:p>
    <w:p w14:paraId="6D1AC3B4" w14:textId="7566D514" w:rsidR="000E0D9D" w:rsidRDefault="00C3797D" w:rsidP="00AC39DE">
      <w:pPr>
        <w:spacing w:after="0" w:line="240" w:lineRule="auto"/>
        <w:jc w:val="both"/>
        <w:rPr>
          <w:rFonts w:ascii="Arial" w:hAnsi="Arial" w:cs="Arial"/>
          <w:sz w:val="20"/>
          <w:szCs w:val="20"/>
        </w:rPr>
      </w:pPr>
      <w:r w:rsidRPr="00F11883">
        <w:rPr>
          <w:rFonts w:ascii="Arial" w:hAnsi="Arial" w:cs="Arial"/>
          <w:sz w:val="20"/>
          <w:szCs w:val="20"/>
        </w:rPr>
        <w:t>d)    Valle de la Misericordia</w:t>
      </w:r>
      <w:r w:rsidRPr="00F11883">
        <w:rPr>
          <w:rFonts w:ascii="Arial" w:hAnsi="Arial" w:cs="Arial"/>
          <w:sz w:val="20"/>
          <w:szCs w:val="20"/>
        </w:rPr>
        <w:tab/>
        <w:t xml:space="preserve">e)  Del Musico 5877    </w:t>
      </w:r>
      <w:r w:rsidR="00F11883">
        <w:rPr>
          <w:rFonts w:ascii="Arial" w:hAnsi="Arial" w:cs="Arial"/>
          <w:sz w:val="20"/>
          <w:szCs w:val="20"/>
        </w:rPr>
        <w:t xml:space="preserve">   </w:t>
      </w:r>
      <w:r w:rsidRPr="00F11883">
        <w:rPr>
          <w:rFonts w:ascii="Arial" w:hAnsi="Arial" w:cs="Arial"/>
          <w:sz w:val="20"/>
          <w:szCs w:val="20"/>
        </w:rPr>
        <w:t xml:space="preserve">  f)  Bellavista</w:t>
      </w:r>
    </w:p>
    <w:p w14:paraId="0509615F" w14:textId="77777777" w:rsidR="00073052" w:rsidRPr="00F11883" w:rsidRDefault="00073052" w:rsidP="00AC39DE">
      <w:pPr>
        <w:spacing w:after="0" w:line="240" w:lineRule="auto"/>
        <w:jc w:val="both"/>
        <w:rPr>
          <w:rFonts w:ascii="Arial" w:hAnsi="Arial" w:cs="Arial"/>
          <w:sz w:val="20"/>
          <w:szCs w:val="20"/>
        </w:rPr>
      </w:pPr>
    </w:p>
    <w:p w14:paraId="40B788E7" w14:textId="468E65EE" w:rsidR="000E0D9D" w:rsidRPr="00F11883" w:rsidRDefault="00AC39DE" w:rsidP="00AC39DE">
      <w:pPr>
        <w:spacing w:after="0" w:line="240" w:lineRule="auto"/>
        <w:jc w:val="both"/>
        <w:rPr>
          <w:rFonts w:ascii="Arial" w:hAnsi="Arial" w:cs="Arial"/>
          <w:sz w:val="20"/>
          <w:szCs w:val="20"/>
        </w:rPr>
      </w:pPr>
      <w:r w:rsidRPr="00F11883">
        <w:rPr>
          <w:rFonts w:ascii="Arial" w:hAnsi="Arial" w:cs="Arial"/>
          <w:sz w:val="20"/>
          <w:szCs w:val="20"/>
        </w:rPr>
        <w:t xml:space="preserve">estos seis expedientes de regularización </w:t>
      </w:r>
      <w:r w:rsidR="000E0D9D" w:rsidRPr="00F11883">
        <w:rPr>
          <w:rFonts w:ascii="Arial" w:hAnsi="Arial" w:cs="Arial"/>
          <w:sz w:val="20"/>
          <w:szCs w:val="20"/>
        </w:rPr>
        <w:t>ha</w:t>
      </w:r>
      <w:r w:rsidRPr="00F11883">
        <w:rPr>
          <w:rFonts w:ascii="Arial" w:hAnsi="Arial" w:cs="Arial"/>
          <w:sz w:val="20"/>
          <w:szCs w:val="20"/>
        </w:rPr>
        <w:t>n</w:t>
      </w:r>
      <w:r w:rsidR="000E0D9D" w:rsidRPr="00F11883">
        <w:rPr>
          <w:rFonts w:ascii="Arial" w:hAnsi="Arial" w:cs="Arial"/>
          <w:sz w:val="20"/>
          <w:szCs w:val="20"/>
        </w:rPr>
        <w:t xml:space="preserve"> culminado la integración</w:t>
      </w:r>
      <w:r w:rsidRPr="00F11883">
        <w:rPr>
          <w:rFonts w:ascii="Arial" w:hAnsi="Arial" w:cs="Arial"/>
          <w:sz w:val="20"/>
          <w:szCs w:val="20"/>
        </w:rPr>
        <w:t xml:space="preserve"> </w:t>
      </w:r>
      <w:r w:rsidR="000E0D9D" w:rsidRPr="00F11883">
        <w:rPr>
          <w:rFonts w:ascii="Arial" w:hAnsi="Arial" w:cs="Arial"/>
          <w:sz w:val="20"/>
          <w:szCs w:val="20"/>
        </w:rPr>
        <w:t>y cumplido con los requisitos para solicitar al pleno del ayuntamiento su formal declaratoria de regularización en razón que se cuenta con los documentos necesarios para ello, que consiste en la solicitud, estudio y análisis y resolución del procedimiento de regularización, estudio de opinión de los elementos técnicos, económicos y social, dictamen de la PRODEUR y el levantamiento topográfico</w:t>
      </w:r>
      <w:r w:rsidRPr="00F11883">
        <w:rPr>
          <w:rFonts w:ascii="Arial" w:hAnsi="Arial" w:cs="Arial"/>
          <w:sz w:val="20"/>
          <w:szCs w:val="20"/>
        </w:rPr>
        <w:t xml:space="preserve"> y /o proyecto definitivo de urbanización</w:t>
      </w:r>
      <w:r w:rsidR="000E0D9D" w:rsidRPr="00F11883">
        <w:rPr>
          <w:rFonts w:ascii="Arial" w:hAnsi="Arial" w:cs="Arial"/>
          <w:sz w:val="20"/>
          <w:szCs w:val="20"/>
        </w:rPr>
        <w:t>, a efecto de que sea turnado al pleno del Ayuntamiento</w:t>
      </w:r>
      <w:r w:rsidRPr="00F11883">
        <w:rPr>
          <w:rFonts w:ascii="Arial" w:hAnsi="Arial" w:cs="Arial"/>
          <w:sz w:val="20"/>
          <w:szCs w:val="20"/>
        </w:rPr>
        <w:t xml:space="preserve">, </w:t>
      </w:r>
      <w:r w:rsidR="000E0D9D" w:rsidRPr="00F11883">
        <w:rPr>
          <w:rFonts w:ascii="Arial" w:hAnsi="Arial" w:cs="Arial"/>
          <w:sz w:val="20"/>
          <w:szCs w:val="20"/>
        </w:rPr>
        <w:t xml:space="preserve">en donde se declarara y autorizará la regularización formal del predio </w:t>
      </w:r>
      <w:r w:rsidRPr="00F11883">
        <w:rPr>
          <w:rFonts w:ascii="Arial" w:hAnsi="Arial" w:cs="Arial"/>
          <w:sz w:val="20"/>
          <w:szCs w:val="20"/>
        </w:rPr>
        <w:t>y su titulación.</w:t>
      </w:r>
    </w:p>
    <w:p w14:paraId="5FE93AFE" w14:textId="77777777" w:rsidR="00AC39DE" w:rsidRPr="00F11883" w:rsidRDefault="00AC39DE" w:rsidP="00AC39DE">
      <w:pPr>
        <w:spacing w:after="0" w:line="240" w:lineRule="auto"/>
        <w:jc w:val="both"/>
        <w:rPr>
          <w:rFonts w:ascii="Arial" w:hAnsi="Arial" w:cs="Arial"/>
          <w:sz w:val="20"/>
          <w:szCs w:val="20"/>
        </w:rPr>
      </w:pPr>
    </w:p>
    <w:p w14:paraId="4C01A4C3" w14:textId="233B4F8D" w:rsidR="0011777D" w:rsidRDefault="000E0D9D" w:rsidP="000E0D9D">
      <w:pPr>
        <w:spacing w:after="0" w:line="240" w:lineRule="auto"/>
        <w:jc w:val="both"/>
        <w:rPr>
          <w:rFonts w:ascii="Arial" w:hAnsi="Arial" w:cs="Arial"/>
          <w:sz w:val="20"/>
          <w:szCs w:val="20"/>
        </w:rPr>
      </w:pPr>
      <w:r w:rsidRPr="00F11883">
        <w:rPr>
          <w:rFonts w:ascii="Arial" w:hAnsi="Arial" w:cs="Arial"/>
          <w:sz w:val="20"/>
          <w:szCs w:val="20"/>
        </w:rPr>
        <w:t>Si están de acuerdo o tienen alguna observación al proyecto favor de manifestarlo, de no ser así, están de acuerdo en aprobar el proyecto en los términos presentados</w:t>
      </w:r>
      <w:r w:rsidR="00AC39DE" w:rsidRPr="00F11883">
        <w:rPr>
          <w:rFonts w:ascii="Arial" w:hAnsi="Arial" w:cs="Arial"/>
          <w:sz w:val="20"/>
          <w:szCs w:val="20"/>
        </w:rPr>
        <w:t xml:space="preserve"> para que sean remitidos al Pleno del Ayuntamiento.</w:t>
      </w:r>
    </w:p>
    <w:p w14:paraId="3567A153" w14:textId="77777777" w:rsidR="00073052" w:rsidRPr="00F11883" w:rsidRDefault="00073052" w:rsidP="000E0D9D">
      <w:pPr>
        <w:spacing w:after="0" w:line="240" w:lineRule="auto"/>
        <w:jc w:val="both"/>
        <w:rPr>
          <w:rFonts w:ascii="Arial" w:hAnsi="Arial" w:cs="Arial"/>
          <w:sz w:val="20"/>
          <w:szCs w:val="20"/>
        </w:rPr>
      </w:pPr>
    </w:p>
    <w:p w14:paraId="761ABD3B" w14:textId="2D0FDEF1" w:rsidR="0011777D" w:rsidRPr="00F11883" w:rsidRDefault="0011777D" w:rsidP="0011777D">
      <w:pPr>
        <w:spacing w:after="0" w:line="240" w:lineRule="auto"/>
        <w:jc w:val="both"/>
        <w:rPr>
          <w:rFonts w:ascii="Arial" w:hAnsi="Arial" w:cs="Arial"/>
          <w:b/>
          <w:i/>
          <w:iCs/>
          <w:sz w:val="20"/>
          <w:szCs w:val="20"/>
        </w:rPr>
      </w:pPr>
      <w:r w:rsidRPr="00F11883">
        <w:rPr>
          <w:rFonts w:ascii="Arial" w:hAnsi="Arial" w:cs="Arial"/>
          <w:b/>
          <w:i/>
          <w:iCs/>
          <w:sz w:val="20"/>
          <w:szCs w:val="20"/>
        </w:rPr>
        <w:t>Aprobado por unanimidad</w:t>
      </w:r>
      <w:r w:rsidR="00AC39DE" w:rsidRPr="00F11883">
        <w:rPr>
          <w:rFonts w:ascii="Arial" w:hAnsi="Arial" w:cs="Arial"/>
          <w:b/>
          <w:i/>
          <w:iCs/>
          <w:sz w:val="20"/>
          <w:szCs w:val="20"/>
        </w:rPr>
        <w:t xml:space="preserve"> de los presentes, sean turnados la Pleno del Ayuntamiento para que se declare y autorice la regularización formal del predio y7o fraccionamiento.</w:t>
      </w:r>
    </w:p>
    <w:p w14:paraId="0DEF33CA" w14:textId="77777777" w:rsidR="00223513" w:rsidRPr="00F11883" w:rsidRDefault="00223513" w:rsidP="00600E56">
      <w:pPr>
        <w:spacing w:after="0" w:line="240" w:lineRule="auto"/>
        <w:jc w:val="both"/>
        <w:rPr>
          <w:rFonts w:ascii="Arial" w:hAnsi="Arial" w:cs="Arial"/>
          <w:b/>
          <w:sz w:val="20"/>
          <w:szCs w:val="20"/>
        </w:rPr>
      </w:pPr>
    </w:p>
    <w:p w14:paraId="286C62A8" w14:textId="4A5A86B9" w:rsidR="00600E56" w:rsidRPr="00F11883" w:rsidRDefault="00600E56" w:rsidP="00600E56">
      <w:pPr>
        <w:spacing w:after="0" w:line="240" w:lineRule="auto"/>
        <w:jc w:val="both"/>
        <w:rPr>
          <w:rFonts w:ascii="Arial" w:hAnsi="Arial" w:cs="Arial"/>
          <w:sz w:val="20"/>
          <w:szCs w:val="20"/>
        </w:rPr>
      </w:pPr>
      <w:r w:rsidRPr="00F11883">
        <w:rPr>
          <w:rFonts w:ascii="Arial" w:hAnsi="Arial" w:cs="Arial"/>
          <w:b/>
          <w:sz w:val="20"/>
          <w:szCs w:val="20"/>
        </w:rPr>
        <w:t>Punto 11.</w:t>
      </w:r>
      <w:r w:rsidRPr="00F11883">
        <w:rPr>
          <w:rFonts w:ascii="Arial" w:hAnsi="Arial" w:cs="Arial"/>
          <w:sz w:val="20"/>
          <w:szCs w:val="20"/>
        </w:rPr>
        <w:t xml:space="preserve"> Expedientes para baja de inventario.</w:t>
      </w:r>
    </w:p>
    <w:p w14:paraId="611199FA" w14:textId="77777777" w:rsidR="00600E56" w:rsidRPr="00F11883" w:rsidRDefault="00600E56" w:rsidP="00600E56">
      <w:pPr>
        <w:spacing w:after="0" w:line="240" w:lineRule="auto"/>
        <w:jc w:val="both"/>
        <w:rPr>
          <w:rFonts w:ascii="Arial" w:hAnsi="Arial" w:cs="Arial"/>
          <w:sz w:val="20"/>
          <w:szCs w:val="20"/>
        </w:rPr>
      </w:pPr>
    </w:p>
    <w:p w14:paraId="02907126" w14:textId="04FE0E4C" w:rsidR="00AC39DE" w:rsidRPr="00AC39DE" w:rsidRDefault="00AC39DE" w:rsidP="00AC39DE">
      <w:pPr>
        <w:spacing w:after="0" w:line="276" w:lineRule="auto"/>
        <w:jc w:val="both"/>
        <w:rPr>
          <w:rFonts w:ascii="Arial" w:hAnsi="Arial" w:cs="Arial"/>
          <w:sz w:val="20"/>
          <w:szCs w:val="20"/>
        </w:rPr>
      </w:pPr>
      <w:r w:rsidRPr="00F11883">
        <w:rPr>
          <w:rFonts w:ascii="Arial" w:hAnsi="Arial" w:cs="Arial"/>
          <w:sz w:val="20"/>
          <w:szCs w:val="20"/>
        </w:rPr>
        <w:t>Se recibió una solicitud de</w:t>
      </w:r>
      <w:r w:rsidRPr="00F11883">
        <w:rPr>
          <w:rFonts w:ascii="Arial" w:hAnsi="Arial" w:cs="Arial"/>
          <w:b/>
          <w:sz w:val="20"/>
          <w:szCs w:val="20"/>
        </w:rPr>
        <w:t xml:space="preserve"> regularización y titulación del predio denominado </w:t>
      </w:r>
      <w:r w:rsidRPr="00AC39DE">
        <w:rPr>
          <w:rFonts w:ascii="Arial" w:hAnsi="Arial" w:cs="Arial"/>
          <w:b/>
          <w:sz w:val="20"/>
          <w:szCs w:val="20"/>
        </w:rPr>
        <w:t xml:space="preserve">TLQ-N-005-2020, “EL NOGAL”, UBICADO EN LA COLONIA SAN MARTIN DE LAS FLORES EN EL MUNICIPIO DE SAN PEDRO TLAQUEPAQUE, JALISCO, </w:t>
      </w:r>
      <w:r w:rsidRPr="00F11883">
        <w:rPr>
          <w:rFonts w:ascii="Arial" w:hAnsi="Arial" w:cs="Arial"/>
          <w:bCs/>
          <w:sz w:val="20"/>
          <w:szCs w:val="20"/>
        </w:rPr>
        <w:t>en el cual</w:t>
      </w:r>
      <w:r w:rsidRPr="00F11883">
        <w:rPr>
          <w:rFonts w:ascii="Arial" w:hAnsi="Arial" w:cs="Arial"/>
          <w:b/>
          <w:sz w:val="20"/>
          <w:szCs w:val="20"/>
        </w:rPr>
        <w:t xml:space="preserve"> </w:t>
      </w:r>
      <w:r w:rsidRPr="00AC39DE">
        <w:rPr>
          <w:rFonts w:ascii="Arial" w:hAnsi="Arial" w:cs="Arial"/>
          <w:sz w:val="20"/>
          <w:szCs w:val="20"/>
        </w:rPr>
        <w:t xml:space="preserve">se llevó a cabo la </w:t>
      </w:r>
      <w:r w:rsidRPr="00AC39DE">
        <w:rPr>
          <w:rFonts w:ascii="Arial" w:hAnsi="Arial" w:cs="Arial"/>
          <w:b/>
          <w:sz w:val="20"/>
          <w:szCs w:val="20"/>
        </w:rPr>
        <w:t>INSPECCIÓN FÍSICA</w:t>
      </w:r>
      <w:r w:rsidRPr="00AC39DE">
        <w:rPr>
          <w:rFonts w:ascii="Arial" w:hAnsi="Arial" w:cs="Arial"/>
          <w:sz w:val="20"/>
          <w:szCs w:val="20"/>
        </w:rPr>
        <w:t xml:space="preserve"> del predio materia de Regularización, </w:t>
      </w:r>
      <w:r w:rsidRPr="00F11883">
        <w:rPr>
          <w:rFonts w:ascii="Arial" w:hAnsi="Arial" w:cs="Arial"/>
          <w:sz w:val="20"/>
          <w:szCs w:val="20"/>
        </w:rPr>
        <w:t xml:space="preserve">en el que </w:t>
      </w:r>
      <w:r w:rsidRPr="00AC39DE">
        <w:rPr>
          <w:rFonts w:ascii="Arial" w:hAnsi="Arial" w:cs="Arial"/>
          <w:sz w:val="20"/>
          <w:szCs w:val="20"/>
        </w:rPr>
        <w:t xml:space="preserve">se percata que se ubica en un  predio que fue utilizado como banco de material quedando como zona inundable, que no cuenta con vialidades de acceso, calle Libertad colindante con el predio tiene una diferencia de nivel de entre 2.00 y 2.50 metros, y para llegar al lugar hay que utilizar brechas en muy malas condiciones, </w:t>
      </w:r>
      <w:r w:rsidRPr="00AC39DE">
        <w:rPr>
          <w:rFonts w:ascii="Arial" w:hAnsi="Arial" w:cs="Arial"/>
          <w:b/>
          <w:bCs/>
          <w:sz w:val="20"/>
          <w:szCs w:val="20"/>
        </w:rPr>
        <w:t>no existe ningún servicio en el lugar y principalmente por no estar habitado</w:t>
      </w:r>
      <w:r w:rsidRPr="00AC39DE">
        <w:rPr>
          <w:rFonts w:ascii="Arial" w:hAnsi="Arial" w:cs="Arial"/>
          <w:sz w:val="20"/>
          <w:szCs w:val="20"/>
        </w:rPr>
        <w:t>, se encuentran en obra negra dos viviendas que al momento de llevar a cabo la inspección no estaban habitadas.</w:t>
      </w:r>
    </w:p>
    <w:p w14:paraId="7A515F8C" w14:textId="77777777" w:rsidR="00AC39DE" w:rsidRPr="00AC39DE" w:rsidRDefault="00AC39DE" w:rsidP="00AC39DE">
      <w:pPr>
        <w:spacing w:after="0" w:line="240" w:lineRule="auto"/>
        <w:jc w:val="both"/>
        <w:rPr>
          <w:rFonts w:ascii="Arial" w:eastAsiaTheme="minorEastAsia" w:hAnsi="Arial" w:cs="Arial"/>
          <w:sz w:val="20"/>
          <w:szCs w:val="20"/>
          <w:lang w:eastAsia="es-MX"/>
        </w:rPr>
      </w:pPr>
    </w:p>
    <w:p w14:paraId="1ECB662A" w14:textId="77777777" w:rsidR="00AC39DE" w:rsidRPr="00AC39DE" w:rsidRDefault="00AC39DE" w:rsidP="00AC39DE">
      <w:pPr>
        <w:spacing w:after="0" w:line="240" w:lineRule="auto"/>
        <w:jc w:val="both"/>
        <w:rPr>
          <w:rFonts w:ascii="Arial" w:eastAsiaTheme="minorEastAsia" w:hAnsi="Arial" w:cs="Arial"/>
          <w:sz w:val="20"/>
          <w:szCs w:val="20"/>
          <w:lang w:eastAsia="es-MX"/>
        </w:rPr>
      </w:pPr>
      <w:r w:rsidRPr="00AC39DE">
        <w:rPr>
          <w:rFonts w:ascii="Arial" w:eastAsiaTheme="minorEastAsia" w:hAnsi="Arial" w:cs="Arial"/>
          <w:sz w:val="20"/>
          <w:szCs w:val="20"/>
          <w:lang w:eastAsia="es-MX"/>
        </w:rPr>
        <w:t xml:space="preserve">Por lo antes señalado y dado su nulo nivel de ocupación, se considera la necesidad de que la promotora lleve a cabo los trámites correspondientes ante la Coordinación General de Gestión Integral de la Ciudad, dependiente de este Municipio de San Pedro Tlaquepaque, al considerar la opinión de la Coordinación General de Protección Civil y Bomberos del Municipio, de que es un predio susceptible a Inundación por Pendiente. </w:t>
      </w:r>
    </w:p>
    <w:p w14:paraId="7C1B1DD0" w14:textId="77777777" w:rsidR="00AC39DE" w:rsidRPr="00AC39DE" w:rsidRDefault="00AC39DE" w:rsidP="00AC39DE">
      <w:pPr>
        <w:spacing w:after="0" w:line="240" w:lineRule="auto"/>
        <w:jc w:val="both"/>
        <w:rPr>
          <w:rFonts w:ascii="Arial" w:hAnsi="Arial" w:cs="Arial"/>
          <w:sz w:val="20"/>
          <w:szCs w:val="20"/>
        </w:rPr>
      </w:pPr>
    </w:p>
    <w:p w14:paraId="3753BC7C" w14:textId="77777777" w:rsidR="00AC39DE" w:rsidRPr="00AC39DE" w:rsidRDefault="00AC39DE" w:rsidP="00AC39DE">
      <w:pPr>
        <w:suppressAutoHyphens/>
        <w:spacing w:after="0" w:line="276" w:lineRule="auto"/>
        <w:jc w:val="both"/>
        <w:rPr>
          <w:rFonts w:ascii="Arial" w:eastAsia="MS Mincho" w:hAnsi="Arial" w:cs="Arial"/>
          <w:sz w:val="20"/>
          <w:szCs w:val="20"/>
          <w:lang w:val="es-ES" w:eastAsia="ar-SA"/>
        </w:rPr>
      </w:pPr>
      <w:r w:rsidRPr="00AC39DE">
        <w:rPr>
          <w:rFonts w:ascii="Arial" w:eastAsia="MS Mincho" w:hAnsi="Arial" w:cs="Arial"/>
          <w:sz w:val="20"/>
          <w:szCs w:val="20"/>
          <w:lang w:val="es-ES" w:eastAsia="ar-SA"/>
        </w:rPr>
        <w:t>Y Toda vez que el acto administrativo es de orden público e interés social que tiene por objeto entre otros, establecer las bases para realizar la regularización de asentamientos humanos en predios o fraccionamientos de propiedad privada, así como su integración a la infraestructura y servicios públicos, y tal como se desprende del estudio y opinión de los elementos técnico económico y sociales, que no existe asentamiento humano en el polígono además del Dictamen de Riesgo emitido en el que señala que el predio en cuestión fue objeto de extracción de material geológico por lo que es susceptible a inundaciones por pendientes.</w:t>
      </w:r>
    </w:p>
    <w:p w14:paraId="6EF944A5" w14:textId="77777777" w:rsidR="00223513" w:rsidRPr="00F11883" w:rsidRDefault="00223513" w:rsidP="00AC39DE">
      <w:pPr>
        <w:spacing w:after="0" w:line="240" w:lineRule="auto"/>
        <w:jc w:val="both"/>
        <w:rPr>
          <w:rFonts w:ascii="Arial" w:hAnsi="Arial" w:cs="Arial"/>
          <w:sz w:val="20"/>
          <w:szCs w:val="20"/>
        </w:rPr>
      </w:pPr>
    </w:p>
    <w:p w14:paraId="2398893F" w14:textId="2CA271EC" w:rsidR="00AC39DE" w:rsidRPr="00AC39DE" w:rsidRDefault="00AC39DE" w:rsidP="00AC39DE">
      <w:pPr>
        <w:spacing w:after="0" w:line="240" w:lineRule="auto"/>
        <w:jc w:val="both"/>
        <w:rPr>
          <w:rFonts w:ascii="Arial" w:hAnsi="Arial" w:cs="Arial"/>
          <w:sz w:val="20"/>
          <w:szCs w:val="20"/>
        </w:rPr>
      </w:pPr>
      <w:r w:rsidRPr="00AC39DE">
        <w:rPr>
          <w:rFonts w:ascii="Arial" w:hAnsi="Arial" w:cs="Arial"/>
          <w:sz w:val="20"/>
          <w:szCs w:val="20"/>
        </w:rPr>
        <w:t>Por lo anterior se les pide a los integrantes si están de acuerdo en rechazar la solicitud de regularización</w:t>
      </w:r>
      <w:r w:rsidRPr="00AC39DE">
        <w:rPr>
          <w:rFonts w:ascii="Arial" w:hAnsi="Arial" w:cs="Arial"/>
          <w:b/>
          <w:sz w:val="20"/>
          <w:szCs w:val="20"/>
        </w:rPr>
        <w:t xml:space="preserve"> DEL PREDIO DENOMINADO TLQ-N-005-2020, “EL NOGAL”, UBICADO EN LA COLONIA SAN MARTIN DE LAS FLORES EN EL MUNICIPIO DE SAN PEDRO TLAQUEPAQUE, JALISCO, en razón de los argumentos mencionados.</w:t>
      </w:r>
    </w:p>
    <w:p w14:paraId="328C998E" w14:textId="77777777" w:rsidR="004F2A38" w:rsidRPr="00F11883" w:rsidRDefault="004F2A38" w:rsidP="00600E56">
      <w:pPr>
        <w:spacing w:after="0" w:line="240" w:lineRule="auto"/>
        <w:jc w:val="both"/>
        <w:rPr>
          <w:rFonts w:ascii="Arial" w:hAnsi="Arial" w:cs="Arial"/>
          <w:b/>
          <w:sz w:val="20"/>
          <w:szCs w:val="20"/>
        </w:rPr>
      </w:pPr>
    </w:p>
    <w:p w14:paraId="0907D7AF" w14:textId="5B0916A6" w:rsidR="00F6782E" w:rsidRPr="00F11883" w:rsidRDefault="00F652DD" w:rsidP="00600E56">
      <w:pPr>
        <w:spacing w:after="0" w:line="240" w:lineRule="auto"/>
        <w:jc w:val="both"/>
        <w:rPr>
          <w:rFonts w:ascii="Arial" w:hAnsi="Arial" w:cs="Arial"/>
          <w:b/>
          <w:i/>
          <w:iCs/>
          <w:sz w:val="20"/>
          <w:szCs w:val="20"/>
        </w:rPr>
      </w:pPr>
      <w:r w:rsidRPr="00F11883">
        <w:rPr>
          <w:rFonts w:ascii="Arial" w:hAnsi="Arial" w:cs="Arial"/>
          <w:b/>
          <w:i/>
          <w:iCs/>
          <w:sz w:val="20"/>
          <w:szCs w:val="20"/>
        </w:rPr>
        <w:t xml:space="preserve">Se aprueba por unanimidad el rechazar </w:t>
      </w:r>
      <w:r w:rsidR="00AC39DE" w:rsidRPr="00F11883">
        <w:rPr>
          <w:rFonts w:ascii="Arial" w:hAnsi="Arial" w:cs="Arial"/>
          <w:b/>
          <w:i/>
          <w:iCs/>
          <w:sz w:val="20"/>
          <w:szCs w:val="20"/>
        </w:rPr>
        <w:t>el</w:t>
      </w:r>
      <w:r w:rsidRPr="00F11883">
        <w:rPr>
          <w:rFonts w:ascii="Arial" w:hAnsi="Arial" w:cs="Arial"/>
          <w:b/>
          <w:i/>
          <w:iCs/>
          <w:sz w:val="20"/>
          <w:szCs w:val="20"/>
        </w:rPr>
        <w:t xml:space="preserve"> </w:t>
      </w:r>
      <w:r w:rsidR="00AC39DE" w:rsidRPr="00F11883">
        <w:rPr>
          <w:rFonts w:ascii="Arial" w:hAnsi="Arial" w:cs="Arial"/>
          <w:b/>
          <w:i/>
          <w:iCs/>
          <w:sz w:val="20"/>
          <w:szCs w:val="20"/>
        </w:rPr>
        <w:t>expediente TLQ</w:t>
      </w:r>
      <w:r w:rsidR="00AC39DE" w:rsidRPr="00AC39DE">
        <w:rPr>
          <w:rFonts w:ascii="Arial" w:hAnsi="Arial" w:cs="Arial"/>
          <w:b/>
          <w:i/>
          <w:iCs/>
          <w:sz w:val="20"/>
          <w:szCs w:val="20"/>
        </w:rPr>
        <w:t xml:space="preserve">-N-005-2020, “EL NOGAL”, </w:t>
      </w:r>
      <w:r w:rsidR="00AC39DE" w:rsidRPr="00F11883">
        <w:rPr>
          <w:rFonts w:ascii="Arial" w:hAnsi="Arial" w:cs="Arial"/>
          <w:b/>
          <w:i/>
          <w:iCs/>
          <w:sz w:val="20"/>
          <w:szCs w:val="20"/>
        </w:rPr>
        <w:t>ubicado en la colonia</w:t>
      </w:r>
      <w:r w:rsidR="00AC39DE" w:rsidRPr="00AC39DE">
        <w:rPr>
          <w:rFonts w:ascii="Arial" w:hAnsi="Arial" w:cs="Arial"/>
          <w:b/>
          <w:i/>
          <w:iCs/>
          <w:sz w:val="20"/>
          <w:szCs w:val="20"/>
        </w:rPr>
        <w:t xml:space="preserve"> </w:t>
      </w:r>
      <w:r w:rsidR="00AC39DE" w:rsidRPr="00F11883">
        <w:rPr>
          <w:rFonts w:ascii="Arial" w:hAnsi="Arial" w:cs="Arial"/>
          <w:b/>
          <w:i/>
          <w:iCs/>
          <w:sz w:val="20"/>
          <w:szCs w:val="20"/>
        </w:rPr>
        <w:t>San Martin de las Flores en el Municipio de San Pedro Tlaquepaque, Jalisco</w:t>
      </w:r>
      <w:r w:rsidRPr="00F11883">
        <w:rPr>
          <w:rFonts w:ascii="Arial" w:hAnsi="Arial" w:cs="Arial"/>
          <w:b/>
          <w:i/>
          <w:iCs/>
          <w:sz w:val="20"/>
          <w:szCs w:val="20"/>
        </w:rPr>
        <w:t>.</w:t>
      </w:r>
    </w:p>
    <w:p w14:paraId="761F5541" w14:textId="77777777" w:rsidR="00223513" w:rsidRPr="00F11883" w:rsidRDefault="00223513" w:rsidP="00F652DD">
      <w:pPr>
        <w:spacing w:after="0" w:line="240" w:lineRule="auto"/>
        <w:jc w:val="both"/>
        <w:rPr>
          <w:rFonts w:ascii="Arial" w:hAnsi="Arial" w:cs="Arial"/>
          <w:b/>
          <w:bCs/>
          <w:sz w:val="20"/>
          <w:szCs w:val="20"/>
        </w:rPr>
      </w:pPr>
    </w:p>
    <w:p w14:paraId="42EBB606" w14:textId="77777777" w:rsidR="00073052" w:rsidRDefault="00073052" w:rsidP="00F652DD">
      <w:pPr>
        <w:spacing w:after="0" w:line="240" w:lineRule="auto"/>
        <w:jc w:val="both"/>
        <w:rPr>
          <w:rFonts w:ascii="Arial" w:hAnsi="Arial" w:cs="Arial"/>
          <w:b/>
          <w:bCs/>
          <w:sz w:val="20"/>
          <w:szCs w:val="20"/>
        </w:rPr>
      </w:pPr>
    </w:p>
    <w:p w14:paraId="4F67C62D" w14:textId="63A4C378" w:rsidR="00600E56" w:rsidRPr="00F11883" w:rsidRDefault="00F652DD" w:rsidP="00F652DD">
      <w:pPr>
        <w:spacing w:after="0" w:line="240" w:lineRule="auto"/>
        <w:jc w:val="both"/>
        <w:rPr>
          <w:rFonts w:ascii="Arial" w:hAnsi="Arial" w:cs="Arial"/>
          <w:b/>
          <w:bCs/>
          <w:sz w:val="20"/>
          <w:szCs w:val="20"/>
        </w:rPr>
      </w:pPr>
      <w:r w:rsidRPr="00F11883">
        <w:rPr>
          <w:rFonts w:ascii="Arial" w:hAnsi="Arial" w:cs="Arial"/>
          <w:b/>
          <w:bCs/>
          <w:sz w:val="20"/>
          <w:szCs w:val="20"/>
        </w:rPr>
        <w:t>Punto 12.</w:t>
      </w:r>
      <w:r w:rsidRPr="00F11883">
        <w:rPr>
          <w:rFonts w:ascii="Arial" w:hAnsi="Arial" w:cs="Arial"/>
          <w:sz w:val="20"/>
          <w:szCs w:val="20"/>
        </w:rPr>
        <w:t xml:space="preserve"> </w:t>
      </w:r>
      <w:r w:rsidR="00600E56" w:rsidRPr="00F11883">
        <w:rPr>
          <w:rFonts w:ascii="Arial" w:hAnsi="Arial" w:cs="Arial"/>
          <w:b/>
          <w:bCs/>
          <w:sz w:val="20"/>
          <w:szCs w:val="20"/>
        </w:rPr>
        <w:t xml:space="preserve">Asuntos Varios. </w:t>
      </w:r>
    </w:p>
    <w:p w14:paraId="5B2A8DFA" w14:textId="77777777" w:rsidR="00600E56" w:rsidRPr="00F11883" w:rsidRDefault="00600E56" w:rsidP="00600E56">
      <w:pPr>
        <w:pStyle w:val="Prrafodelista"/>
        <w:spacing w:after="0" w:line="240" w:lineRule="auto"/>
        <w:jc w:val="both"/>
        <w:rPr>
          <w:rFonts w:ascii="Arial" w:hAnsi="Arial" w:cs="Arial"/>
          <w:sz w:val="20"/>
          <w:szCs w:val="20"/>
        </w:rPr>
      </w:pPr>
    </w:p>
    <w:p w14:paraId="429856A7" w14:textId="0FB629AA" w:rsidR="00733E02" w:rsidRPr="00F11883" w:rsidRDefault="00AC39DE" w:rsidP="00600E56">
      <w:pPr>
        <w:spacing w:after="0" w:line="240" w:lineRule="auto"/>
        <w:jc w:val="both"/>
        <w:rPr>
          <w:rFonts w:ascii="Arial" w:hAnsi="Arial" w:cs="Arial"/>
          <w:sz w:val="20"/>
          <w:szCs w:val="20"/>
        </w:rPr>
      </w:pPr>
      <w:r w:rsidRPr="00F11883">
        <w:rPr>
          <w:rFonts w:ascii="Arial" w:hAnsi="Arial" w:cs="Arial"/>
          <w:sz w:val="20"/>
          <w:szCs w:val="20"/>
        </w:rPr>
        <w:t xml:space="preserve">En uso de la voz, el Comisionado Suplente de la Procuraduría de Desarrollo Urbano, el </w:t>
      </w:r>
      <w:r w:rsidR="00223513" w:rsidRPr="00F11883">
        <w:rPr>
          <w:rFonts w:ascii="Arial" w:hAnsi="Arial" w:cs="Arial"/>
          <w:sz w:val="20"/>
          <w:szCs w:val="20"/>
        </w:rPr>
        <w:t xml:space="preserve">Dr. José Pablo Mercado Espinoza, hace entrega del oficio 908/2020, de fecha 10 de septiembre de 2020, en el cual hace del conocimiento que la </w:t>
      </w:r>
      <w:r w:rsidR="00DC7DEB" w:rsidRPr="00F11883">
        <w:rPr>
          <w:rFonts w:ascii="Arial" w:hAnsi="Arial" w:cs="Arial"/>
          <w:sz w:val="20"/>
          <w:szCs w:val="20"/>
        </w:rPr>
        <w:t>Procuraduría</w:t>
      </w:r>
      <w:r w:rsidR="00223513" w:rsidRPr="00F11883">
        <w:rPr>
          <w:rFonts w:ascii="Arial" w:hAnsi="Arial" w:cs="Arial"/>
          <w:sz w:val="20"/>
          <w:szCs w:val="20"/>
        </w:rPr>
        <w:t xml:space="preserve"> de Desarrollo Urbano, se encuentra legalmente imposibilitada para emitir el dictamen de procedencia de regularización del expediente correspondiente al </w:t>
      </w:r>
      <w:r w:rsidR="00DC7DEB" w:rsidRPr="00F11883">
        <w:rPr>
          <w:rFonts w:ascii="Arial" w:hAnsi="Arial" w:cs="Arial"/>
          <w:sz w:val="20"/>
          <w:szCs w:val="20"/>
        </w:rPr>
        <w:t>asentamiento</w:t>
      </w:r>
      <w:r w:rsidR="00223513" w:rsidRPr="00F11883">
        <w:rPr>
          <w:rFonts w:ascii="Arial" w:hAnsi="Arial" w:cs="Arial"/>
          <w:sz w:val="20"/>
          <w:szCs w:val="20"/>
        </w:rPr>
        <w:t xml:space="preserve"> humano denominado LA CAPACHA</w:t>
      </w:r>
      <w:r w:rsidR="00DC7DEB" w:rsidRPr="00F11883">
        <w:rPr>
          <w:rFonts w:ascii="Arial" w:hAnsi="Arial" w:cs="Arial"/>
          <w:sz w:val="20"/>
          <w:szCs w:val="20"/>
        </w:rPr>
        <w:t xml:space="preserve">; debido a que se detectó que el certificado de Existencia o Inexistencia de Gravámenes emitido el 18 de marzo de 2020, reportan dos anotaciones de embargo, una interlocutoria en el incidente de suspensión definitiva y una anotación </w:t>
      </w:r>
      <w:r w:rsidR="00733E02" w:rsidRPr="00F11883">
        <w:rPr>
          <w:rFonts w:ascii="Arial" w:hAnsi="Arial" w:cs="Arial"/>
          <w:sz w:val="20"/>
          <w:szCs w:val="20"/>
        </w:rPr>
        <w:t>registral</w:t>
      </w:r>
      <w:r w:rsidR="00DC7DEB" w:rsidRPr="00F11883">
        <w:rPr>
          <w:rFonts w:ascii="Arial" w:hAnsi="Arial" w:cs="Arial"/>
          <w:sz w:val="20"/>
          <w:szCs w:val="20"/>
        </w:rPr>
        <w:t xml:space="preserve">, por lo que se le solicita se subsanen estas inconsistencia y observaciones en un </w:t>
      </w:r>
      <w:r w:rsidR="00733E02" w:rsidRPr="00F11883">
        <w:rPr>
          <w:rFonts w:ascii="Arial" w:hAnsi="Arial" w:cs="Arial"/>
          <w:sz w:val="20"/>
          <w:szCs w:val="20"/>
        </w:rPr>
        <w:t>plazo</w:t>
      </w:r>
      <w:r w:rsidR="00DC7DEB" w:rsidRPr="00F11883">
        <w:rPr>
          <w:rFonts w:ascii="Arial" w:hAnsi="Arial" w:cs="Arial"/>
          <w:sz w:val="20"/>
          <w:szCs w:val="20"/>
        </w:rPr>
        <w:t xml:space="preserve"> de 10 </w:t>
      </w:r>
      <w:r w:rsidR="00733E02" w:rsidRPr="00F11883">
        <w:rPr>
          <w:rFonts w:ascii="Arial" w:hAnsi="Arial" w:cs="Arial"/>
          <w:sz w:val="20"/>
          <w:szCs w:val="20"/>
        </w:rPr>
        <w:t>días</w:t>
      </w:r>
      <w:r w:rsidR="00DC7DEB" w:rsidRPr="00F11883">
        <w:rPr>
          <w:rFonts w:ascii="Arial" w:hAnsi="Arial" w:cs="Arial"/>
          <w:sz w:val="20"/>
          <w:szCs w:val="20"/>
        </w:rPr>
        <w:t xml:space="preserve"> </w:t>
      </w:r>
      <w:r w:rsidR="00733E02" w:rsidRPr="00F11883">
        <w:rPr>
          <w:rFonts w:ascii="Arial" w:hAnsi="Arial" w:cs="Arial"/>
          <w:sz w:val="20"/>
          <w:szCs w:val="20"/>
        </w:rPr>
        <w:t>de no hacerlo se enviara el expediente para su resguardo, considerando la Procuraduría como concluida.</w:t>
      </w:r>
    </w:p>
    <w:p w14:paraId="5A6905A5" w14:textId="0A0A6F33" w:rsidR="00733E02" w:rsidRPr="00F11883" w:rsidRDefault="00733E02" w:rsidP="00600E56">
      <w:pPr>
        <w:spacing w:after="0" w:line="240" w:lineRule="auto"/>
        <w:jc w:val="both"/>
        <w:rPr>
          <w:rFonts w:ascii="Arial" w:hAnsi="Arial" w:cs="Arial"/>
          <w:sz w:val="20"/>
          <w:szCs w:val="20"/>
        </w:rPr>
      </w:pPr>
    </w:p>
    <w:p w14:paraId="4D58AC5A" w14:textId="3D7593E4" w:rsidR="00733E02" w:rsidRPr="00F11883" w:rsidRDefault="00733E02" w:rsidP="00600E56">
      <w:pPr>
        <w:spacing w:after="0" w:line="240" w:lineRule="auto"/>
        <w:jc w:val="both"/>
        <w:rPr>
          <w:rFonts w:ascii="Arial" w:hAnsi="Arial" w:cs="Arial"/>
          <w:b/>
          <w:bCs/>
          <w:i/>
          <w:iCs/>
          <w:sz w:val="20"/>
          <w:szCs w:val="20"/>
        </w:rPr>
      </w:pPr>
      <w:r w:rsidRPr="00F11883">
        <w:rPr>
          <w:rFonts w:ascii="Arial" w:hAnsi="Arial" w:cs="Arial"/>
          <w:b/>
          <w:bCs/>
          <w:i/>
          <w:iCs/>
          <w:sz w:val="20"/>
          <w:szCs w:val="20"/>
        </w:rPr>
        <w:t>Los integrantes de la Comisión presentes se dan por enterados y solicitan se notifique a los promoventes.</w:t>
      </w:r>
    </w:p>
    <w:p w14:paraId="4E830E7A" w14:textId="6B62A672" w:rsidR="00600E56" w:rsidRPr="00F11883" w:rsidRDefault="00DC7DEB" w:rsidP="00600E56">
      <w:pPr>
        <w:spacing w:after="0" w:line="240" w:lineRule="auto"/>
        <w:jc w:val="both"/>
        <w:rPr>
          <w:rFonts w:ascii="Arial" w:hAnsi="Arial" w:cs="Arial"/>
          <w:sz w:val="20"/>
          <w:szCs w:val="20"/>
        </w:rPr>
      </w:pPr>
      <w:r w:rsidRPr="00F11883">
        <w:rPr>
          <w:rFonts w:ascii="Arial" w:hAnsi="Arial" w:cs="Arial"/>
          <w:sz w:val="20"/>
          <w:szCs w:val="20"/>
        </w:rPr>
        <w:t xml:space="preserve"> </w:t>
      </w:r>
    </w:p>
    <w:p w14:paraId="14CF2C19" w14:textId="77777777" w:rsidR="00600E56" w:rsidRPr="00F11883" w:rsidRDefault="00600E56" w:rsidP="00600E56">
      <w:pPr>
        <w:pStyle w:val="Prrafodelista"/>
        <w:numPr>
          <w:ilvl w:val="0"/>
          <w:numId w:val="8"/>
        </w:numPr>
        <w:jc w:val="both"/>
        <w:rPr>
          <w:rFonts w:ascii="Arial" w:hAnsi="Arial" w:cs="Arial"/>
          <w:b/>
          <w:bCs/>
          <w:sz w:val="20"/>
          <w:szCs w:val="20"/>
        </w:rPr>
      </w:pPr>
      <w:r w:rsidRPr="00F11883">
        <w:rPr>
          <w:rFonts w:ascii="Arial" w:hAnsi="Arial" w:cs="Arial"/>
          <w:b/>
          <w:bCs/>
          <w:sz w:val="20"/>
          <w:szCs w:val="20"/>
        </w:rPr>
        <w:t>Clausura de la Sesión.</w:t>
      </w:r>
    </w:p>
    <w:p w14:paraId="6ADB8363" w14:textId="77777777" w:rsidR="00600E56" w:rsidRPr="00F11883" w:rsidRDefault="00600E56" w:rsidP="0011777D">
      <w:pPr>
        <w:spacing w:after="0" w:line="240" w:lineRule="auto"/>
        <w:jc w:val="both"/>
        <w:rPr>
          <w:rFonts w:ascii="Arial" w:hAnsi="Arial" w:cs="Arial"/>
          <w:sz w:val="20"/>
          <w:szCs w:val="20"/>
        </w:rPr>
      </w:pPr>
    </w:p>
    <w:p w14:paraId="155C8A85" w14:textId="190742A8" w:rsidR="00733E02" w:rsidRPr="00F11883" w:rsidRDefault="009A3703" w:rsidP="009A3703">
      <w:pPr>
        <w:jc w:val="both"/>
        <w:rPr>
          <w:rFonts w:ascii="Arial" w:hAnsi="Arial" w:cs="Arial"/>
          <w:sz w:val="20"/>
          <w:szCs w:val="20"/>
        </w:rPr>
      </w:pPr>
      <w:r w:rsidRPr="00F11883">
        <w:rPr>
          <w:rFonts w:ascii="Arial" w:hAnsi="Arial" w:cs="Arial"/>
          <w:sz w:val="20"/>
          <w:szCs w:val="20"/>
        </w:rPr>
        <w:t>No habiendo más asuntos que tratar se da por concluida la sesión siendo las 10:</w:t>
      </w:r>
      <w:r w:rsidR="00733E02" w:rsidRPr="00F11883">
        <w:rPr>
          <w:rFonts w:ascii="Arial" w:hAnsi="Arial" w:cs="Arial"/>
          <w:sz w:val="20"/>
          <w:szCs w:val="20"/>
        </w:rPr>
        <w:t>3</w:t>
      </w:r>
      <w:r w:rsidRPr="00F11883">
        <w:rPr>
          <w:rFonts w:ascii="Arial" w:hAnsi="Arial" w:cs="Arial"/>
          <w:sz w:val="20"/>
          <w:szCs w:val="20"/>
        </w:rPr>
        <w:t xml:space="preserve">0 diez horas con </w:t>
      </w:r>
      <w:r w:rsidR="00733E02" w:rsidRPr="00F11883">
        <w:rPr>
          <w:rFonts w:ascii="Arial" w:hAnsi="Arial" w:cs="Arial"/>
          <w:sz w:val="20"/>
          <w:szCs w:val="20"/>
        </w:rPr>
        <w:t>treinta</w:t>
      </w:r>
      <w:r w:rsidRPr="00F11883">
        <w:rPr>
          <w:rFonts w:ascii="Arial" w:hAnsi="Arial" w:cs="Arial"/>
          <w:sz w:val="20"/>
          <w:szCs w:val="20"/>
        </w:rPr>
        <w:t xml:space="preserve"> minutos del día </w:t>
      </w:r>
      <w:r w:rsidR="00133F7F" w:rsidRPr="00F11883">
        <w:rPr>
          <w:rFonts w:ascii="Arial" w:hAnsi="Arial" w:cs="Arial"/>
          <w:sz w:val="20"/>
          <w:szCs w:val="20"/>
        </w:rPr>
        <w:t>2</w:t>
      </w:r>
      <w:r w:rsidR="00733E02" w:rsidRPr="00F11883">
        <w:rPr>
          <w:rFonts w:ascii="Arial" w:hAnsi="Arial" w:cs="Arial"/>
          <w:sz w:val="20"/>
          <w:szCs w:val="20"/>
        </w:rPr>
        <w:t>8</w:t>
      </w:r>
      <w:r w:rsidRPr="00F11883">
        <w:rPr>
          <w:rFonts w:ascii="Arial" w:hAnsi="Arial" w:cs="Arial"/>
          <w:sz w:val="20"/>
          <w:szCs w:val="20"/>
        </w:rPr>
        <w:t xml:space="preserve"> de </w:t>
      </w:r>
      <w:r w:rsidR="00733E02" w:rsidRPr="00F11883">
        <w:rPr>
          <w:rFonts w:ascii="Arial" w:hAnsi="Arial" w:cs="Arial"/>
          <w:sz w:val="20"/>
          <w:szCs w:val="20"/>
        </w:rPr>
        <w:t>octubre</w:t>
      </w:r>
      <w:r w:rsidRPr="00F11883">
        <w:rPr>
          <w:rFonts w:ascii="Arial" w:hAnsi="Arial" w:cs="Arial"/>
          <w:sz w:val="20"/>
          <w:szCs w:val="20"/>
        </w:rPr>
        <w:t xml:space="preserve"> del año 2020, firmando la presente quienes quisieron hacerlo.</w:t>
      </w:r>
    </w:p>
    <w:p w14:paraId="5B311785" w14:textId="77777777" w:rsidR="00733E02" w:rsidRPr="00F11883" w:rsidRDefault="00733E02" w:rsidP="009A3703">
      <w:pPr>
        <w:jc w:val="both"/>
        <w:rPr>
          <w:rFonts w:ascii="Arial" w:hAnsi="Arial" w:cs="Arial"/>
          <w:sz w:val="20"/>
          <w:szCs w:val="20"/>
        </w:rPr>
      </w:pPr>
    </w:p>
    <w:p w14:paraId="3A437674" w14:textId="77777777" w:rsidR="00733E02" w:rsidRPr="00F11883" w:rsidRDefault="00733E02" w:rsidP="00733E02">
      <w:pPr>
        <w:spacing w:after="0" w:line="240" w:lineRule="auto"/>
        <w:jc w:val="center"/>
        <w:rPr>
          <w:rFonts w:ascii="Arial" w:hAnsi="Arial" w:cs="Arial"/>
          <w:b/>
          <w:bCs/>
          <w:sz w:val="20"/>
          <w:szCs w:val="20"/>
        </w:rPr>
      </w:pPr>
      <w:r w:rsidRPr="00F11883">
        <w:rPr>
          <w:rFonts w:ascii="Arial" w:hAnsi="Arial" w:cs="Arial"/>
          <w:b/>
          <w:bCs/>
          <w:sz w:val="20"/>
          <w:szCs w:val="20"/>
        </w:rPr>
        <w:t>Mtro. José Luis Salazar Martínez</w:t>
      </w:r>
    </w:p>
    <w:p w14:paraId="2DFB6813" w14:textId="49241449" w:rsidR="00733E02" w:rsidRPr="00F11883" w:rsidRDefault="00733E02" w:rsidP="00733E02">
      <w:pPr>
        <w:spacing w:after="0" w:line="240" w:lineRule="auto"/>
        <w:jc w:val="center"/>
        <w:rPr>
          <w:rFonts w:ascii="Arial" w:hAnsi="Arial" w:cs="Arial"/>
          <w:sz w:val="20"/>
          <w:szCs w:val="20"/>
        </w:rPr>
      </w:pPr>
      <w:r w:rsidRPr="00F11883">
        <w:rPr>
          <w:rFonts w:ascii="Arial" w:hAnsi="Arial" w:cs="Arial"/>
          <w:sz w:val="20"/>
          <w:szCs w:val="20"/>
        </w:rPr>
        <w:t>Síndico y Comisionado Suplente de la Presidenta Municipal.</w:t>
      </w:r>
    </w:p>
    <w:p w14:paraId="76B28920" w14:textId="77777777" w:rsidR="00733E02" w:rsidRPr="00F11883" w:rsidRDefault="00733E02" w:rsidP="009A3703">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9A3703" w:rsidRPr="00F11883" w14:paraId="7CBCF15C" w14:textId="77777777" w:rsidTr="00041670">
        <w:trPr>
          <w:trHeight w:val="701"/>
        </w:trPr>
        <w:tc>
          <w:tcPr>
            <w:tcW w:w="4389" w:type="dxa"/>
          </w:tcPr>
          <w:p w14:paraId="439234C4" w14:textId="77777777" w:rsidR="009A3703" w:rsidRPr="00F11883" w:rsidRDefault="009A3703" w:rsidP="00041670">
            <w:pPr>
              <w:ind w:right="22"/>
              <w:jc w:val="center"/>
              <w:rPr>
                <w:rFonts w:ascii="Arial" w:hAnsi="Arial"/>
                <w:b/>
                <w:bCs/>
                <w:sz w:val="20"/>
                <w:szCs w:val="20"/>
              </w:rPr>
            </w:pPr>
          </w:p>
          <w:p w14:paraId="5AFF1207" w14:textId="77777777" w:rsidR="009A3703" w:rsidRPr="00F11883" w:rsidRDefault="009A3703" w:rsidP="00041670">
            <w:pPr>
              <w:ind w:right="22"/>
              <w:jc w:val="center"/>
              <w:rPr>
                <w:rFonts w:ascii="Arial" w:hAnsi="Arial"/>
                <w:b/>
                <w:bCs/>
                <w:sz w:val="20"/>
                <w:szCs w:val="20"/>
              </w:rPr>
            </w:pPr>
          </w:p>
          <w:p w14:paraId="3C9D77E0" w14:textId="77777777" w:rsidR="00733E02" w:rsidRPr="00F11883" w:rsidRDefault="00733E02" w:rsidP="00733E02">
            <w:pPr>
              <w:jc w:val="center"/>
              <w:rPr>
                <w:rFonts w:ascii="Arial" w:hAnsi="Arial" w:cs="Arial"/>
                <w:b/>
                <w:sz w:val="20"/>
                <w:szCs w:val="20"/>
              </w:rPr>
            </w:pPr>
            <w:r w:rsidRPr="00F11883">
              <w:rPr>
                <w:rFonts w:ascii="Arial" w:hAnsi="Arial" w:cs="Arial"/>
                <w:b/>
                <w:sz w:val="20"/>
                <w:szCs w:val="20"/>
              </w:rPr>
              <w:t>Lic. María Eloísa Gaviño Hernández</w:t>
            </w:r>
          </w:p>
          <w:p w14:paraId="3059AB96" w14:textId="000CAB8A" w:rsidR="009A3703" w:rsidRPr="00F11883" w:rsidRDefault="00733E02" w:rsidP="00733E02">
            <w:pPr>
              <w:jc w:val="center"/>
              <w:rPr>
                <w:rFonts w:ascii="Arial" w:hAnsi="Arial" w:cs="Arial"/>
                <w:sz w:val="20"/>
                <w:szCs w:val="20"/>
              </w:rPr>
            </w:pPr>
            <w:r w:rsidRPr="00F11883">
              <w:rPr>
                <w:rFonts w:ascii="Arial" w:hAnsi="Arial" w:cs="Arial"/>
                <w:sz w:val="20"/>
                <w:szCs w:val="20"/>
              </w:rPr>
              <w:t>Regidora</w:t>
            </w:r>
          </w:p>
        </w:tc>
        <w:tc>
          <w:tcPr>
            <w:tcW w:w="4390" w:type="dxa"/>
          </w:tcPr>
          <w:p w14:paraId="7B185701" w14:textId="77777777" w:rsidR="009A3703" w:rsidRPr="00F11883" w:rsidRDefault="009A3703" w:rsidP="00041670">
            <w:pPr>
              <w:jc w:val="center"/>
              <w:rPr>
                <w:rFonts w:ascii="Arial" w:hAnsi="Arial" w:cs="Arial"/>
                <w:b/>
                <w:bCs/>
                <w:sz w:val="20"/>
                <w:szCs w:val="20"/>
              </w:rPr>
            </w:pPr>
          </w:p>
          <w:p w14:paraId="6FCEC66F" w14:textId="77777777" w:rsidR="009A3703" w:rsidRPr="00F11883" w:rsidRDefault="009A3703" w:rsidP="00041670">
            <w:pPr>
              <w:jc w:val="center"/>
              <w:rPr>
                <w:rFonts w:ascii="Arial" w:hAnsi="Arial" w:cs="Arial"/>
                <w:b/>
                <w:bCs/>
                <w:sz w:val="20"/>
                <w:szCs w:val="20"/>
              </w:rPr>
            </w:pPr>
          </w:p>
          <w:p w14:paraId="042277B2" w14:textId="77777777" w:rsidR="009A3703" w:rsidRPr="00F11883" w:rsidRDefault="009A3703" w:rsidP="00733E02">
            <w:pPr>
              <w:jc w:val="center"/>
              <w:rPr>
                <w:rFonts w:ascii="Arial" w:hAnsi="Arial" w:cs="Arial"/>
                <w:b/>
                <w:bCs/>
                <w:sz w:val="20"/>
                <w:szCs w:val="20"/>
              </w:rPr>
            </w:pPr>
            <w:r w:rsidRPr="00F11883">
              <w:rPr>
                <w:rFonts w:ascii="Arial" w:hAnsi="Arial" w:cs="Arial"/>
                <w:b/>
                <w:sz w:val="20"/>
                <w:szCs w:val="20"/>
              </w:rPr>
              <w:t xml:space="preserve">C. Cesar </w:t>
            </w:r>
            <w:proofErr w:type="spellStart"/>
            <w:r w:rsidRPr="00F11883">
              <w:rPr>
                <w:rFonts w:ascii="Arial" w:hAnsi="Arial" w:cs="Arial"/>
                <w:b/>
                <w:sz w:val="20"/>
                <w:szCs w:val="20"/>
              </w:rPr>
              <w:t>Yukio</w:t>
            </w:r>
            <w:proofErr w:type="spellEnd"/>
            <w:r w:rsidRPr="00F11883">
              <w:rPr>
                <w:rFonts w:ascii="Arial" w:hAnsi="Arial" w:cs="Arial"/>
                <w:b/>
                <w:sz w:val="20"/>
                <w:szCs w:val="20"/>
              </w:rPr>
              <w:t xml:space="preserve"> </w:t>
            </w:r>
            <w:proofErr w:type="spellStart"/>
            <w:r w:rsidRPr="00F11883">
              <w:rPr>
                <w:rFonts w:ascii="Arial" w:hAnsi="Arial" w:cs="Arial"/>
                <w:b/>
                <w:sz w:val="20"/>
                <w:szCs w:val="20"/>
              </w:rPr>
              <w:t>Hirata</w:t>
            </w:r>
            <w:proofErr w:type="spellEnd"/>
            <w:r w:rsidRPr="00F11883">
              <w:rPr>
                <w:rFonts w:ascii="Arial" w:hAnsi="Arial" w:cs="Arial"/>
                <w:b/>
                <w:sz w:val="20"/>
                <w:szCs w:val="20"/>
              </w:rPr>
              <w:t xml:space="preserve"> Cueto</w:t>
            </w:r>
          </w:p>
          <w:p w14:paraId="3956887C" w14:textId="6B4F573D" w:rsidR="009A3703" w:rsidRPr="00F11883" w:rsidRDefault="004F2A38" w:rsidP="00733E02">
            <w:pPr>
              <w:jc w:val="center"/>
              <w:rPr>
                <w:rFonts w:ascii="Arial" w:hAnsi="Arial" w:cs="Arial"/>
                <w:sz w:val="20"/>
                <w:szCs w:val="20"/>
              </w:rPr>
            </w:pPr>
            <w:r w:rsidRPr="00F11883">
              <w:rPr>
                <w:rFonts w:ascii="Arial" w:hAnsi="Arial" w:cs="Arial"/>
                <w:sz w:val="20"/>
                <w:szCs w:val="20"/>
              </w:rPr>
              <w:t xml:space="preserve">Comisionado </w:t>
            </w:r>
            <w:r w:rsidR="009A3703" w:rsidRPr="00F11883">
              <w:rPr>
                <w:rFonts w:ascii="Arial" w:hAnsi="Arial" w:cs="Arial"/>
                <w:sz w:val="20"/>
                <w:szCs w:val="20"/>
              </w:rPr>
              <w:t>Suplente del Secretario Municipal</w:t>
            </w:r>
          </w:p>
          <w:p w14:paraId="47BEC5F4" w14:textId="77777777" w:rsidR="009A3703" w:rsidRPr="00F11883" w:rsidRDefault="009A3703" w:rsidP="00041670">
            <w:pPr>
              <w:jc w:val="center"/>
              <w:rPr>
                <w:rFonts w:ascii="Arial" w:hAnsi="Arial" w:cs="Arial"/>
                <w:sz w:val="20"/>
                <w:szCs w:val="20"/>
              </w:rPr>
            </w:pPr>
          </w:p>
        </w:tc>
      </w:tr>
    </w:tbl>
    <w:p w14:paraId="2C82F849" w14:textId="77777777" w:rsidR="009A3703" w:rsidRPr="00F11883" w:rsidRDefault="009A3703" w:rsidP="00F11883">
      <w:pPr>
        <w:spacing w:after="0" w:line="240" w:lineRule="auto"/>
        <w:ind w:right="22"/>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9A3703" w:rsidRPr="00F11883" w14:paraId="6EA3911A" w14:textId="77777777" w:rsidTr="00041670">
        <w:tc>
          <w:tcPr>
            <w:tcW w:w="4389" w:type="dxa"/>
          </w:tcPr>
          <w:p w14:paraId="2423D211" w14:textId="77777777" w:rsidR="009A3703" w:rsidRPr="00F11883" w:rsidRDefault="009A3703" w:rsidP="00733E02">
            <w:pPr>
              <w:rPr>
                <w:rFonts w:ascii="Arial" w:eastAsia="Calibri" w:hAnsi="Arial" w:cs="Arial"/>
                <w:b/>
                <w:sz w:val="20"/>
                <w:szCs w:val="20"/>
              </w:rPr>
            </w:pPr>
          </w:p>
          <w:p w14:paraId="0D3E8B9A" w14:textId="703D54A7" w:rsidR="009A3703" w:rsidRPr="00F11883" w:rsidRDefault="00733E02" w:rsidP="00041670">
            <w:pPr>
              <w:jc w:val="center"/>
              <w:rPr>
                <w:rFonts w:ascii="Arial" w:hAnsi="Arial" w:cs="Arial"/>
                <w:b/>
                <w:sz w:val="20"/>
                <w:szCs w:val="20"/>
              </w:rPr>
            </w:pPr>
            <w:r w:rsidRPr="00F11883">
              <w:rPr>
                <w:rFonts w:ascii="Arial" w:eastAsia="Calibri" w:hAnsi="Arial" w:cs="Arial"/>
                <w:b/>
                <w:sz w:val="20"/>
                <w:szCs w:val="20"/>
              </w:rPr>
              <w:t>Lic. José Martín Vergara Rodríguez</w:t>
            </w:r>
          </w:p>
          <w:p w14:paraId="337E59FA" w14:textId="42F8B079" w:rsidR="009A3703" w:rsidRPr="00F11883" w:rsidRDefault="004F2A38" w:rsidP="00041670">
            <w:pPr>
              <w:jc w:val="center"/>
              <w:rPr>
                <w:rFonts w:ascii="Arial" w:hAnsi="Arial" w:cs="Arial"/>
                <w:sz w:val="20"/>
                <w:szCs w:val="20"/>
              </w:rPr>
            </w:pPr>
            <w:r w:rsidRPr="00F11883">
              <w:rPr>
                <w:rFonts w:ascii="Arial" w:hAnsi="Arial" w:cs="Arial"/>
                <w:sz w:val="20"/>
                <w:szCs w:val="20"/>
              </w:rPr>
              <w:t xml:space="preserve">Comisionado </w:t>
            </w:r>
            <w:r w:rsidR="009A3703" w:rsidRPr="00F11883">
              <w:rPr>
                <w:rFonts w:ascii="Arial" w:hAnsi="Arial" w:cs="Arial"/>
                <w:sz w:val="20"/>
                <w:szCs w:val="20"/>
              </w:rPr>
              <w:t>Suplente del Titular de la Regidora Daniela Elizabeth Chávez Estrada</w:t>
            </w:r>
          </w:p>
          <w:p w14:paraId="12E86D8E" w14:textId="77777777" w:rsidR="009A3703" w:rsidRDefault="009A3703" w:rsidP="00041670">
            <w:pPr>
              <w:jc w:val="center"/>
              <w:rPr>
                <w:rFonts w:ascii="Arial" w:hAnsi="Arial" w:cs="Arial"/>
                <w:sz w:val="20"/>
                <w:szCs w:val="20"/>
              </w:rPr>
            </w:pPr>
          </w:p>
          <w:p w14:paraId="114EAD28" w14:textId="3D236BB9" w:rsidR="00073052" w:rsidRPr="00F11883" w:rsidRDefault="00073052" w:rsidP="00041670">
            <w:pPr>
              <w:jc w:val="center"/>
              <w:rPr>
                <w:rFonts w:ascii="Arial" w:hAnsi="Arial" w:cs="Arial"/>
                <w:sz w:val="20"/>
                <w:szCs w:val="20"/>
              </w:rPr>
            </w:pPr>
          </w:p>
        </w:tc>
        <w:tc>
          <w:tcPr>
            <w:tcW w:w="4390" w:type="dxa"/>
          </w:tcPr>
          <w:p w14:paraId="767AC0A1" w14:textId="77777777" w:rsidR="00A805E6" w:rsidRPr="00F11883" w:rsidRDefault="00A805E6" w:rsidP="00733E02">
            <w:pPr>
              <w:rPr>
                <w:rFonts w:ascii="Arial" w:hAnsi="Arial" w:cs="Arial"/>
                <w:b/>
                <w:sz w:val="20"/>
                <w:szCs w:val="20"/>
              </w:rPr>
            </w:pPr>
          </w:p>
          <w:p w14:paraId="2AAB6D08" w14:textId="77777777" w:rsidR="00733E02" w:rsidRPr="00F11883" w:rsidRDefault="00733E02" w:rsidP="00733E02">
            <w:pPr>
              <w:jc w:val="center"/>
              <w:rPr>
                <w:rFonts w:ascii="Arial" w:hAnsi="Arial" w:cs="Arial"/>
                <w:b/>
                <w:bCs/>
                <w:sz w:val="20"/>
                <w:szCs w:val="20"/>
              </w:rPr>
            </w:pPr>
            <w:r w:rsidRPr="00F11883">
              <w:rPr>
                <w:rFonts w:ascii="Arial" w:hAnsi="Arial" w:cs="Arial"/>
                <w:b/>
                <w:bCs/>
                <w:sz w:val="20"/>
                <w:szCs w:val="20"/>
              </w:rPr>
              <w:t>Lic. Ernesto Orozco Pérez</w:t>
            </w:r>
          </w:p>
          <w:p w14:paraId="0D828FF2" w14:textId="77777777" w:rsidR="00733E02" w:rsidRPr="00F11883" w:rsidRDefault="00733E02" w:rsidP="00733E02">
            <w:pPr>
              <w:jc w:val="center"/>
              <w:rPr>
                <w:rFonts w:ascii="Arial" w:hAnsi="Arial" w:cs="Arial"/>
                <w:bCs/>
                <w:sz w:val="20"/>
                <w:szCs w:val="20"/>
              </w:rPr>
            </w:pPr>
            <w:r w:rsidRPr="00F11883">
              <w:rPr>
                <w:rFonts w:ascii="Arial" w:hAnsi="Arial" w:cs="Arial"/>
                <w:bCs/>
                <w:sz w:val="20"/>
                <w:szCs w:val="20"/>
              </w:rPr>
              <w:t>Comisionado Suplente del Regidor Alberto Maldonado Chavarín</w:t>
            </w:r>
          </w:p>
          <w:p w14:paraId="5432D508" w14:textId="77777777" w:rsidR="00D779FE" w:rsidRDefault="00D779FE" w:rsidP="00D779FE">
            <w:pPr>
              <w:jc w:val="center"/>
              <w:rPr>
                <w:rFonts w:ascii="Arial" w:hAnsi="Arial" w:cs="Arial"/>
                <w:sz w:val="20"/>
                <w:szCs w:val="20"/>
              </w:rPr>
            </w:pPr>
          </w:p>
          <w:p w14:paraId="5EA4AD92" w14:textId="67B2DF71" w:rsidR="00073052" w:rsidRPr="00F11883" w:rsidRDefault="00073052" w:rsidP="00D779FE">
            <w:pPr>
              <w:jc w:val="center"/>
              <w:rPr>
                <w:rFonts w:ascii="Arial" w:hAnsi="Arial" w:cs="Arial"/>
                <w:sz w:val="20"/>
                <w:szCs w:val="20"/>
              </w:rPr>
            </w:pPr>
          </w:p>
        </w:tc>
      </w:tr>
      <w:tr w:rsidR="009A3703" w:rsidRPr="00F11883" w14:paraId="25912691" w14:textId="77777777" w:rsidTr="00041670">
        <w:tc>
          <w:tcPr>
            <w:tcW w:w="4389" w:type="dxa"/>
          </w:tcPr>
          <w:p w14:paraId="3F552F5D" w14:textId="77777777" w:rsidR="009A3703" w:rsidRPr="00F11883" w:rsidRDefault="009A3703" w:rsidP="00F11883">
            <w:pPr>
              <w:rPr>
                <w:rFonts w:ascii="Arial" w:hAnsi="Arial" w:cs="Arial"/>
                <w:sz w:val="20"/>
                <w:szCs w:val="20"/>
              </w:rPr>
            </w:pPr>
          </w:p>
        </w:tc>
        <w:tc>
          <w:tcPr>
            <w:tcW w:w="4390" w:type="dxa"/>
          </w:tcPr>
          <w:p w14:paraId="44FC22DB" w14:textId="77777777" w:rsidR="009A3703" w:rsidRDefault="009A3703" w:rsidP="00F11883">
            <w:pPr>
              <w:jc w:val="center"/>
              <w:rPr>
                <w:rFonts w:ascii="Arial" w:hAnsi="Arial" w:cs="Arial"/>
                <w:sz w:val="20"/>
                <w:szCs w:val="20"/>
              </w:rPr>
            </w:pPr>
          </w:p>
          <w:p w14:paraId="50A0029D" w14:textId="79BF8FCA" w:rsidR="00073052" w:rsidRPr="00F11883" w:rsidRDefault="00073052" w:rsidP="00F11883">
            <w:pPr>
              <w:jc w:val="center"/>
              <w:rPr>
                <w:rFonts w:ascii="Arial" w:hAnsi="Arial" w:cs="Arial"/>
                <w:sz w:val="20"/>
                <w:szCs w:val="20"/>
              </w:rPr>
            </w:pPr>
          </w:p>
        </w:tc>
      </w:tr>
      <w:tr w:rsidR="009A3703" w:rsidRPr="00F11883" w14:paraId="48488D5D" w14:textId="77777777" w:rsidTr="00041670">
        <w:tc>
          <w:tcPr>
            <w:tcW w:w="4389" w:type="dxa"/>
          </w:tcPr>
          <w:p w14:paraId="4C8140DF" w14:textId="77777777" w:rsidR="009A3703" w:rsidRPr="00F11883" w:rsidRDefault="009A3703" w:rsidP="00041670">
            <w:pPr>
              <w:jc w:val="center"/>
              <w:rPr>
                <w:rFonts w:ascii="Arial" w:hAnsi="Arial" w:cs="Arial"/>
                <w:b/>
                <w:bCs/>
                <w:sz w:val="20"/>
                <w:szCs w:val="20"/>
              </w:rPr>
            </w:pPr>
            <w:r w:rsidRPr="00F11883">
              <w:rPr>
                <w:rFonts w:ascii="Arial" w:hAnsi="Arial" w:cs="Arial"/>
                <w:b/>
                <w:bCs/>
                <w:sz w:val="20"/>
                <w:szCs w:val="20"/>
              </w:rPr>
              <w:t>Lic. Claudia Ivette Pineda Hernández</w:t>
            </w:r>
          </w:p>
          <w:p w14:paraId="15A28DB2" w14:textId="3BEB545D" w:rsidR="009A3703" w:rsidRPr="00F11883" w:rsidRDefault="009A3703" w:rsidP="00041670">
            <w:pPr>
              <w:jc w:val="center"/>
              <w:rPr>
                <w:rFonts w:ascii="Arial" w:eastAsia="Calibri" w:hAnsi="Arial" w:cs="Arial"/>
                <w:b/>
                <w:bCs/>
                <w:sz w:val="20"/>
                <w:szCs w:val="20"/>
              </w:rPr>
            </w:pPr>
            <w:r w:rsidRPr="00F11883">
              <w:rPr>
                <w:rFonts w:ascii="Arial" w:hAnsi="Arial" w:cs="Arial"/>
                <w:sz w:val="20"/>
                <w:szCs w:val="20"/>
              </w:rPr>
              <w:t>Comisionada Suplente del Regidor</w:t>
            </w:r>
            <w:r w:rsidR="004F2A38" w:rsidRPr="00F11883">
              <w:rPr>
                <w:rFonts w:ascii="Arial" w:hAnsi="Arial" w:cs="Arial"/>
                <w:sz w:val="20"/>
                <w:szCs w:val="20"/>
              </w:rPr>
              <w:t xml:space="preserve"> Alfredo Barba Mariscal</w:t>
            </w:r>
            <w:r w:rsidRPr="00F11883">
              <w:rPr>
                <w:rFonts w:ascii="Arial" w:hAnsi="Arial" w:cs="Arial"/>
                <w:sz w:val="20"/>
                <w:szCs w:val="20"/>
              </w:rPr>
              <w:t xml:space="preserve"> </w:t>
            </w:r>
          </w:p>
          <w:p w14:paraId="1822A19C" w14:textId="77777777" w:rsidR="009A3703" w:rsidRPr="00F11883" w:rsidRDefault="009A3703" w:rsidP="00041670">
            <w:pPr>
              <w:jc w:val="center"/>
              <w:rPr>
                <w:rFonts w:ascii="Arial" w:eastAsia="Calibri" w:hAnsi="Arial" w:cs="Arial"/>
                <w:b/>
                <w:bCs/>
                <w:sz w:val="20"/>
                <w:szCs w:val="20"/>
              </w:rPr>
            </w:pPr>
          </w:p>
          <w:p w14:paraId="43AFE1DC" w14:textId="77777777" w:rsidR="00714BF2" w:rsidRPr="00F11883" w:rsidRDefault="00714BF2" w:rsidP="00F11883">
            <w:pPr>
              <w:rPr>
                <w:rFonts w:ascii="Arial" w:hAnsi="Arial" w:cs="Arial"/>
                <w:b/>
                <w:bCs/>
                <w:sz w:val="20"/>
                <w:szCs w:val="20"/>
              </w:rPr>
            </w:pPr>
          </w:p>
          <w:p w14:paraId="4D7893A1" w14:textId="77777777" w:rsidR="009A3703" w:rsidRPr="00F11883" w:rsidRDefault="009A3703" w:rsidP="00041670">
            <w:pPr>
              <w:jc w:val="center"/>
              <w:rPr>
                <w:rFonts w:ascii="Arial" w:hAnsi="Arial" w:cs="Arial"/>
                <w:b/>
                <w:bCs/>
                <w:sz w:val="20"/>
                <w:szCs w:val="20"/>
              </w:rPr>
            </w:pPr>
          </w:p>
          <w:p w14:paraId="25C4781C" w14:textId="77777777" w:rsidR="009A3703" w:rsidRPr="00F11883" w:rsidRDefault="009A3703" w:rsidP="00041670">
            <w:pPr>
              <w:jc w:val="center"/>
              <w:rPr>
                <w:rFonts w:ascii="Arial" w:hAnsi="Arial" w:cs="Arial"/>
                <w:b/>
                <w:bCs/>
                <w:sz w:val="20"/>
                <w:szCs w:val="20"/>
              </w:rPr>
            </w:pPr>
          </w:p>
          <w:p w14:paraId="7D407DDE" w14:textId="77777777" w:rsidR="009A3703" w:rsidRPr="00F11883" w:rsidRDefault="00D779FE" w:rsidP="00041670">
            <w:pPr>
              <w:jc w:val="center"/>
              <w:rPr>
                <w:rFonts w:ascii="Arial" w:hAnsi="Arial" w:cs="Arial"/>
                <w:b/>
                <w:sz w:val="20"/>
                <w:szCs w:val="20"/>
              </w:rPr>
            </w:pPr>
            <w:r w:rsidRPr="00F11883">
              <w:rPr>
                <w:rFonts w:ascii="Arial" w:hAnsi="Arial" w:cs="Arial"/>
                <w:b/>
                <w:sz w:val="20"/>
                <w:szCs w:val="20"/>
              </w:rPr>
              <w:t>Dr. José Pablo Mercado Espinoza</w:t>
            </w:r>
          </w:p>
          <w:p w14:paraId="11E7FFF6" w14:textId="0FDBD97D" w:rsidR="00D779FE" w:rsidRPr="00F11883" w:rsidRDefault="00D779FE" w:rsidP="004F2A38">
            <w:pPr>
              <w:jc w:val="center"/>
              <w:rPr>
                <w:rFonts w:ascii="Arial" w:hAnsi="Arial" w:cs="Arial"/>
                <w:sz w:val="20"/>
                <w:szCs w:val="20"/>
              </w:rPr>
            </w:pPr>
            <w:r w:rsidRPr="00F11883">
              <w:rPr>
                <w:rFonts w:ascii="Arial" w:hAnsi="Arial" w:cs="Arial"/>
                <w:sz w:val="20"/>
                <w:szCs w:val="20"/>
              </w:rPr>
              <w:t xml:space="preserve">Comisionado Suplente </w:t>
            </w:r>
            <w:r w:rsidR="004F2A38" w:rsidRPr="00F11883">
              <w:rPr>
                <w:rFonts w:ascii="Arial" w:hAnsi="Arial" w:cs="Arial"/>
                <w:sz w:val="20"/>
                <w:szCs w:val="20"/>
              </w:rPr>
              <w:t>del Procurador de Desarrollo Urbano</w:t>
            </w:r>
            <w:r w:rsidRPr="00F11883">
              <w:rPr>
                <w:rFonts w:ascii="Arial" w:hAnsi="Arial" w:cs="Arial"/>
                <w:sz w:val="20"/>
                <w:szCs w:val="20"/>
              </w:rPr>
              <w:t xml:space="preserve"> </w:t>
            </w:r>
          </w:p>
        </w:tc>
        <w:tc>
          <w:tcPr>
            <w:tcW w:w="4390" w:type="dxa"/>
          </w:tcPr>
          <w:p w14:paraId="54534570" w14:textId="5B7F97DF" w:rsidR="009A3703" w:rsidRPr="00F11883" w:rsidRDefault="00733E02" w:rsidP="00041670">
            <w:pPr>
              <w:jc w:val="center"/>
              <w:rPr>
                <w:rFonts w:ascii="Arial" w:hAnsi="Arial" w:cs="Arial"/>
                <w:b/>
                <w:bCs/>
                <w:sz w:val="20"/>
                <w:szCs w:val="20"/>
              </w:rPr>
            </w:pPr>
            <w:r w:rsidRPr="00F11883">
              <w:rPr>
                <w:rFonts w:ascii="Arial" w:hAnsi="Arial" w:cs="Arial"/>
                <w:b/>
                <w:bCs/>
                <w:sz w:val="20"/>
                <w:szCs w:val="20"/>
              </w:rPr>
              <w:t xml:space="preserve">C. </w:t>
            </w:r>
            <w:proofErr w:type="spellStart"/>
            <w:r w:rsidRPr="00F11883">
              <w:rPr>
                <w:rFonts w:ascii="Arial" w:hAnsi="Arial" w:cs="Arial"/>
                <w:b/>
                <w:bCs/>
                <w:sz w:val="20"/>
                <w:szCs w:val="20"/>
              </w:rPr>
              <w:t>Eliut</w:t>
            </w:r>
            <w:proofErr w:type="spellEnd"/>
            <w:r w:rsidRPr="00F11883">
              <w:rPr>
                <w:rFonts w:ascii="Arial" w:hAnsi="Arial" w:cs="Arial"/>
                <w:b/>
                <w:bCs/>
                <w:sz w:val="20"/>
                <w:szCs w:val="20"/>
              </w:rPr>
              <w:t xml:space="preserve"> Israel Gutiérrez Muñoz</w:t>
            </w:r>
          </w:p>
          <w:p w14:paraId="48F23FFF" w14:textId="6BDF8ABA" w:rsidR="00733E02" w:rsidRPr="00F11883" w:rsidRDefault="00733E02" w:rsidP="00041670">
            <w:pPr>
              <w:jc w:val="center"/>
              <w:rPr>
                <w:rFonts w:ascii="Arial" w:hAnsi="Arial" w:cs="Arial"/>
                <w:sz w:val="20"/>
                <w:szCs w:val="20"/>
              </w:rPr>
            </w:pPr>
            <w:r w:rsidRPr="00F11883">
              <w:rPr>
                <w:rFonts w:ascii="Arial" w:hAnsi="Arial" w:cs="Arial"/>
                <w:sz w:val="20"/>
                <w:szCs w:val="20"/>
              </w:rPr>
              <w:t>Comisionado Suplente del Director de Catastro Municipal</w:t>
            </w:r>
          </w:p>
          <w:p w14:paraId="199BBF71" w14:textId="77777777" w:rsidR="009A3703" w:rsidRPr="00F11883" w:rsidRDefault="009A3703" w:rsidP="00041670">
            <w:pPr>
              <w:jc w:val="center"/>
              <w:rPr>
                <w:rFonts w:ascii="Arial" w:hAnsi="Arial" w:cs="Arial"/>
                <w:sz w:val="20"/>
                <w:szCs w:val="20"/>
              </w:rPr>
            </w:pPr>
          </w:p>
          <w:p w14:paraId="7713F17B" w14:textId="77777777" w:rsidR="009A3703" w:rsidRPr="00F11883" w:rsidRDefault="009A3703" w:rsidP="004F2A38">
            <w:pPr>
              <w:rPr>
                <w:rFonts w:ascii="Arial" w:hAnsi="Arial" w:cs="Arial"/>
                <w:sz w:val="20"/>
                <w:szCs w:val="20"/>
              </w:rPr>
            </w:pPr>
          </w:p>
          <w:p w14:paraId="41C91A06" w14:textId="0CCF0533" w:rsidR="00733E02" w:rsidRPr="00F11883" w:rsidRDefault="00733E02" w:rsidP="00733E02">
            <w:pPr>
              <w:rPr>
                <w:rFonts w:ascii="Arial" w:hAnsi="Arial" w:cs="Arial"/>
                <w:sz w:val="20"/>
                <w:szCs w:val="20"/>
              </w:rPr>
            </w:pPr>
          </w:p>
          <w:p w14:paraId="7D073849" w14:textId="77777777" w:rsidR="00F11883" w:rsidRPr="00F11883" w:rsidRDefault="00F11883" w:rsidP="00733E02">
            <w:pPr>
              <w:rPr>
                <w:rFonts w:ascii="Arial" w:hAnsi="Arial" w:cs="Arial"/>
                <w:b/>
                <w:bCs/>
                <w:sz w:val="20"/>
                <w:szCs w:val="20"/>
              </w:rPr>
            </w:pPr>
          </w:p>
          <w:p w14:paraId="3D672F52" w14:textId="5C0EE08B" w:rsidR="004F2A38" w:rsidRPr="00F11883" w:rsidRDefault="004F2A38" w:rsidP="004F2A38">
            <w:pPr>
              <w:jc w:val="center"/>
              <w:rPr>
                <w:rFonts w:ascii="Arial" w:hAnsi="Arial" w:cs="Arial"/>
                <w:b/>
                <w:bCs/>
                <w:sz w:val="20"/>
                <w:szCs w:val="20"/>
              </w:rPr>
            </w:pPr>
            <w:r w:rsidRPr="00F11883">
              <w:rPr>
                <w:rFonts w:ascii="Arial" w:hAnsi="Arial" w:cs="Arial"/>
                <w:b/>
                <w:bCs/>
                <w:sz w:val="20"/>
                <w:szCs w:val="20"/>
              </w:rPr>
              <w:t>Lic. Martha Elena Lira Nilo</w:t>
            </w:r>
          </w:p>
          <w:p w14:paraId="3A8F2F49" w14:textId="77777777" w:rsidR="004F2A38" w:rsidRPr="00F11883" w:rsidRDefault="004F2A38" w:rsidP="004F2A38">
            <w:pPr>
              <w:jc w:val="center"/>
              <w:rPr>
                <w:rFonts w:ascii="Arial" w:hAnsi="Arial" w:cs="Arial"/>
                <w:sz w:val="20"/>
                <w:szCs w:val="20"/>
              </w:rPr>
            </w:pPr>
            <w:r w:rsidRPr="00F11883">
              <w:rPr>
                <w:rFonts w:ascii="Arial" w:hAnsi="Arial" w:cs="Arial"/>
                <w:sz w:val="20"/>
                <w:szCs w:val="20"/>
              </w:rPr>
              <w:t>Secretaria Técnica de la COMUR</w:t>
            </w:r>
          </w:p>
          <w:p w14:paraId="53B3258D" w14:textId="2215DCD6" w:rsidR="009A3703" w:rsidRPr="00F11883" w:rsidRDefault="009A3703" w:rsidP="00041670">
            <w:pPr>
              <w:jc w:val="center"/>
              <w:rPr>
                <w:rFonts w:ascii="Arial" w:hAnsi="Arial" w:cs="Arial"/>
                <w:bCs/>
                <w:sz w:val="20"/>
                <w:szCs w:val="20"/>
              </w:rPr>
            </w:pPr>
          </w:p>
          <w:p w14:paraId="1AB46818" w14:textId="77777777" w:rsidR="009A3703" w:rsidRPr="00F11883" w:rsidRDefault="009A3703" w:rsidP="00041670">
            <w:pPr>
              <w:jc w:val="center"/>
              <w:rPr>
                <w:rFonts w:ascii="Arial" w:hAnsi="Arial" w:cs="Arial"/>
                <w:sz w:val="20"/>
                <w:szCs w:val="20"/>
              </w:rPr>
            </w:pPr>
          </w:p>
          <w:p w14:paraId="2FCE6134" w14:textId="77777777" w:rsidR="009A3703" w:rsidRPr="00F11883" w:rsidRDefault="009A3703" w:rsidP="00733E02">
            <w:pPr>
              <w:rPr>
                <w:rFonts w:ascii="Arial" w:hAnsi="Arial" w:cs="Arial"/>
                <w:sz w:val="20"/>
                <w:szCs w:val="20"/>
              </w:rPr>
            </w:pPr>
          </w:p>
          <w:p w14:paraId="1B73E5EE" w14:textId="77777777" w:rsidR="009A3703" w:rsidRPr="00F11883" w:rsidRDefault="009A3703" w:rsidP="00041670">
            <w:pPr>
              <w:jc w:val="center"/>
              <w:rPr>
                <w:rFonts w:ascii="Arial" w:hAnsi="Arial" w:cs="Arial"/>
                <w:sz w:val="20"/>
                <w:szCs w:val="20"/>
              </w:rPr>
            </w:pPr>
          </w:p>
        </w:tc>
      </w:tr>
    </w:tbl>
    <w:p w14:paraId="22640194" w14:textId="77777777" w:rsidR="009A3703" w:rsidRPr="00F11883" w:rsidRDefault="009A3703" w:rsidP="009A3703">
      <w:pPr>
        <w:rPr>
          <w:b/>
          <w:sz w:val="20"/>
          <w:szCs w:val="20"/>
        </w:rPr>
      </w:pPr>
      <w:r w:rsidRPr="00F11883">
        <w:rPr>
          <w:b/>
          <w:sz w:val="20"/>
          <w:szCs w:val="20"/>
        </w:rPr>
        <w:t>Acompañándonos en la presente sesión:</w:t>
      </w:r>
    </w:p>
    <w:p w14:paraId="2EC94BC2" w14:textId="77777777" w:rsidR="00733E02" w:rsidRPr="00F11883" w:rsidRDefault="00733E02" w:rsidP="00733E02">
      <w:pPr>
        <w:spacing w:after="0" w:line="240" w:lineRule="auto"/>
        <w:rPr>
          <w:b/>
          <w:sz w:val="20"/>
          <w:szCs w:val="20"/>
        </w:rPr>
      </w:pPr>
    </w:p>
    <w:p w14:paraId="1FE1E5F7" w14:textId="77777777" w:rsidR="009A3703" w:rsidRPr="00F11883" w:rsidRDefault="009A3703" w:rsidP="00733E02">
      <w:pPr>
        <w:spacing w:after="0" w:line="240" w:lineRule="auto"/>
        <w:rPr>
          <w:rFonts w:ascii="Arial" w:hAnsi="Arial" w:cs="Arial"/>
          <w:b/>
          <w:bCs/>
          <w:sz w:val="20"/>
          <w:szCs w:val="20"/>
        </w:rPr>
      </w:pPr>
      <w:r w:rsidRPr="00F11883">
        <w:rPr>
          <w:rFonts w:ascii="Arial" w:hAnsi="Arial" w:cs="Arial"/>
          <w:b/>
          <w:bCs/>
          <w:sz w:val="20"/>
          <w:szCs w:val="20"/>
        </w:rPr>
        <w:t>Lic. David Mendoza Pérez</w:t>
      </w:r>
    </w:p>
    <w:p w14:paraId="074EA455" w14:textId="17D209BF" w:rsidR="0067592D" w:rsidRPr="00F11883" w:rsidRDefault="009A3703" w:rsidP="00073052">
      <w:pPr>
        <w:spacing w:after="0" w:line="240" w:lineRule="auto"/>
        <w:rPr>
          <w:sz w:val="20"/>
          <w:szCs w:val="20"/>
        </w:rPr>
      </w:pPr>
      <w:r w:rsidRPr="00F11883">
        <w:rPr>
          <w:rFonts w:ascii="Arial" w:hAnsi="Arial" w:cs="Arial"/>
          <w:sz w:val="20"/>
          <w:szCs w:val="20"/>
        </w:rPr>
        <w:t>Comisionado Suplente del Tesorero</w:t>
      </w:r>
    </w:p>
    <w:sectPr w:rsidR="0067592D" w:rsidRPr="00F11883" w:rsidSect="0004167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6EFDA" w14:textId="77777777" w:rsidR="008A74C6" w:rsidRDefault="008A74C6" w:rsidP="00BE74A5">
      <w:pPr>
        <w:spacing w:after="0" w:line="240" w:lineRule="auto"/>
      </w:pPr>
      <w:r>
        <w:separator/>
      </w:r>
    </w:p>
  </w:endnote>
  <w:endnote w:type="continuationSeparator" w:id="0">
    <w:p w14:paraId="4F943DD7" w14:textId="77777777" w:rsidR="008A74C6" w:rsidRDefault="008A74C6" w:rsidP="00BE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F96E" w14:textId="0D6F6972" w:rsidR="0040353D" w:rsidRDefault="0040353D">
    <w:pPr>
      <w:pStyle w:val="Piedepgina"/>
    </w:pPr>
    <w:r>
      <w:t xml:space="preserve">Las presentes firmas pertenecen a la Décima </w:t>
    </w:r>
    <w:r w:rsidR="00733E02">
      <w:t>Cuarta</w:t>
    </w:r>
    <w:r>
      <w:t xml:space="preserve"> Sesión de COMUR de fecha 2</w:t>
    </w:r>
    <w:r w:rsidR="00733E02">
      <w:t xml:space="preserve">8 </w:t>
    </w:r>
    <w:r>
      <w:t xml:space="preserve">de </w:t>
    </w:r>
    <w:r w:rsidR="00733E02">
      <w:t xml:space="preserve">octubre </w:t>
    </w:r>
    <w:r>
      <w:t>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78952" w14:textId="77777777" w:rsidR="008A74C6" w:rsidRDefault="008A74C6" w:rsidP="00BE74A5">
      <w:pPr>
        <w:spacing w:after="0" w:line="240" w:lineRule="auto"/>
      </w:pPr>
      <w:r>
        <w:separator/>
      </w:r>
    </w:p>
  </w:footnote>
  <w:footnote w:type="continuationSeparator" w:id="0">
    <w:p w14:paraId="2D86F6B0" w14:textId="77777777" w:rsidR="008A74C6" w:rsidRDefault="008A74C6" w:rsidP="00BE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530B" w14:textId="77777777" w:rsidR="0040353D" w:rsidRDefault="0040353D">
    <w:pPr>
      <w:pStyle w:val="Encabezado"/>
    </w:pPr>
    <w:r>
      <w:ptab w:relativeTo="margin" w:alignment="center" w:leader="none"/>
    </w:r>
    <w:r w:rsidRPr="00A80A8B">
      <w:rPr>
        <w:rFonts w:ascii="Arial" w:hAnsi="Arial" w:cs="Arial"/>
        <w:noProof/>
        <w:sz w:val="18"/>
        <w:szCs w:val="18"/>
        <w:lang w:eastAsia="es-MX"/>
      </w:rPr>
      <w:drawing>
        <wp:inline distT="0" distB="0" distL="0" distR="0" wp14:anchorId="6DD85466" wp14:editId="1F2AC6F7">
          <wp:extent cx="9906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4CE"/>
    <w:multiLevelType w:val="hybridMultilevel"/>
    <w:tmpl w:val="CC50C57C"/>
    <w:lvl w:ilvl="0" w:tplc="D8F02A20">
      <w:start w:val="1"/>
      <w:numFmt w:val="upp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2755329"/>
    <w:multiLevelType w:val="hybridMultilevel"/>
    <w:tmpl w:val="B5225A5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1294743B"/>
    <w:multiLevelType w:val="hybridMultilevel"/>
    <w:tmpl w:val="00CCF56A"/>
    <w:lvl w:ilvl="0" w:tplc="7330540A">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3CC2D77"/>
    <w:multiLevelType w:val="hybridMultilevel"/>
    <w:tmpl w:val="A3F69D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9C409D"/>
    <w:multiLevelType w:val="hybridMultilevel"/>
    <w:tmpl w:val="B5C85FD6"/>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662BD9"/>
    <w:multiLevelType w:val="hybridMultilevel"/>
    <w:tmpl w:val="EEA6023C"/>
    <w:lvl w:ilvl="0" w:tplc="041054A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FC304F0"/>
    <w:multiLevelType w:val="hybridMultilevel"/>
    <w:tmpl w:val="4E323352"/>
    <w:lvl w:ilvl="0" w:tplc="78DE70C2">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7">
    <w:nsid w:val="4A5F6ABA"/>
    <w:multiLevelType w:val="hybridMultilevel"/>
    <w:tmpl w:val="C10EA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1C047B5"/>
    <w:multiLevelType w:val="hybridMultilevel"/>
    <w:tmpl w:val="EF88E9B0"/>
    <w:lvl w:ilvl="0" w:tplc="858CC6BE">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3945EF9"/>
    <w:multiLevelType w:val="hybridMultilevel"/>
    <w:tmpl w:val="16980E72"/>
    <w:lvl w:ilvl="0" w:tplc="8B64F9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B6057A7"/>
    <w:multiLevelType w:val="hybridMultilevel"/>
    <w:tmpl w:val="45402F48"/>
    <w:lvl w:ilvl="0" w:tplc="58A674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7"/>
  </w:num>
  <w:num w:numId="5">
    <w:abstractNumId w:val="5"/>
  </w:num>
  <w:num w:numId="6">
    <w:abstractNumId w:val="10"/>
  </w:num>
  <w:num w:numId="7">
    <w:abstractNumId w:val="2"/>
  </w:num>
  <w:num w:numId="8">
    <w:abstractNumId w:val="4"/>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03"/>
    <w:rsid w:val="00035572"/>
    <w:rsid w:val="00041670"/>
    <w:rsid w:val="000643AD"/>
    <w:rsid w:val="00073052"/>
    <w:rsid w:val="00087CE2"/>
    <w:rsid w:val="00095A72"/>
    <w:rsid w:val="000B3CF8"/>
    <w:rsid w:val="000E0D9D"/>
    <w:rsid w:val="000E79EF"/>
    <w:rsid w:val="0011777D"/>
    <w:rsid w:val="00133F7F"/>
    <w:rsid w:val="00160687"/>
    <w:rsid w:val="00160F45"/>
    <w:rsid w:val="001829FA"/>
    <w:rsid w:val="00223513"/>
    <w:rsid w:val="00245C40"/>
    <w:rsid w:val="00330688"/>
    <w:rsid w:val="00335780"/>
    <w:rsid w:val="003F78D4"/>
    <w:rsid w:val="0040353D"/>
    <w:rsid w:val="00404149"/>
    <w:rsid w:val="00414C81"/>
    <w:rsid w:val="0044795B"/>
    <w:rsid w:val="00471445"/>
    <w:rsid w:val="004E13B4"/>
    <w:rsid w:val="004F2A38"/>
    <w:rsid w:val="00585A82"/>
    <w:rsid w:val="005A16D6"/>
    <w:rsid w:val="00600E56"/>
    <w:rsid w:val="00643EA1"/>
    <w:rsid w:val="0067592D"/>
    <w:rsid w:val="00676DD5"/>
    <w:rsid w:val="006807AC"/>
    <w:rsid w:val="00682BB1"/>
    <w:rsid w:val="006F1461"/>
    <w:rsid w:val="006F1C9B"/>
    <w:rsid w:val="00714BF2"/>
    <w:rsid w:val="00733E02"/>
    <w:rsid w:val="007A6730"/>
    <w:rsid w:val="00871FB6"/>
    <w:rsid w:val="008A3084"/>
    <w:rsid w:val="008A74C6"/>
    <w:rsid w:val="0093243F"/>
    <w:rsid w:val="00943B00"/>
    <w:rsid w:val="009850D7"/>
    <w:rsid w:val="009A3703"/>
    <w:rsid w:val="00A0186B"/>
    <w:rsid w:val="00A15780"/>
    <w:rsid w:val="00A3518F"/>
    <w:rsid w:val="00A805E6"/>
    <w:rsid w:val="00AC39DE"/>
    <w:rsid w:val="00AF34EF"/>
    <w:rsid w:val="00B73394"/>
    <w:rsid w:val="00BE74A5"/>
    <w:rsid w:val="00C177B7"/>
    <w:rsid w:val="00C3797D"/>
    <w:rsid w:val="00CC6DAB"/>
    <w:rsid w:val="00D14126"/>
    <w:rsid w:val="00D514DE"/>
    <w:rsid w:val="00D53E28"/>
    <w:rsid w:val="00D62127"/>
    <w:rsid w:val="00D779FE"/>
    <w:rsid w:val="00DC7DEB"/>
    <w:rsid w:val="00E641AA"/>
    <w:rsid w:val="00E805D8"/>
    <w:rsid w:val="00E82E3F"/>
    <w:rsid w:val="00EC00B1"/>
    <w:rsid w:val="00F11883"/>
    <w:rsid w:val="00F37CBB"/>
    <w:rsid w:val="00F50F05"/>
    <w:rsid w:val="00F652DD"/>
    <w:rsid w:val="00F67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90C0"/>
  <w15:chartTrackingRefBased/>
  <w15:docId w15:val="{A5D50400-D40C-4805-8F8C-35E3753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3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703"/>
  </w:style>
  <w:style w:type="paragraph" w:styleId="Piedepgina">
    <w:name w:val="footer"/>
    <w:basedOn w:val="Normal"/>
    <w:link w:val="PiedepginaCar"/>
    <w:uiPriority w:val="99"/>
    <w:unhideWhenUsed/>
    <w:rsid w:val="009A3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703"/>
  </w:style>
  <w:style w:type="paragraph" w:styleId="Prrafodelista">
    <w:name w:val="List Paragraph"/>
    <w:basedOn w:val="Normal"/>
    <w:uiPriority w:val="34"/>
    <w:qFormat/>
    <w:rsid w:val="009A3703"/>
    <w:pPr>
      <w:spacing w:after="200" w:line="276" w:lineRule="auto"/>
      <w:ind w:left="720"/>
      <w:contextualSpacing/>
    </w:pPr>
  </w:style>
  <w:style w:type="paragraph" w:customStyle="1" w:styleId="Default">
    <w:name w:val="Default"/>
    <w:rsid w:val="009A37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3379</Words>
  <Characters>18587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Cesar Ignacio Bocanegra Alvarado</cp:lastModifiedBy>
  <cp:revision>2</cp:revision>
  <dcterms:created xsi:type="dcterms:W3CDTF">2020-12-10T19:19:00Z</dcterms:created>
  <dcterms:modified xsi:type="dcterms:W3CDTF">2020-12-10T19:19:00Z</dcterms:modified>
</cp:coreProperties>
</file>