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EA535" w14:textId="77777777" w:rsidR="009A3703" w:rsidRPr="00F11883" w:rsidRDefault="009A3703" w:rsidP="009A3703">
      <w:pPr>
        <w:spacing w:after="0" w:line="240" w:lineRule="auto"/>
        <w:jc w:val="center"/>
        <w:rPr>
          <w:rFonts w:ascii="Arial" w:hAnsi="Arial" w:cs="Arial"/>
          <w:b/>
          <w:sz w:val="20"/>
          <w:szCs w:val="20"/>
        </w:rPr>
      </w:pPr>
    </w:p>
    <w:p w14:paraId="5DD4BFC3" w14:textId="77777777" w:rsidR="009A3703" w:rsidRPr="00F11883" w:rsidRDefault="009A3703" w:rsidP="009A3703">
      <w:pPr>
        <w:spacing w:after="0" w:line="240" w:lineRule="auto"/>
        <w:jc w:val="center"/>
        <w:rPr>
          <w:rFonts w:ascii="Arial" w:hAnsi="Arial" w:cs="Arial"/>
          <w:b/>
          <w:sz w:val="20"/>
          <w:szCs w:val="20"/>
        </w:rPr>
      </w:pPr>
      <w:r w:rsidRPr="00F11883">
        <w:rPr>
          <w:rFonts w:ascii="Arial" w:hAnsi="Arial" w:cs="Arial"/>
          <w:b/>
          <w:sz w:val="20"/>
          <w:szCs w:val="20"/>
        </w:rPr>
        <w:t>COMISIÓN MUNICIPAL DE REGULARIZACIÓN DEL MUNICIPIO DE SAN PEDRO TLAQUEPAQUE, JALISCO.</w:t>
      </w:r>
    </w:p>
    <w:p w14:paraId="45CD900E" w14:textId="1C42A214" w:rsidR="009A3703" w:rsidRPr="00F11883" w:rsidRDefault="009A3703" w:rsidP="009A3703">
      <w:pPr>
        <w:spacing w:after="0" w:line="240" w:lineRule="auto"/>
        <w:jc w:val="center"/>
        <w:rPr>
          <w:rFonts w:ascii="Arial" w:hAnsi="Arial" w:cs="Arial"/>
          <w:b/>
          <w:sz w:val="20"/>
          <w:szCs w:val="20"/>
        </w:rPr>
      </w:pPr>
      <w:r w:rsidRPr="00F11883">
        <w:rPr>
          <w:rFonts w:ascii="Arial" w:hAnsi="Arial" w:cs="Arial"/>
          <w:b/>
          <w:sz w:val="20"/>
          <w:szCs w:val="20"/>
        </w:rPr>
        <w:t>“DECIMO</w:t>
      </w:r>
      <w:r w:rsidR="00682BB1" w:rsidRPr="00F11883">
        <w:rPr>
          <w:rFonts w:ascii="Arial" w:hAnsi="Arial" w:cs="Arial"/>
          <w:b/>
          <w:sz w:val="20"/>
          <w:szCs w:val="20"/>
        </w:rPr>
        <w:t xml:space="preserve"> </w:t>
      </w:r>
      <w:r w:rsidR="00590DBF">
        <w:rPr>
          <w:rFonts w:ascii="Arial" w:hAnsi="Arial" w:cs="Arial"/>
          <w:b/>
          <w:sz w:val="20"/>
          <w:szCs w:val="20"/>
        </w:rPr>
        <w:t>QUINTA</w:t>
      </w:r>
      <w:r w:rsidRPr="00F11883">
        <w:rPr>
          <w:rFonts w:ascii="Arial" w:hAnsi="Arial" w:cs="Arial"/>
          <w:b/>
          <w:sz w:val="20"/>
          <w:szCs w:val="20"/>
        </w:rPr>
        <w:t xml:space="preserve"> SESIÓN ORDINARIA DE LA COMUR”</w:t>
      </w:r>
    </w:p>
    <w:p w14:paraId="4AFC911D" w14:textId="0D16CC7E" w:rsidR="000643AD" w:rsidRPr="00F11883" w:rsidRDefault="009A3703" w:rsidP="009A3703">
      <w:pPr>
        <w:spacing w:after="0" w:line="240" w:lineRule="auto"/>
        <w:jc w:val="center"/>
        <w:rPr>
          <w:rFonts w:ascii="Arial" w:hAnsi="Arial" w:cs="Arial"/>
          <w:b/>
          <w:sz w:val="20"/>
          <w:szCs w:val="20"/>
        </w:rPr>
      </w:pPr>
      <w:r w:rsidRPr="00F11883">
        <w:rPr>
          <w:rFonts w:ascii="Arial" w:hAnsi="Arial" w:cs="Arial"/>
          <w:b/>
          <w:sz w:val="20"/>
          <w:szCs w:val="20"/>
        </w:rPr>
        <w:t>San</w:t>
      </w:r>
      <w:r w:rsidR="00682BB1" w:rsidRPr="00F11883">
        <w:rPr>
          <w:rFonts w:ascii="Arial" w:hAnsi="Arial" w:cs="Arial"/>
          <w:b/>
          <w:sz w:val="20"/>
          <w:szCs w:val="20"/>
        </w:rPr>
        <w:t xml:space="preserve"> Pedro Tlaquepaque, Jalisco a </w:t>
      </w:r>
      <w:bookmarkStart w:id="0" w:name="_GoBack"/>
      <w:r w:rsidR="00682BB1" w:rsidRPr="00F11883">
        <w:rPr>
          <w:rFonts w:ascii="Arial" w:hAnsi="Arial" w:cs="Arial"/>
          <w:b/>
          <w:sz w:val="20"/>
          <w:szCs w:val="20"/>
        </w:rPr>
        <w:t>2</w:t>
      </w:r>
      <w:r w:rsidR="00590DBF">
        <w:rPr>
          <w:rFonts w:ascii="Arial" w:hAnsi="Arial" w:cs="Arial"/>
          <w:b/>
          <w:sz w:val="20"/>
          <w:szCs w:val="20"/>
        </w:rPr>
        <w:t>6</w:t>
      </w:r>
      <w:r w:rsidRPr="00F11883">
        <w:rPr>
          <w:rFonts w:ascii="Arial" w:hAnsi="Arial" w:cs="Arial"/>
          <w:b/>
          <w:sz w:val="20"/>
          <w:szCs w:val="20"/>
        </w:rPr>
        <w:t xml:space="preserve"> de </w:t>
      </w:r>
      <w:r w:rsidR="00590DBF">
        <w:rPr>
          <w:rFonts w:ascii="Arial" w:hAnsi="Arial" w:cs="Arial"/>
          <w:b/>
          <w:sz w:val="20"/>
          <w:szCs w:val="20"/>
        </w:rPr>
        <w:t>noviembre del 2020.</w:t>
      </w:r>
    </w:p>
    <w:bookmarkEnd w:id="0"/>
    <w:p w14:paraId="27AB0202" w14:textId="77777777" w:rsidR="009A3703" w:rsidRPr="00F11883" w:rsidRDefault="009A3703" w:rsidP="009A3703">
      <w:pPr>
        <w:spacing w:after="0" w:line="240" w:lineRule="auto"/>
        <w:jc w:val="center"/>
        <w:rPr>
          <w:rFonts w:ascii="Arial" w:hAnsi="Arial" w:cs="Arial"/>
          <w:b/>
          <w:sz w:val="20"/>
          <w:szCs w:val="20"/>
        </w:rPr>
      </w:pPr>
    </w:p>
    <w:p w14:paraId="6678BF72" w14:textId="77777777" w:rsidR="009A3703" w:rsidRPr="00F11883" w:rsidRDefault="009A3703" w:rsidP="009A3703">
      <w:pPr>
        <w:spacing w:after="0" w:line="240" w:lineRule="auto"/>
        <w:jc w:val="center"/>
        <w:rPr>
          <w:rFonts w:ascii="Arial" w:hAnsi="Arial" w:cs="Arial"/>
          <w:b/>
          <w:sz w:val="20"/>
          <w:szCs w:val="20"/>
        </w:rPr>
      </w:pPr>
    </w:p>
    <w:p w14:paraId="41556583" w14:textId="48509C42" w:rsidR="009A3703" w:rsidRPr="00F11883" w:rsidRDefault="00682BB1" w:rsidP="009A3703">
      <w:pPr>
        <w:spacing w:after="200" w:line="276" w:lineRule="auto"/>
        <w:ind w:right="-3"/>
        <w:jc w:val="both"/>
        <w:rPr>
          <w:rFonts w:ascii="Arial" w:hAnsi="Arial" w:cs="Arial"/>
          <w:b/>
          <w:sz w:val="20"/>
          <w:szCs w:val="20"/>
        </w:rPr>
      </w:pPr>
      <w:r w:rsidRPr="00F11883">
        <w:rPr>
          <w:rFonts w:ascii="Arial" w:eastAsiaTheme="minorEastAsia" w:hAnsi="Arial" w:cs="Arial"/>
          <w:sz w:val="20"/>
          <w:szCs w:val="20"/>
          <w:lang w:eastAsia="es-MX"/>
        </w:rPr>
        <w:t>Siendo las 10:</w:t>
      </w:r>
      <w:r w:rsidR="000643AD" w:rsidRPr="00F11883">
        <w:rPr>
          <w:rFonts w:ascii="Arial" w:eastAsiaTheme="minorEastAsia" w:hAnsi="Arial" w:cs="Arial"/>
          <w:sz w:val="20"/>
          <w:szCs w:val="20"/>
          <w:lang w:eastAsia="es-MX"/>
        </w:rPr>
        <w:t>0</w:t>
      </w:r>
      <w:r w:rsidR="00590DBF">
        <w:rPr>
          <w:rFonts w:ascii="Arial" w:eastAsiaTheme="minorEastAsia" w:hAnsi="Arial" w:cs="Arial"/>
          <w:sz w:val="20"/>
          <w:szCs w:val="20"/>
          <w:lang w:eastAsia="es-MX"/>
        </w:rPr>
        <w:t>2</w:t>
      </w:r>
      <w:r w:rsidR="009A3703" w:rsidRPr="00F11883">
        <w:rPr>
          <w:rFonts w:ascii="Arial" w:eastAsiaTheme="minorEastAsia" w:hAnsi="Arial" w:cs="Arial"/>
          <w:sz w:val="20"/>
          <w:szCs w:val="20"/>
          <w:lang w:eastAsia="es-MX"/>
        </w:rPr>
        <w:t xml:space="preserve"> diez horas con </w:t>
      </w:r>
      <w:r w:rsidR="00590DBF">
        <w:rPr>
          <w:rFonts w:ascii="Arial" w:eastAsiaTheme="minorEastAsia" w:hAnsi="Arial" w:cs="Arial"/>
          <w:sz w:val="20"/>
          <w:szCs w:val="20"/>
          <w:lang w:eastAsia="es-MX"/>
        </w:rPr>
        <w:t>dos</w:t>
      </w:r>
      <w:r w:rsidRPr="00F11883">
        <w:rPr>
          <w:rFonts w:ascii="Arial" w:eastAsiaTheme="minorEastAsia" w:hAnsi="Arial" w:cs="Arial"/>
          <w:sz w:val="20"/>
          <w:szCs w:val="20"/>
          <w:lang w:eastAsia="es-MX"/>
        </w:rPr>
        <w:t xml:space="preserve"> </w:t>
      </w:r>
      <w:r w:rsidR="009A3703" w:rsidRPr="00F11883">
        <w:rPr>
          <w:rFonts w:ascii="Arial" w:eastAsiaTheme="minorEastAsia" w:hAnsi="Arial" w:cs="Arial"/>
          <w:sz w:val="20"/>
          <w:szCs w:val="20"/>
          <w:lang w:eastAsia="es-MX"/>
        </w:rPr>
        <w:t xml:space="preserve">minutos del día </w:t>
      </w:r>
      <w:r w:rsidRPr="00F11883">
        <w:rPr>
          <w:rFonts w:ascii="Arial" w:eastAsiaTheme="minorEastAsia" w:hAnsi="Arial" w:cs="Arial"/>
          <w:sz w:val="20"/>
          <w:szCs w:val="20"/>
          <w:lang w:eastAsia="es-MX"/>
        </w:rPr>
        <w:t>2</w:t>
      </w:r>
      <w:r w:rsidR="00590DBF">
        <w:rPr>
          <w:rFonts w:ascii="Arial" w:eastAsiaTheme="minorEastAsia" w:hAnsi="Arial" w:cs="Arial"/>
          <w:sz w:val="20"/>
          <w:szCs w:val="20"/>
          <w:lang w:eastAsia="es-MX"/>
        </w:rPr>
        <w:t>6</w:t>
      </w:r>
      <w:r w:rsidR="009A3703" w:rsidRPr="00F11883">
        <w:rPr>
          <w:rFonts w:ascii="Arial" w:eastAsiaTheme="minorEastAsia" w:hAnsi="Arial" w:cs="Arial"/>
          <w:sz w:val="20"/>
          <w:szCs w:val="20"/>
          <w:lang w:eastAsia="es-MX"/>
        </w:rPr>
        <w:t xml:space="preserve"> </w:t>
      </w:r>
      <w:r w:rsidR="00590DBF" w:rsidRPr="00F11883">
        <w:rPr>
          <w:rFonts w:ascii="Arial" w:eastAsiaTheme="minorEastAsia" w:hAnsi="Arial" w:cs="Arial"/>
          <w:sz w:val="20"/>
          <w:szCs w:val="20"/>
          <w:lang w:eastAsia="es-MX"/>
        </w:rPr>
        <w:t>veinti</w:t>
      </w:r>
      <w:r w:rsidR="00590DBF">
        <w:rPr>
          <w:rFonts w:ascii="Arial" w:eastAsiaTheme="minorEastAsia" w:hAnsi="Arial" w:cs="Arial"/>
          <w:sz w:val="20"/>
          <w:szCs w:val="20"/>
          <w:lang w:eastAsia="es-MX"/>
        </w:rPr>
        <w:t>séis</w:t>
      </w:r>
      <w:r w:rsidR="009A3703" w:rsidRPr="00F11883">
        <w:rPr>
          <w:rFonts w:ascii="Arial" w:eastAsiaTheme="minorEastAsia" w:hAnsi="Arial" w:cs="Arial"/>
          <w:sz w:val="20"/>
          <w:szCs w:val="20"/>
          <w:lang w:eastAsia="es-MX"/>
        </w:rPr>
        <w:t xml:space="preserve"> de </w:t>
      </w:r>
      <w:r w:rsidR="00590DBF">
        <w:rPr>
          <w:rFonts w:ascii="Arial" w:eastAsiaTheme="minorEastAsia" w:hAnsi="Arial" w:cs="Arial"/>
          <w:sz w:val="20"/>
          <w:szCs w:val="20"/>
          <w:lang w:eastAsia="es-MX"/>
        </w:rPr>
        <w:t>noviembre</w:t>
      </w:r>
      <w:r w:rsidR="009A3703" w:rsidRPr="00F11883">
        <w:rPr>
          <w:rFonts w:ascii="Arial" w:eastAsiaTheme="minorEastAsia" w:hAnsi="Arial" w:cs="Arial"/>
          <w:sz w:val="20"/>
          <w:szCs w:val="20"/>
          <w:lang w:eastAsia="es-MX"/>
        </w:rPr>
        <w:t xml:space="preserve"> del 2020 dos mil veinte, los integrantes de la Comisión Municipal de Regularización que en lo sucesivo será denominada </w:t>
      </w:r>
      <w:r w:rsidR="009A3703" w:rsidRPr="00F11883">
        <w:rPr>
          <w:rFonts w:ascii="Arial" w:eastAsiaTheme="minorEastAsia" w:hAnsi="Arial" w:cs="Arial"/>
          <w:b/>
          <w:sz w:val="20"/>
          <w:szCs w:val="20"/>
          <w:lang w:eastAsia="es-MX"/>
        </w:rPr>
        <w:t>COMUR</w:t>
      </w:r>
      <w:r w:rsidR="009A3703" w:rsidRPr="00F11883">
        <w:rPr>
          <w:rFonts w:ascii="Arial" w:eastAsiaTheme="minorEastAsia" w:hAnsi="Arial" w:cs="Arial"/>
          <w:sz w:val="20"/>
          <w:szCs w:val="20"/>
          <w:lang w:eastAsia="es-MX"/>
        </w:rPr>
        <w:t xml:space="preserve"> y conforme a la Ley de Regularización y Titulación de Predios Urbanos en el Estado de Jalisco en los artículos 6, 9 y 10, en correlación al artículo 16 del Reglamento de Regularización y Titulación de Predios Urbanos en el Municipio de San Pedro Tlaquepaque, Jalisco; se convoca a esta sesión ordinaria, en la oficina de Regularización de Predios, ubicada en el número 73 interior B de la calle Florida, zona centro de San Pedro Tlaquepaque, para llevar a cabo la </w:t>
      </w:r>
      <w:r w:rsidR="009A3703" w:rsidRPr="00F11883">
        <w:rPr>
          <w:rFonts w:ascii="Arial" w:eastAsiaTheme="minorEastAsia" w:hAnsi="Arial" w:cs="Arial"/>
          <w:b/>
          <w:sz w:val="20"/>
          <w:szCs w:val="20"/>
          <w:lang w:eastAsia="es-MX"/>
        </w:rPr>
        <w:t xml:space="preserve">Décima </w:t>
      </w:r>
      <w:r w:rsidR="00590DBF">
        <w:rPr>
          <w:rFonts w:ascii="Arial" w:eastAsiaTheme="minorEastAsia" w:hAnsi="Arial" w:cs="Arial"/>
          <w:b/>
          <w:sz w:val="20"/>
          <w:szCs w:val="20"/>
          <w:lang w:eastAsia="es-MX"/>
        </w:rPr>
        <w:t>Quinta</w:t>
      </w:r>
      <w:r w:rsidR="009A3703" w:rsidRPr="00F11883">
        <w:rPr>
          <w:rFonts w:ascii="Arial" w:eastAsiaTheme="minorEastAsia" w:hAnsi="Arial" w:cs="Arial"/>
          <w:sz w:val="20"/>
          <w:szCs w:val="20"/>
          <w:lang w:eastAsia="es-MX"/>
        </w:rPr>
        <w:t xml:space="preserve"> Sesión Ordinaria de la COMUR, con el siguiente:</w:t>
      </w:r>
    </w:p>
    <w:p w14:paraId="0424180D" w14:textId="77777777" w:rsidR="009A3703" w:rsidRPr="00F11883" w:rsidRDefault="009A3703" w:rsidP="009A3703">
      <w:pPr>
        <w:spacing w:after="0" w:line="240" w:lineRule="auto"/>
        <w:jc w:val="center"/>
        <w:rPr>
          <w:rFonts w:ascii="Arial" w:hAnsi="Arial" w:cs="Arial"/>
          <w:b/>
          <w:sz w:val="20"/>
          <w:szCs w:val="20"/>
        </w:rPr>
      </w:pPr>
      <w:r w:rsidRPr="00F11883">
        <w:rPr>
          <w:rFonts w:ascii="Arial" w:hAnsi="Arial" w:cs="Arial"/>
          <w:b/>
          <w:sz w:val="20"/>
          <w:szCs w:val="20"/>
        </w:rPr>
        <w:t>ORDEN DEL DIA</w:t>
      </w:r>
    </w:p>
    <w:p w14:paraId="5039885E" w14:textId="77777777" w:rsidR="00590DBF" w:rsidRPr="00590DBF" w:rsidRDefault="00590DBF" w:rsidP="00590DBF">
      <w:pPr>
        <w:spacing w:after="0" w:line="240" w:lineRule="auto"/>
        <w:rPr>
          <w:rFonts w:ascii="Arial" w:hAnsi="Arial" w:cs="Arial"/>
          <w:b/>
          <w:sz w:val="20"/>
          <w:szCs w:val="20"/>
        </w:rPr>
      </w:pPr>
    </w:p>
    <w:p w14:paraId="6131C048" w14:textId="70829D58" w:rsidR="00590DBF" w:rsidRPr="00590DBF" w:rsidRDefault="00590DBF" w:rsidP="00590DBF">
      <w:pPr>
        <w:numPr>
          <w:ilvl w:val="0"/>
          <w:numId w:val="1"/>
        </w:numPr>
        <w:spacing w:after="0" w:line="240" w:lineRule="auto"/>
        <w:ind w:left="720"/>
        <w:contextualSpacing/>
        <w:jc w:val="both"/>
        <w:rPr>
          <w:rFonts w:ascii="Arial" w:hAnsi="Arial" w:cs="Arial"/>
          <w:sz w:val="20"/>
          <w:szCs w:val="20"/>
        </w:rPr>
      </w:pPr>
      <w:r w:rsidRPr="00590DBF">
        <w:rPr>
          <w:rFonts w:ascii="Arial" w:hAnsi="Arial" w:cs="Arial"/>
          <w:sz w:val="20"/>
          <w:szCs w:val="20"/>
        </w:rPr>
        <w:t xml:space="preserve">Lista de asistencia. </w:t>
      </w:r>
    </w:p>
    <w:p w14:paraId="400D1C56" w14:textId="62A5B8BA" w:rsidR="00590DBF" w:rsidRPr="00590DBF" w:rsidRDefault="00590DBF" w:rsidP="00590DBF">
      <w:pPr>
        <w:numPr>
          <w:ilvl w:val="0"/>
          <w:numId w:val="1"/>
        </w:numPr>
        <w:spacing w:after="0" w:line="240" w:lineRule="auto"/>
        <w:ind w:left="720"/>
        <w:contextualSpacing/>
        <w:jc w:val="both"/>
        <w:rPr>
          <w:rFonts w:ascii="Arial" w:hAnsi="Arial" w:cs="Arial"/>
          <w:sz w:val="20"/>
          <w:szCs w:val="20"/>
        </w:rPr>
      </w:pPr>
      <w:r w:rsidRPr="00590DBF">
        <w:rPr>
          <w:rFonts w:ascii="Arial" w:hAnsi="Arial" w:cs="Arial"/>
          <w:sz w:val="20"/>
          <w:szCs w:val="20"/>
        </w:rPr>
        <w:t xml:space="preserve">Quórum legal para sesionar. </w:t>
      </w:r>
    </w:p>
    <w:p w14:paraId="1EA89C3F" w14:textId="69650EFB" w:rsidR="00590DBF" w:rsidRPr="00590DBF" w:rsidRDefault="00590DBF" w:rsidP="00590DBF">
      <w:pPr>
        <w:numPr>
          <w:ilvl w:val="0"/>
          <w:numId w:val="1"/>
        </w:numPr>
        <w:spacing w:after="0" w:line="240" w:lineRule="auto"/>
        <w:ind w:left="720"/>
        <w:contextualSpacing/>
        <w:jc w:val="both"/>
        <w:rPr>
          <w:rFonts w:ascii="Arial" w:hAnsi="Arial" w:cs="Arial"/>
          <w:sz w:val="20"/>
          <w:szCs w:val="20"/>
        </w:rPr>
      </w:pPr>
      <w:r w:rsidRPr="00590DBF">
        <w:rPr>
          <w:rFonts w:ascii="Arial" w:hAnsi="Arial" w:cs="Arial"/>
          <w:sz w:val="20"/>
          <w:szCs w:val="20"/>
        </w:rPr>
        <w:t>Lectura y aprobación del orden del día.</w:t>
      </w:r>
    </w:p>
    <w:p w14:paraId="300BCEEE" w14:textId="570FBF34" w:rsidR="00590DBF" w:rsidRPr="00590DBF" w:rsidRDefault="00590DBF" w:rsidP="00590DBF">
      <w:pPr>
        <w:numPr>
          <w:ilvl w:val="0"/>
          <w:numId w:val="1"/>
        </w:numPr>
        <w:spacing w:after="0" w:line="240" w:lineRule="auto"/>
        <w:ind w:left="720"/>
        <w:contextualSpacing/>
        <w:jc w:val="both"/>
        <w:rPr>
          <w:rFonts w:ascii="Arial" w:hAnsi="Arial" w:cs="Arial"/>
          <w:sz w:val="20"/>
          <w:szCs w:val="20"/>
        </w:rPr>
      </w:pPr>
      <w:r w:rsidRPr="00590DBF">
        <w:rPr>
          <w:rFonts w:ascii="Arial" w:hAnsi="Arial" w:cs="Arial"/>
          <w:sz w:val="20"/>
          <w:szCs w:val="20"/>
        </w:rPr>
        <w:t>Lectura y en su caso aprobación del acta correspondiente a la Décima Cuarta Sesión Ordinaria de COMUR, celebrada el pasado 28 de octubre del 2020.</w:t>
      </w:r>
    </w:p>
    <w:p w14:paraId="4DAE9B8E" w14:textId="50145858" w:rsidR="00590DBF" w:rsidRPr="00590DBF" w:rsidRDefault="00590DBF" w:rsidP="00590DBF">
      <w:pPr>
        <w:numPr>
          <w:ilvl w:val="0"/>
          <w:numId w:val="1"/>
        </w:numPr>
        <w:spacing w:after="200" w:line="276" w:lineRule="auto"/>
        <w:ind w:left="720"/>
        <w:contextualSpacing/>
        <w:jc w:val="both"/>
        <w:rPr>
          <w:rFonts w:ascii="Arial" w:hAnsi="Arial" w:cs="Arial"/>
          <w:sz w:val="20"/>
          <w:szCs w:val="20"/>
        </w:rPr>
      </w:pPr>
      <w:r w:rsidRPr="00590DBF">
        <w:rPr>
          <w:rFonts w:ascii="Arial" w:hAnsi="Arial" w:cs="Arial"/>
          <w:sz w:val="20"/>
          <w:szCs w:val="20"/>
        </w:rPr>
        <w:t>Presentación de dos (2) expedientes en los cuales existen asentamientos humanos irregulares para su estudio, análisis y resolución a efecto de ser turnados a la PRODEUR, y se emita el dictamen correspondiente, conforme a los artículos 19 y 20 de la Ley para la Regularización y titulación de Predios Urbanos en el Estado de Jalisco, siendo estos:</w:t>
      </w:r>
    </w:p>
    <w:tbl>
      <w:tblPr>
        <w:tblStyle w:val="Tablaconcuadrcula"/>
        <w:tblW w:w="0" w:type="auto"/>
        <w:tblInd w:w="720" w:type="dxa"/>
        <w:tblLook w:val="04A0" w:firstRow="1" w:lastRow="0" w:firstColumn="1" w:lastColumn="0" w:noHBand="0" w:noVBand="1"/>
      </w:tblPr>
      <w:tblGrid>
        <w:gridCol w:w="1557"/>
        <w:gridCol w:w="1206"/>
        <w:gridCol w:w="787"/>
        <w:gridCol w:w="2687"/>
        <w:gridCol w:w="1871"/>
      </w:tblGrid>
      <w:tr w:rsidR="00590DBF" w:rsidRPr="00590DBF" w14:paraId="5234DC9F" w14:textId="77777777" w:rsidTr="00D037F1">
        <w:tc>
          <w:tcPr>
            <w:tcW w:w="1570" w:type="dxa"/>
            <w:shd w:val="clear" w:color="auto" w:fill="D9D9D9" w:themeFill="background1" w:themeFillShade="D9"/>
          </w:tcPr>
          <w:p w14:paraId="3E927525" w14:textId="77777777" w:rsidR="00590DBF" w:rsidRPr="00590DBF" w:rsidRDefault="00590DBF" w:rsidP="00590DBF">
            <w:pPr>
              <w:contextualSpacing/>
              <w:jc w:val="center"/>
              <w:rPr>
                <w:rFonts w:ascii="Arial" w:hAnsi="Arial" w:cs="Arial"/>
                <w:b/>
                <w:bCs/>
                <w:sz w:val="18"/>
                <w:szCs w:val="18"/>
              </w:rPr>
            </w:pPr>
            <w:bookmarkStart w:id="1" w:name="_Hlk25146355"/>
            <w:r w:rsidRPr="00590DBF">
              <w:rPr>
                <w:rFonts w:ascii="Arial" w:hAnsi="Arial" w:cs="Arial"/>
                <w:b/>
                <w:bCs/>
                <w:sz w:val="18"/>
                <w:szCs w:val="18"/>
              </w:rPr>
              <w:t>Predio</w:t>
            </w:r>
          </w:p>
        </w:tc>
        <w:tc>
          <w:tcPr>
            <w:tcW w:w="1209" w:type="dxa"/>
            <w:shd w:val="clear" w:color="auto" w:fill="D9D9D9" w:themeFill="background1" w:themeFillShade="D9"/>
          </w:tcPr>
          <w:p w14:paraId="13A4EF20" w14:textId="77777777" w:rsidR="00590DBF" w:rsidRPr="00590DBF" w:rsidRDefault="00590DBF" w:rsidP="00590DBF">
            <w:pPr>
              <w:contextualSpacing/>
              <w:jc w:val="center"/>
              <w:rPr>
                <w:rFonts w:ascii="Arial" w:hAnsi="Arial" w:cs="Arial"/>
                <w:b/>
                <w:bCs/>
                <w:sz w:val="18"/>
                <w:szCs w:val="18"/>
              </w:rPr>
            </w:pPr>
            <w:r w:rsidRPr="00590DBF">
              <w:rPr>
                <w:rFonts w:ascii="Arial" w:hAnsi="Arial" w:cs="Arial"/>
                <w:b/>
                <w:bCs/>
                <w:sz w:val="18"/>
                <w:szCs w:val="18"/>
              </w:rPr>
              <w:t>Superficie Aprox.</w:t>
            </w:r>
          </w:p>
        </w:tc>
        <w:tc>
          <w:tcPr>
            <w:tcW w:w="723" w:type="dxa"/>
            <w:shd w:val="clear" w:color="auto" w:fill="D9D9D9" w:themeFill="background1" w:themeFillShade="D9"/>
          </w:tcPr>
          <w:p w14:paraId="39765A92" w14:textId="77777777" w:rsidR="00590DBF" w:rsidRPr="00590DBF" w:rsidRDefault="00590DBF" w:rsidP="00590DBF">
            <w:pPr>
              <w:contextualSpacing/>
              <w:jc w:val="center"/>
              <w:rPr>
                <w:rFonts w:ascii="Arial" w:hAnsi="Arial" w:cs="Arial"/>
                <w:b/>
                <w:bCs/>
                <w:sz w:val="18"/>
                <w:szCs w:val="18"/>
              </w:rPr>
            </w:pPr>
            <w:r w:rsidRPr="00590DBF">
              <w:rPr>
                <w:rFonts w:ascii="Arial" w:hAnsi="Arial" w:cs="Arial"/>
                <w:b/>
                <w:bCs/>
                <w:sz w:val="18"/>
                <w:szCs w:val="18"/>
              </w:rPr>
              <w:t>Lotes</w:t>
            </w:r>
          </w:p>
          <w:p w14:paraId="0C7D5282" w14:textId="77777777" w:rsidR="00590DBF" w:rsidRPr="00590DBF" w:rsidRDefault="00590DBF" w:rsidP="00590DBF">
            <w:pPr>
              <w:contextualSpacing/>
              <w:jc w:val="center"/>
              <w:rPr>
                <w:rFonts w:ascii="Arial" w:hAnsi="Arial" w:cs="Arial"/>
                <w:b/>
                <w:bCs/>
                <w:sz w:val="18"/>
                <w:szCs w:val="18"/>
              </w:rPr>
            </w:pPr>
            <w:r w:rsidRPr="00590DBF">
              <w:rPr>
                <w:rFonts w:ascii="Arial" w:hAnsi="Arial" w:cs="Arial"/>
                <w:b/>
                <w:bCs/>
                <w:sz w:val="18"/>
                <w:szCs w:val="18"/>
              </w:rPr>
              <w:t>Aprox.</w:t>
            </w:r>
          </w:p>
        </w:tc>
        <w:tc>
          <w:tcPr>
            <w:tcW w:w="2719" w:type="dxa"/>
            <w:shd w:val="clear" w:color="auto" w:fill="D9D9D9" w:themeFill="background1" w:themeFillShade="D9"/>
          </w:tcPr>
          <w:p w14:paraId="3ED2F2EF" w14:textId="77777777" w:rsidR="00590DBF" w:rsidRPr="00590DBF" w:rsidRDefault="00590DBF" w:rsidP="00590DBF">
            <w:pPr>
              <w:contextualSpacing/>
              <w:jc w:val="center"/>
              <w:rPr>
                <w:rFonts w:ascii="Arial" w:hAnsi="Arial" w:cs="Arial"/>
                <w:b/>
                <w:bCs/>
                <w:sz w:val="18"/>
                <w:szCs w:val="18"/>
              </w:rPr>
            </w:pPr>
            <w:r w:rsidRPr="00590DBF">
              <w:rPr>
                <w:rFonts w:ascii="Arial" w:hAnsi="Arial" w:cs="Arial"/>
                <w:b/>
                <w:bCs/>
                <w:sz w:val="18"/>
                <w:szCs w:val="18"/>
              </w:rPr>
              <w:t>ubicación</w:t>
            </w:r>
          </w:p>
        </w:tc>
        <w:tc>
          <w:tcPr>
            <w:tcW w:w="1887" w:type="dxa"/>
            <w:shd w:val="clear" w:color="auto" w:fill="D9D9D9" w:themeFill="background1" w:themeFillShade="D9"/>
          </w:tcPr>
          <w:p w14:paraId="3DBE8D05" w14:textId="77777777" w:rsidR="00590DBF" w:rsidRPr="00590DBF" w:rsidRDefault="00590DBF" w:rsidP="00590DBF">
            <w:pPr>
              <w:contextualSpacing/>
              <w:jc w:val="center"/>
              <w:rPr>
                <w:rFonts w:ascii="Arial" w:hAnsi="Arial" w:cs="Arial"/>
                <w:b/>
                <w:bCs/>
                <w:sz w:val="18"/>
                <w:szCs w:val="18"/>
              </w:rPr>
            </w:pPr>
            <w:r w:rsidRPr="00590DBF">
              <w:rPr>
                <w:rFonts w:ascii="Arial" w:hAnsi="Arial" w:cs="Arial"/>
                <w:b/>
                <w:bCs/>
                <w:sz w:val="18"/>
                <w:szCs w:val="18"/>
              </w:rPr>
              <w:t>Delegación</w:t>
            </w:r>
          </w:p>
        </w:tc>
      </w:tr>
      <w:tr w:rsidR="00590DBF" w:rsidRPr="00590DBF" w14:paraId="6133EF31" w14:textId="77777777" w:rsidTr="00D037F1">
        <w:tc>
          <w:tcPr>
            <w:tcW w:w="1570" w:type="dxa"/>
          </w:tcPr>
          <w:p w14:paraId="51009781" w14:textId="77777777" w:rsidR="00590DBF" w:rsidRPr="00590DBF" w:rsidRDefault="00590DBF" w:rsidP="00590DBF">
            <w:pPr>
              <w:contextualSpacing/>
              <w:jc w:val="center"/>
              <w:rPr>
                <w:rFonts w:ascii="Arial" w:hAnsi="Arial" w:cs="Arial"/>
                <w:sz w:val="18"/>
                <w:szCs w:val="18"/>
              </w:rPr>
            </w:pPr>
            <w:r w:rsidRPr="00590DBF">
              <w:rPr>
                <w:rFonts w:ascii="Arial" w:hAnsi="Arial" w:cs="Arial"/>
                <w:sz w:val="18"/>
                <w:szCs w:val="18"/>
              </w:rPr>
              <w:t xml:space="preserve">El </w:t>
            </w:r>
            <w:proofErr w:type="spellStart"/>
            <w:r w:rsidRPr="00590DBF">
              <w:rPr>
                <w:rFonts w:ascii="Arial" w:hAnsi="Arial" w:cs="Arial"/>
                <w:sz w:val="18"/>
                <w:szCs w:val="18"/>
              </w:rPr>
              <w:t>Sartemejo</w:t>
            </w:r>
            <w:proofErr w:type="spellEnd"/>
          </w:p>
        </w:tc>
        <w:tc>
          <w:tcPr>
            <w:tcW w:w="1209" w:type="dxa"/>
          </w:tcPr>
          <w:p w14:paraId="1EC0FE3E" w14:textId="77777777" w:rsidR="00590DBF" w:rsidRPr="00590DBF" w:rsidRDefault="00590DBF" w:rsidP="00590DBF">
            <w:pPr>
              <w:contextualSpacing/>
              <w:jc w:val="both"/>
              <w:rPr>
                <w:rFonts w:ascii="Arial" w:hAnsi="Arial" w:cs="Arial"/>
                <w:sz w:val="18"/>
                <w:szCs w:val="18"/>
              </w:rPr>
            </w:pPr>
            <w:r w:rsidRPr="00590DBF">
              <w:rPr>
                <w:rFonts w:ascii="Arial" w:hAnsi="Arial" w:cs="Arial"/>
                <w:sz w:val="18"/>
                <w:szCs w:val="18"/>
              </w:rPr>
              <w:t>8,800.00 m2</w:t>
            </w:r>
          </w:p>
        </w:tc>
        <w:tc>
          <w:tcPr>
            <w:tcW w:w="723" w:type="dxa"/>
          </w:tcPr>
          <w:p w14:paraId="6CE643D9" w14:textId="77777777" w:rsidR="00590DBF" w:rsidRPr="00590DBF" w:rsidRDefault="00590DBF" w:rsidP="00590DBF">
            <w:pPr>
              <w:contextualSpacing/>
              <w:jc w:val="center"/>
              <w:rPr>
                <w:rFonts w:ascii="Arial" w:hAnsi="Arial" w:cs="Arial"/>
                <w:sz w:val="18"/>
                <w:szCs w:val="18"/>
              </w:rPr>
            </w:pPr>
            <w:r w:rsidRPr="00590DBF">
              <w:rPr>
                <w:rFonts w:ascii="Arial" w:hAnsi="Arial" w:cs="Arial"/>
                <w:sz w:val="18"/>
                <w:szCs w:val="18"/>
              </w:rPr>
              <w:t>12</w:t>
            </w:r>
          </w:p>
        </w:tc>
        <w:tc>
          <w:tcPr>
            <w:tcW w:w="2719" w:type="dxa"/>
          </w:tcPr>
          <w:p w14:paraId="58C5C5EE" w14:textId="77777777" w:rsidR="00590DBF" w:rsidRPr="00590DBF" w:rsidRDefault="00590DBF" w:rsidP="00590DBF">
            <w:pPr>
              <w:contextualSpacing/>
              <w:jc w:val="both"/>
              <w:rPr>
                <w:rFonts w:ascii="Arial" w:hAnsi="Arial" w:cs="Arial"/>
                <w:sz w:val="18"/>
                <w:szCs w:val="18"/>
              </w:rPr>
            </w:pPr>
            <w:r w:rsidRPr="00590DBF">
              <w:rPr>
                <w:rFonts w:ascii="Arial" w:hAnsi="Arial" w:cs="Arial"/>
                <w:sz w:val="18"/>
                <w:szCs w:val="18"/>
              </w:rPr>
              <w:t>calle Hidalgo, entre las calles Sta. Rosa y Matamoros, en el municipio de San Pedro Tlaquepaque, Jalisco.</w:t>
            </w:r>
          </w:p>
        </w:tc>
        <w:tc>
          <w:tcPr>
            <w:tcW w:w="1887" w:type="dxa"/>
          </w:tcPr>
          <w:p w14:paraId="36471D18" w14:textId="77777777" w:rsidR="00590DBF" w:rsidRPr="00590DBF" w:rsidRDefault="00590DBF" w:rsidP="00590DBF">
            <w:pPr>
              <w:contextualSpacing/>
              <w:jc w:val="both"/>
              <w:rPr>
                <w:rFonts w:ascii="Arial" w:hAnsi="Arial" w:cs="Arial"/>
                <w:sz w:val="18"/>
                <w:szCs w:val="18"/>
              </w:rPr>
            </w:pPr>
            <w:r w:rsidRPr="00590DBF">
              <w:rPr>
                <w:rFonts w:ascii="Arial" w:hAnsi="Arial" w:cs="Arial"/>
                <w:sz w:val="18"/>
                <w:szCs w:val="18"/>
              </w:rPr>
              <w:t>San Martin de las Flores</w:t>
            </w:r>
          </w:p>
        </w:tc>
      </w:tr>
      <w:tr w:rsidR="00590DBF" w:rsidRPr="00590DBF" w14:paraId="257C599E" w14:textId="77777777" w:rsidTr="00D037F1">
        <w:tc>
          <w:tcPr>
            <w:tcW w:w="1570" w:type="dxa"/>
          </w:tcPr>
          <w:p w14:paraId="206C23F6" w14:textId="77777777" w:rsidR="00590DBF" w:rsidRPr="00590DBF" w:rsidRDefault="00590DBF" w:rsidP="00590DBF">
            <w:pPr>
              <w:contextualSpacing/>
              <w:jc w:val="center"/>
              <w:rPr>
                <w:rFonts w:ascii="Arial" w:hAnsi="Arial" w:cs="Arial"/>
                <w:sz w:val="18"/>
                <w:szCs w:val="18"/>
              </w:rPr>
            </w:pPr>
            <w:r w:rsidRPr="00590DBF">
              <w:rPr>
                <w:rFonts w:ascii="Arial" w:hAnsi="Arial" w:cs="Arial"/>
                <w:sz w:val="18"/>
                <w:szCs w:val="18"/>
              </w:rPr>
              <w:t>Madero 50</w:t>
            </w:r>
          </w:p>
        </w:tc>
        <w:tc>
          <w:tcPr>
            <w:tcW w:w="1209" w:type="dxa"/>
          </w:tcPr>
          <w:p w14:paraId="6FAC6330" w14:textId="77777777" w:rsidR="00590DBF" w:rsidRPr="00590DBF" w:rsidRDefault="00590DBF" w:rsidP="00590DBF">
            <w:pPr>
              <w:contextualSpacing/>
              <w:jc w:val="both"/>
              <w:rPr>
                <w:rFonts w:ascii="Arial" w:hAnsi="Arial" w:cs="Arial"/>
                <w:sz w:val="18"/>
                <w:szCs w:val="18"/>
              </w:rPr>
            </w:pPr>
            <w:r w:rsidRPr="00590DBF">
              <w:rPr>
                <w:rFonts w:ascii="Arial" w:hAnsi="Arial" w:cs="Arial"/>
                <w:sz w:val="18"/>
                <w:szCs w:val="18"/>
              </w:rPr>
              <w:t>300.00 m2</w:t>
            </w:r>
          </w:p>
        </w:tc>
        <w:tc>
          <w:tcPr>
            <w:tcW w:w="723" w:type="dxa"/>
          </w:tcPr>
          <w:p w14:paraId="43662BF0" w14:textId="77777777" w:rsidR="00590DBF" w:rsidRPr="00590DBF" w:rsidRDefault="00590DBF" w:rsidP="00590DBF">
            <w:pPr>
              <w:contextualSpacing/>
              <w:jc w:val="center"/>
              <w:rPr>
                <w:rFonts w:ascii="Arial" w:hAnsi="Arial" w:cs="Arial"/>
                <w:sz w:val="18"/>
                <w:szCs w:val="18"/>
              </w:rPr>
            </w:pPr>
            <w:r w:rsidRPr="00590DBF">
              <w:rPr>
                <w:rFonts w:ascii="Arial" w:hAnsi="Arial" w:cs="Arial"/>
                <w:sz w:val="18"/>
                <w:szCs w:val="18"/>
              </w:rPr>
              <w:t>1</w:t>
            </w:r>
          </w:p>
        </w:tc>
        <w:tc>
          <w:tcPr>
            <w:tcW w:w="2719" w:type="dxa"/>
          </w:tcPr>
          <w:p w14:paraId="41B067A3" w14:textId="77777777" w:rsidR="00590DBF" w:rsidRPr="00590DBF" w:rsidRDefault="00590DBF" w:rsidP="00590DBF">
            <w:pPr>
              <w:contextualSpacing/>
              <w:jc w:val="both"/>
              <w:rPr>
                <w:rFonts w:ascii="Arial" w:hAnsi="Arial" w:cs="Arial"/>
                <w:sz w:val="18"/>
                <w:szCs w:val="18"/>
              </w:rPr>
            </w:pPr>
            <w:r w:rsidRPr="00590DBF">
              <w:rPr>
                <w:rFonts w:ascii="Arial" w:hAnsi="Arial" w:cs="Arial"/>
                <w:sz w:val="18"/>
                <w:szCs w:val="18"/>
              </w:rPr>
              <w:t xml:space="preserve">Calle Madero número 22, entre las calles Pino Suarez, Unión y </w:t>
            </w:r>
            <w:proofErr w:type="spellStart"/>
            <w:r w:rsidRPr="00590DBF">
              <w:rPr>
                <w:rFonts w:ascii="Arial" w:hAnsi="Arial" w:cs="Arial"/>
                <w:sz w:val="18"/>
                <w:szCs w:val="18"/>
              </w:rPr>
              <w:t>Ogazon</w:t>
            </w:r>
            <w:proofErr w:type="spellEnd"/>
          </w:p>
        </w:tc>
        <w:tc>
          <w:tcPr>
            <w:tcW w:w="1887" w:type="dxa"/>
          </w:tcPr>
          <w:p w14:paraId="27849CB3" w14:textId="77777777" w:rsidR="00590DBF" w:rsidRPr="00590DBF" w:rsidRDefault="00590DBF" w:rsidP="00590DBF">
            <w:pPr>
              <w:contextualSpacing/>
              <w:jc w:val="both"/>
              <w:rPr>
                <w:rFonts w:ascii="Arial" w:hAnsi="Arial" w:cs="Arial"/>
                <w:sz w:val="18"/>
                <w:szCs w:val="18"/>
              </w:rPr>
            </w:pPr>
            <w:r w:rsidRPr="00590DBF">
              <w:rPr>
                <w:rFonts w:ascii="Arial" w:hAnsi="Arial" w:cs="Arial"/>
                <w:sz w:val="18"/>
                <w:szCs w:val="18"/>
              </w:rPr>
              <w:t>San Martin de las Flores</w:t>
            </w:r>
          </w:p>
        </w:tc>
      </w:tr>
      <w:tr w:rsidR="00590DBF" w:rsidRPr="00590DBF" w14:paraId="3F547757" w14:textId="77777777" w:rsidTr="00D037F1">
        <w:tc>
          <w:tcPr>
            <w:tcW w:w="1570" w:type="dxa"/>
          </w:tcPr>
          <w:p w14:paraId="2E86CD07" w14:textId="77777777" w:rsidR="00590DBF" w:rsidRPr="00590DBF" w:rsidRDefault="00590DBF" w:rsidP="00590DBF">
            <w:pPr>
              <w:contextualSpacing/>
              <w:jc w:val="center"/>
              <w:rPr>
                <w:rFonts w:ascii="Arial" w:hAnsi="Arial" w:cs="Arial"/>
                <w:sz w:val="18"/>
                <w:szCs w:val="18"/>
              </w:rPr>
            </w:pPr>
            <w:r w:rsidRPr="00590DBF">
              <w:rPr>
                <w:rFonts w:ascii="Arial" w:hAnsi="Arial" w:cs="Arial"/>
                <w:sz w:val="18"/>
                <w:szCs w:val="18"/>
              </w:rPr>
              <w:t>El Guayabo</w:t>
            </w:r>
          </w:p>
        </w:tc>
        <w:tc>
          <w:tcPr>
            <w:tcW w:w="1209" w:type="dxa"/>
          </w:tcPr>
          <w:p w14:paraId="04745C17" w14:textId="77777777" w:rsidR="00590DBF" w:rsidRPr="00590DBF" w:rsidRDefault="00590DBF" w:rsidP="00590DBF">
            <w:pPr>
              <w:contextualSpacing/>
              <w:jc w:val="both"/>
              <w:rPr>
                <w:rFonts w:ascii="Arial" w:hAnsi="Arial" w:cs="Arial"/>
                <w:sz w:val="18"/>
                <w:szCs w:val="18"/>
              </w:rPr>
            </w:pPr>
            <w:r w:rsidRPr="00590DBF">
              <w:rPr>
                <w:rFonts w:ascii="Arial" w:hAnsi="Arial" w:cs="Arial"/>
                <w:sz w:val="18"/>
                <w:szCs w:val="18"/>
              </w:rPr>
              <w:t>11,420.00 m2</w:t>
            </w:r>
          </w:p>
        </w:tc>
        <w:tc>
          <w:tcPr>
            <w:tcW w:w="723" w:type="dxa"/>
          </w:tcPr>
          <w:p w14:paraId="7EFD89F6" w14:textId="77777777" w:rsidR="00590DBF" w:rsidRPr="00590DBF" w:rsidRDefault="00590DBF" w:rsidP="00590DBF">
            <w:pPr>
              <w:contextualSpacing/>
              <w:jc w:val="center"/>
              <w:rPr>
                <w:rFonts w:ascii="Arial" w:hAnsi="Arial" w:cs="Arial"/>
                <w:sz w:val="18"/>
                <w:szCs w:val="18"/>
              </w:rPr>
            </w:pPr>
            <w:r w:rsidRPr="00590DBF">
              <w:rPr>
                <w:rFonts w:ascii="Arial" w:hAnsi="Arial" w:cs="Arial"/>
                <w:sz w:val="18"/>
                <w:szCs w:val="18"/>
              </w:rPr>
              <w:t>43</w:t>
            </w:r>
          </w:p>
        </w:tc>
        <w:tc>
          <w:tcPr>
            <w:tcW w:w="2719" w:type="dxa"/>
          </w:tcPr>
          <w:p w14:paraId="5FA297A1" w14:textId="77777777" w:rsidR="00590DBF" w:rsidRPr="00590DBF" w:rsidRDefault="00590DBF" w:rsidP="00590DBF">
            <w:pPr>
              <w:contextualSpacing/>
              <w:jc w:val="both"/>
              <w:rPr>
                <w:rFonts w:ascii="Arial" w:hAnsi="Arial" w:cs="Arial"/>
                <w:sz w:val="18"/>
                <w:szCs w:val="18"/>
              </w:rPr>
            </w:pPr>
            <w:r w:rsidRPr="00590DBF">
              <w:rPr>
                <w:rFonts w:ascii="Arial" w:hAnsi="Arial" w:cs="Arial"/>
                <w:sz w:val="18"/>
                <w:szCs w:val="18"/>
              </w:rPr>
              <w:t>Calle Pedro Moreno, Privada Niños Héroes, Privada Pedro Moreno y Gómez Farias</w:t>
            </w:r>
          </w:p>
        </w:tc>
        <w:tc>
          <w:tcPr>
            <w:tcW w:w="1887" w:type="dxa"/>
          </w:tcPr>
          <w:p w14:paraId="7B9FDFAA" w14:textId="77777777" w:rsidR="00590DBF" w:rsidRPr="00590DBF" w:rsidRDefault="00590DBF" w:rsidP="00590DBF">
            <w:pPr>
              <w:contextualSpacing/>
              <w:jc w:val="both"/>
              <w:rPr>
                <w:rFonts w:ascii="Arial" w:hAnsi="Arial" w:cs="Arial"/>
                <w:sz w:val="18"/>
                <w:szCs w:val="18"/>
              </w:rPr>
            </w:pPr>
            <w:r w:rsidRPr="00590DBF">
              <w:rPr>
                <w:rFonts w:ascii="Arial" w:hAnsi="Arial" w:cs="Arial"/>
                <w:sz w:val="18"/>
                <w:szCs w:val="18"/>
              </w:rPr>
              <w:t>San José de Tateposco</w:t>
            </w:r>
          </w:p>
        </w:tc>
      </w:tr>
      <w:bookmarkEnd w:id="1"/>
    </w:tbl>
    <w:p w14:paraId="2A554239" w14:textId="77777777" w:rsidR="00590DBF" w:rsidRPr="00590DBF" w:rsidRDefault="00590DBF" w:rsidP="00590DBF">
      <w:pPr>
        <w:spacing w:after="0" w:line="240" w:lineRule="auto"/>
        <w:jc w:val="both"/>
        <w:rPr>
          <w:rFonts w:ascii="Arial" w:hAnsi="Arial" w:cs="Arial"/>
          <w:b/>
          <w:bCs/>
          <w:sz w:val="20"/>
          <w:szCs w:val="20"/>
        </w:rPr>
      </w:pPr>
    </w:p>
    <w:p w14:paraId="23DA5D33" w14:textId="77777777" w:rsidR="00590DBF" w:rsidRPr="00590DBF" w:rsidRDefault="00590DBF" w:rsidP="00590DBF">
      <w:pPr>
        <w:numPr>
          <w:ilvl w:val="0"/>
          <w:numId w:val="1"/>
        </w:numPr>
        <w:spacing w:after="0" w:line="240" w:lineRule="auto"/>
        <w:ind w:left="720"/>
        <w:contextualSpacing/>
        <w:jc w:val="both"/>
        <w:rPr>
          <w:rFonts w:ascii="Arial" w:hAnsi="Arial" w:cs="Arial"/>
          <w:sz w:val="20"/>
          <w:szCs w:val="20"/>
        </w:rPr>
      </w:pPr>
      <w:r w:rsidRPr="00590DBF">
        <w:rPr>
          <w:rFonts w:ascii="Arial" w:hAnsi="Arial" w:cs="Arial"/>
          <w:sz w:val="20"/>
          <w:szCs w:val="20"/>
        </w:rPr>
        <w:t>Aprobación de 1 proyectos definitivos de urbanización debidamente validado por la Dirección de Gestión Integral del Territorio:</w:t>
      </w:r>
    </w:p>
    <w:p w14:paraId="0B3634DD" w14:textId="77777777" w:rsidR="00590DBF" w:rsidRPr="00590DBF" w:rsidRDefault="00590DBF" w:rsidP="00590DBF">
      <w:pPr>
        <w:spacing w:after="0" w:line="240" w:lineRule="auto"/>
        <w:jc w:val="both"/>
        <w:rPr>
          <w:rFonts w:ascii="Arial" w:hAnsi="Arial" w:cs="Arial"/>
          <w:sz w:val="20"/>
          <w:szCs w:val="20"/>
        </w:rPr>
      </w:pPr>
    </w:p>
    <w:tbl>
      <w:tblPr>
        <w:tblStyle w:val="Tablaconcuadrcula"/>
        <w:tblW w:w="0" w:type="auto"/>
        <w:tblInd w:w="708" w:type="dxa"/>
        <w:tblLook w:val="04A0" w:firstRow="1" w:lastRow="0" w:firstColumn="1" w:lastColumn="0" w:noHBand="0" w:noVBand="1"/>
      </w:tblPr>
      <w:tblGrid>
        <w:gridCol w:w="1558"/>
        <w:gridCol w:w="1111"/>
        <w:gridCol w:w="1227"/>
        <w:gridCol w:w="2597"/>
        <w:gridCol w:w="1627"/>
      </w:tblGrid>
      <w:tr w:rsidR="00590DBF" w:rsidRPr="00590DBF" w14:paraId="18ED1148" w14:textId="77777777" w:rsidTr="00D037F1">
        <w:tc>
          <w:tcPr>
            <w:tcW w:w="1577" w:type="dxa"/>
            <w:shd w:val="clear" w:color="auto" w:fill="BFBFBF" w:themeFill="background1" w:themeFillShade="BF"/>
          </w:tcPr>
          <w:p w14:paraId="3996B2C4" w14:textId="77777777" w:rsidR="00590DBF" w:rsidRPr="00590DBF" w:rsidRDefault="00590DBF" w:rsidP="00590DBF">
            <w:pPr>
              <w:jc w:val="center"/>
              <w:rPr>
                <w:rFonts w:ascii="Arial" w:hAnsi="Arial" w:cs="Arial"/>
                <w:b/>
                <w:bCs/>
                <w:sz w:val="18"/>
                <w:szCs w:val="18"/>
              </w:rPr>
            </w:pPr>
            <w:bookmarkStart w:id="2" w:name="_Hlk53141141"/>
            <w:r w:rsidRPr="00590DBF">
              <w:rPr>
                <w:rFonts w:ascii="Arial" w:hAnsi="Arial" w:cs="Arial"/>
                <w:b/>
                <w:bCs/>
                <w:sz w:val="18"/>
                <w:szCs w:val="18"/>
              </w:rPr>
              <w:t>Nombre</w:t>
            </w:r>
          </w:p>
        </w:tc>
        <w:tc>
          <w:tcPr>
            <w:tcW w:w="1112" w:type="dxa"/>
            <w:shd w:val="clear" w:color="auto" w:fill="BFBFBF" w:themeFill="background1" w:themeFillShade="BF"/>
          </w:tcPr>
          <w:p w14:paraId="6554D0AF" w14:textId="77777777" w:rsidR="00590DBF" w:rsidRPr="00590DBF" w:rsidRDefault="00590DBF" w:rsidP="00590DBF">
            <w:pPr>
              <w:jc w:val="center"/>
              <w:rPr>
                <w:rFonts w:ascii="Arial" w:hAnsi="Arial" w:cs="Arial"/>
                <w:b/>
                <w:bCs/>
                <w:sz w:val="18"/>
                <w:szCs w:val="18"/>
              </w:rPr>
            </w:pPr>
            <w:r w:rsidRPr="00590DBF">
              <w:rPr>
                <w:rFonts w:ascii="Arial" w:hAnsi="Arial" w:cs="Arial"/>
                <w:b/>
                <w:bCs/>
                <w:sz w:val="18"/>
                <w:szCs w:val="18"/>
              </w:rPr>
              <w:t>Superficie</w:t>
            </w:r>
          </w:p>
        </w:tc>
        <w:tc>
          <w:tcPr>
            <w:tcW w:w="1134" w:type="dxa"/>
            <w:shd w:val="clear" w:color="auto" w:fill="BFBFBF" w:themeFill="background1" w:themeFillShade="BF"/>
          </w:tcPr>
          <w:p w14:paraId="01D6AE5B" w14:textId="77777777" w:rsidR="00590DBF" w:rsidRPr="00590DBF" w:rsidRDefault="00590DBF" w:rsidP="00590DBF">
            <w:pPr>
              <w:jc w:val="center"/>
              <w:rPr>
                <w:rFonts w:ascii="Arial" w:hAnsi="Arial" w:cs="Arial"/>
                <w:b/>
                <w:bCs/>
                <w:sz w:val="18"/>
                <w:szCs w:val="18"/>
              </w:rPr>
            </w:pPr>
            <w:r w:rsidRPr="00590DBF">
              <w:rPr>
                <w:rFonts w:ascii="Arial" w:hAnsi="Arial" w:cs="Arial"/>
                <w:b/>
                <w:bCs/>
                <w:sz w:val="18"/>
                <w:szCs w:val="18"/>
              </w:rPr>
              <w:t>Lotificación</w:t>
            </w:r>
          </w:p>
        </w:tc>
        <w:tc>
          <w:tcPr>
            <w:tcW w:w="2653" w:type="dxa"/>
            <w:shd w:val="clear" w:color="auto" w:fill="BFBFBF" w:themeFill="background1" w:themeFillShade="BF"/>
          </w:tcPr>
          <w:p w14:paraId="23EB984D" w14:textId="77777777" w:rsidR="00590DBF" w:rsidRPr="00590DBF" w:rsidRDefault="00590DBF" w:rsidP="00590DBF">
            <w:pPr>
              <w:jc w:val="center"/>
              <w:rPr>
                <w:rFonts w:ascii="Arial" w:hAnsi="Arial" w:cs="Arial"/>
                <w:b/>
                <w:bCs/>
                <w:sz w:val="18"/>
                <w:szCs w:val="18"/>
              </w:rPr>
            </w:pPr>
            <w:r w:rsidRPr="00590DBF">
              <w:rPr>
                <w:rFonts w:ascii="Arial" w:hAnsi="Arial" w:cs="Arial"/>
                <w:b/>
                <w:bCs/>
                <w:sz w:val="18"/>
                <w:szCs w:val="18"/>
              </w:rPr>
              <w:t>Ubicación</w:t>
            </w:r>
          </w:p>
        </w:tc>
        <w:tc>
          <w:tcPr>
            <w:tcW w:w="1644" w:type="dxa"/>
            <w:shd w:val="clear" w:color="auto" w:fill="BFBFBF" w:themeFill="background1" w:themeFillShade="BF"/>
          </w:tcPr>
          <w:p w14:paraId="203E8124" w14:textId="77777777" w:rsidR="00590DBF" w:rsidRPr="00590DBF" w:rsidRDefault="00590DBF" w:rsidP="00590DBF">
            <w:pPr>
              <w:jc w:val="center"/>
              <w:rPr>
                <w:rFonts w:ascii="Arial" w:hAnsi="Arial" w:cs="Arial"/>
                <w:b/>
                <w:bCs/>
                <w:sz w:val="18"/>
                <w:szCs w:val="18"/>
              </w:rPr>
            </w:pPr>
            <w:r w:rsidRPr="00590DBF">
              <w:rPr>
                <w:rFonts w:ascii="Arial" w:hAnsi="Arial" w:cs="Arial"/>
                <w:b/>
                <w:bCs/>
                <w:sz w:val="18"/>
                <w:szCs w:val="18"/>
              </w:rPr>
              <w:t>Delegación</w:t>
            </w:r>
          </w:p>
        </w:tc>
      </w:tr>
      <w:tr w:rsidR="00590DBF" w:rsidRPr="00590DBF" w14:paraId="413E1C43" w14:textId="77777777" w:rsidTr="00D037F1">
        <w:tc>
          <w:tcPr>
            <w:tcW w:w="1577" w:type="dxa"/>
          </w:tcPr>
          <w:p w14:paraId="59BCAA68" w14:textId="77777777" w:rsidR="00590DBF" w:rsidRPr="00590DBF" w:rsidRDefault="00590DBF" w:rsidP="00590DBF">
            <w:pPr>
              <w:jc w:val="both"/>
              <w:rPr>
                <w:rFonts w:ascii="Arial" w:hAnsi="Arial" w:cs="Arial"/>
                <w:b/>
                <w:bCs/>
                <w:sz w:val="18"/>
                <w:szCs w:val="18"/>
              </w:rPr>
            </w:pPr>
            <w:r w:rsidRPr="00590DBF">
              <w:rPr>
                <w:rFonts w:ascii="Arial" w:hAnsi="Arial" w:cs="Arial"/>
                <w:b/>
                <w:bCs/>
                <w:sz w:val="18"/>
                <w:szCs w:val="18"/>
              </w:rPr>
              <w:t>La Campana</w:t>
            </w:r>
          </w:p>
        </w:tc>
        <w:tc>
          <w:tcPr>
            <w:tcW w:w="1112" w:type="dxa"/>
          </w:tcPr>
          <w:p w14:paraId="35E23AEA" w14:textId="77777777" w:rsidR="00590DBF" w:rsidRPr="00590DBF" w:rsidRDefault="00590DBF" w:rsidP="00590DBF">
            <w:pPr>
              <w:jc w:val="both"/>
              <w:rPr>
                <w:rFonts w:ascii="Arial" w:hAnsi="Arial" w:cs="Arial"/>
                <w:sz w:val="18"/>
                <w:szCs w:val="18"/>
              </w:rPr>
            </w:pPr>
            <w:r w:rsidRPr="00590DBF">
              <w:rPr>
                <w:rFonts w:ascii="Arial" w:hAnsi="Arial" w:cs="Arial"/>
                <w:sz w:val="18"/>
                <w:szCs w:val="18"/>
              </w:rPr>
              <w:t>13,794.60 m2</w:t>
            </w:r>
          </w:p>
        </w:tc>
        <w:tc>
          <w:tcPr>
            <w:tcW w:w="1134" w:type="dxa"/>
          </w:tcPr>
          <w:p w14:paraId="42FAE266" w14:textId="77777777" w:rsidR="00590DBF" w:rsidRPr="00590DBF" w:rsidRDefault="00590DBF" w:rsidP="00590DBF">
            <w:pPr>
              <w:jc w:val="center"/>
              <w:rPr>
                <w:rFonts w:ascii="Arial" w:hAnsi="Arial" w:cs="Arial"/>
                <w:sz w:val="18"/>
                <w:szCs w:val="18"/>
              </w:rPr>
            </w:pPr>
            <w:r w:rsidRPr="00590DBF">
              <w:rPr>
                <w:rFonts w:ascii="Arial" w:hAnsi="Arial" w:cs="Arial"/>
                <w:sz w:val="18"/>
                <w:szCs w:val="18"/>
              </w:rPr>
              <w:t>47</w:t>
            </w:r>
          </w:p>
        </w:tc>
        <w:tc>
          <w:tcPr>
            <w:tcW w:w="2653" w:type="dxa"/>
          </w:tcPr>
          <w:p w14:paraId="2DCC3028" w14:textId="77777777" w:rsidR="00590DBF" w:rsidRPr="00590DBF" w:rsidRDefault="00590DBF" w:rsidP="00590DBF">
            <w:pPr>
              <w:jc w:val="both"/>
              <w:rPr>
                <w:rFonts w:ascii="Arial" w:hAnsi="Arial" w:cs="Arial"/>
                <w:sz w:val="18"/>
                <w:szCs w:val="18"/>
              </w:rPr>
            </w:pPr>
            <w:r w:rsidRPr="00590DBF">
              <w:rPr>
                <w:rFonts w:ascii="Arial" w:hAnsi="Arial" w:cs="Arial"/>
                <w:sz w:val="18"/>
                <w:szCs w:val="18"/>
              </w:rPr>
              <w:t xml:space="preserve">Calle Libertad y Tecalitlán </w:t>
            </w:r>
          </w:p>
        </w:tc>
        <w:tc>
          <w:tcPr>
            <w:tcW w:w="1644" w:type="dxa"/>
          </w:tcPr>
          <w:p w14:paraId="0D6044DA" w14:textId="77777777" w:rsidR="00590DBF" w:rsidRPr="00590DBF" w:rsidRDefault="00590DBF" w:rsidP="00590DBF">
            <w:pPr>
              <w:jc w:val="both"/>
              <w:rPr>
                <w:rFonts w:ascii="Arial" w:hAnsi="Arial" w:cs="Arial"/>
                <w:sz w:val="18"/>
                <w:szCs w:val="18"/>
              </w:rPr>
            </w:pPr>
            <w:r w:rsidRPr="00590DBF">
              <w:rPr>
                <w:rFonts w:ascii="Arial" w:hAnsi="Arial" w:cs="Arial"/>
                <w:sz w:val="18"/>
                <w:szCs w:val="18"/>
              </w:rPr>
              <w:t>San Pedrito</w:t>
            </w:r>
          </w:p>
        </w:tc>
      </w:tr>
    </w:tbl>
    <w:bookmarkEnd w:id="2"/>
    <w:p w14:paraId="06CF119B" w14:textId="77777777" w:rsidR="00590DBF" w:rsidRPr="00590DBF" w:rsidRDefault="00590DBF" w:rsidP="00590DBF">
      <w:pPr>
        <w:spacing w:after="0" w:line="240" w:lineRule="auto"/>
        <w:ind w:left="708" w:firstLine="36"/>
        <w:jc w:val="both"/>
        <w:rPr>
          <w:rFonts w:ascii="Arial" w:hAnsi="Arial" w:cs="Arial"/>
          <w:sz w:val="20"/>
          <w:szCs w:val="20"/>
        </w:rPr>
      </w:pPr>
      <w:r w:rsidRPr="00590DBF">
        <w:rPr>
          <w:rFonts w:ascii="Arial" w:hAnsi="Arial" w:cs="Arial"/>
          <w:sz w:val="20"/>
          <w:szCs w:val="20"/>
        </w:rPr>
        <w:tab/>
        <w:t xml:space="preserve">   </w:t>
      </w:r>
      <w:r w:rsidRPr="00590DBF">
        <w:rPr>
          <w:rFonts w:ascii="Arial" w:hAnsi="Arial" w:cs="Arial"/>
          <w:sz w:val="20"/>
          <w:szCs w:val="20"/>
        </w:rPr>
        <w:tab/>
      </w:r>
    </w:p>
    <w:p w14:paraId="50E323ED" w14:textId="77777777" w:rsidR="00590DBF" w:rsidRPr="00590DBF" w:rsidRDefault="00590DBF" w:rsidP="00590DBF">
      <w:pPr>
        <w:spacing w:after="0" w:line="240" w:lineRule="auto"/>
        <w:ind w:left="720"/>
        <w:contextualSpacing/>
        <w:jc w:val="both"/>
        <w:rPr>
          <w:rFonts w:ascii="Arial" w:hAnsi="Arial" w:cs="Arial"/>
          <w:sz w:val="20"/>
          <w:szCs w:val="20"/>
        </w:rPr>
      </w:pPr>
    </w:p>
    <w:p w14:paraId="34E612EA" w14:textId="77777777" w:rsidR="00590DBF" w:rsidRPr="00590DBF" w:rsidRDefault="00590DBF" w:rsidP="00590DBF">
      <w:pPr>
        <w:spacing w:after="0" w:line="240" w:lineRule="auto"/>
        <w:ind w:left="720"/>
        <w:contextualSpacing/>
        <w:jc w:val="both"/>
        <w:rPr>
          <w:rFonts w:ascii="Arial" w:hAnsi="Arial" w:cs="Arial"/>
          <w:sz w:val="20"/>
          <w:szCs w:val="20"/>
        </w:rPr>
      </w:pPr>
    </w:p>
    <w:p w14:paraId="79707059" w14:textId="77777777" w:rsidR="00590DBF" w:rsidRPr="00590DBF" w:rsidRDefault="00590DBF" w:rsidP="00590DBF">
      <w:pPr>
        <w:spacing w:after="0" w:line="240" w:lineRule="auto"/>
        <w:ind w:left="720"/>
        <w:contextualSpacing/>
        <w:jc w:val="both"/>
        <w:rPr>
          <w:rFonts w:ascii="Arial" w:hAnsi="Arial" w:cs="Arial"/>
          <w:sz w:val="20"/>
          <w:szCs w:val="20"/>
        </w:rPr>
      </w:pPr>
    </w:p>
    <w:p w14:paraId="69930243" w14:textId="77777777" w:rsidR="00590DBF" w:rsidRPr="00590DBF" w:rsidRDefault="00590DBF" w:rsidP="00590DBF">
      <w:pPr>
        <w:spacing w:after="0" w:line="240" w:lineRule="auto"/>
        <w:ind w:left="720"/>
        <w:contextualSpacing/>
        <w:jc w:val="both"/>
        <w:rPr>
          <w:rFonts w:ascii="Arial" w:hAnsi="Arial" w:cs="Arial"/>
          <w:sz w:val="20"/>
          <w:szCs w:val="20"/>
        </w:rPr>
      </w:pPr>
    </w:p>
    <w:p w14:paraId="47CAAEF6" w14:textId="77777777" w:rsidR="00590DBF" w:rsidRPr="00590DBF" w:rsidRDefault="00590DBF" w:rsidP="00590DBF">
      <w:pPr>
        <w:spacing w:after="0" w:line="240" w:lineRule="auto"/>
        <w:ind w:left="720"/>
        <w:contextualSpacing/>
        <w:jc w:val="both"/>
        <w:rPr>
          <w:rFonts w:ascii="Arial" w:hAnsi="Arial" w:cs="Arial"/>
          <w:sz w:val="20"/>
          <w:szCs w:val="20"/>
        </w:rPr>
      </w:pPr>
    </w:p>
    <w:p w14:paraId="32A15C80" w14:textId="2B5990D6" w:rsidR="00590DBF" w:rsidRDefault="00590DBF" w:rsidP="00590DBF">
      <w:pPr>
        <w:numPr>
          <w:ilvl w:val="0"/>
          <w:numId w:val="1"/>
        </w:numPr>
        <w:spacing w:after="0" w:line="240" w:lineRule="auto"/>
        <w:ind w:left="720"/>
        <w:contextualSpacing/>
        <w:jc w:val="both"/>
        <w:rPr>
          <w:rFonts w:ascii="Arial" w:hAnsi="Arial" w:cs="Arial"/>
          <w:sz w:val="20"/>
          <w:szCs w:val="20"/>
        </w:rPr>
      </w:pPr>
      <w:bookmarkStart w:id="3" w:name="_Hlk57367896"/>
      <w:r w:rsidRPr="00590DBF">
        <w:rPr>
          <w:rFonts w:ascii="Arial" w:hAnsi="Arial" w:cs="Arial"/>
          <w:sz w:val="20"/>
          <w:szCs w:val="20"/>
        </w:rPr>
        <w:lastRenderedPageBreak/>
        <w:t>Estudio y análisis para especificar las reducciones fiscales por concepto de autorizaciones, aprobaciones, licencias, permisos, aportaciones, incorporaciones y certificaciones a los titulares de predios por concepto de regularización  de la acción urbanística por objetivo social  denominadas</w:t>
      </w:r>
      <w:r w:rsidRPr="00590DBF">
        <w:rPr>
          <w:rFonts w:ascii="Arial" w:hAnsi="Arial" w:cs="Arial"/>
          <w:b/>
          <w:bCs/>
          <w:sz w:val="20"/>
          <w:szCs w:val="20"/>
        </w:rPr>
        <w:t xml:space="preserve"> LA CAMPANA; </w:t>
      </w:r>
      <w:r w:rsidRPr="00590DBF">
        <w:rPr>
          <w:rFonts w:ascii="Arial" w:hAnsi="Arial" w:cs="Arial"/>
          <w:sz w:val="20"/>
          <w:szCs w:val="20"/>
        </w:rPr>
        <w:t>así como la aprobación para la elaboración del convenio respectivo, señalado en los artículos 11 fracción VI y 25 de la Ley de para la Regularización y Titulación de Predios Urbanos en el Estado de Jalisco, así como el 31 del Reglamento de Regularización y Titulación de Predios Urbanos para el Municipio de San Pedro Tlaquepaque, Jalisco.</w:t>
      </w:r>
    </w:p>
    <w:bookmarkEnd w:id="3"/>
    <w:p w14:paraId="26163058" w14:textId="77777777" w:rsidR="008E1F93" w:rsidRPr="00590DBF" w:rsidRDefault="008E1F93" w:rsidP="008E1F93">
      <w:pPr>
        <w:spacing w:after="0" w:line="240" w:lineRule="auto"/>
        <w:ind w:left="720"/>
        <w:contextualSpacing/>
        <w:jc w:val="both"/>
        <w:rPr>
          <w:rFonts w:ascii="Arial" w:hAnsi="Arial" w:cs="Arial"/>
          <w:sz w:val="20"/>
          <w:szCs w:val="20"/>
        </w:rPr>
      </w:pPr>
    </w:p>
    <w:p w14:paraId="73666FEA" w14:textId="77777777" w:rsidR="00590DBF" w:rsidRPr="00590DBF" w:rsidRDefault="00590DBF" w:rsidP="00590DBF">
      <w:pPr>
        <w:numPr>
          <w:ilvl w:val="0"/>
          <w:numId w:val="1"/>
        </w:numPr>
        <w:spacing w:after="0" w:line="240" w:lineRule="auto"/>
        <w:ind w:left="720"/>
        <w:contextualSpacing/>
        <w:jc w:val="both"/>
        <w:rPr>
          <w:rFonts w:ascii="Arial" w:hAnsi="Arial" w:cs="Arial"/>
          <w:b/>
          <w:bCs/>
          <w:sz w:val="20"/>
          <w:szCs w:val="20"/>
        </w:rPr>
      </w:pPr>
      <w:bookmarkStart w:id="4" w:name="_Hlk57369063"/>
      <w:r w:rsidRPr="00590DBF">
        <w:rPr>
          <w:rFonts w:ascii="Arial" w:hAnsi="Arial" w:cs="Arial"/>
          <w:sz w:val="20"/>
          <w:szCs w:val="20"/>
        </w:rPr>
        <w:t>Presentación de 37 expedientes para el reconocimiento de titularidad, a efecto de que el dictamen sea publicado por tres días en los estrados de la Presidencia Municipal y una vez en la Gaceta, así como en las delegaciones correspondiente a cada uno de los predios que a continuación se señalan:</w:t>
      </w:r>
    </w:p>
    <w:p w14:paraId="3BE066E8" w14:textId="77777777" w:rsidR="00590DBF" w:rsidRPr="00590DBF" w:rsidRDefault="00590DBF" w:rsidP="00590DBF">
      <w:pPr>
        <w:spacing w:after="0" w:line="240" w:lineRule="auto"/>
        <w:jc w:val="both"/>
        <w:rPr>
          <w:rFonts w:ascii="Arial" w:hAnsi="Arial" w:cs="Arial"/>
          <w:sz w:val="20"/>
          <w:szCs w:val="20"/>
        </w:rPr>
      </w:pPr>
    </w:p>
    <w:tbl>
      <w:tblPr>
        <w:tblStyle w:val="Tablaconcuadrcula"/>
        <w:tblW w:w="4983" w:type="dxa"/>
        <w:tblInd w:w="1413" w:type="dxa"/>
        <w:tblLook w:val="04A0" w:firstRow="1" w:lastRow="0" w:firstColumn="1" w:lastColumn="0" w:noHBand="0" w:noVBand="1"/>
      </w:tblPr>
      <w:tblGrid>
        <w:gridCol w:w="2872"/>
        <w:gridCol w:w="2111"/>
      </w:tblGrid>
      <w:tr w:rsidR="00590DBF" w:rsidRPr="00590DBF" w14:paraId="555D11D8" w14:textId="77777777" w:rsidTr="00D037F1">
        <w:trPr>
          <w:trHeight w:val="469"/>
        </w:trPr>
        <w:tc>
          <w:tcPr>
            <w:tcW w:w="2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D8B8B6" w14:textId="77777777" w:rsidR="00590DBF" w:rsidRPr="00590DBF" w:rsidRDefault="00590DBF" w:rsidP="00590DBF">
            <w:pPr>
              <w:jc w:val="center"/>
              <w:rPr>
                <w:rFonts w:ascii="Arial" w:hAnsi="Arial" w:cs="Arial"/>
                <w:b/>
                <w:bCs/>
                <w:sz w:val="18"/>
                <w:szCs w:val="18"/>
              </w:rPr>
            </w:pPr>
            <w:r w:rsidRPr="00590DBF">
              <w:rPr>
                <w:rFonts w:ascii="Arial" w:hAnsi="Arial" w:cs="Arial"/>
                <w:b/>
                <w:bCs/>
                <w:sz w:val="18"/>
                <w:szCs w:val="18"/>
              </w:rPr>
              <w:t>Acción Urbanística por objetivo Social</w:t>
            </w:r>
          </w:p>
        </w:tc>
        <w:tc>
          <w:tcPr>
            <w:tcW w:w="2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32DD35" w14:textId="77777777" w:rsidR="00590DBF" w:rsidRPr="00590DBF" w:rsidRDefault="00590DBF" w:rsidP="00590DBF">
            <w:pPr>
              <w:jc w:val="center"/>
              <w:rPr>
                <w:rFonts w:ascii="Arial" w:hAnsi="Arial" w:cs="Arial"/>
                <w:b/>
                <w:bCs/>
                <w:sz w:val="18"/>
                <w:szCs w:val="18"/>
              </w:rPr>
            </w:pPr>
            <w:r w:rsidRPr="00590DBF">
              <w:rPr>
                <w:rFonts w:ascii="Arial" w:hAnsi="Arial" w:cs="Arial"/>
                <w:b/>
                <w:bCs/>
                <w:sz w:val="18"/>
                <w:szCs w:val="18"/>
              </w:rPr>
              <w:t>No. de Lotes</w:t>
            </w:r>
          </w:p>
        </w:tc>
      </w:tr>
      <w:tr w:rsidR="00590DBF" w:rsidRPr="00590DBF" w14:paraId="0587FA11" w14:textId="77777777" w:rsidTr="00D037F1">
        <w:tc>
          <w:tcPr>
            <w:tcW w:w="2872" w:type="dxa"/>
            <w:tcBorders>
              <w:top w:val="single" w:sz="4" w:space="0" w:color="auto"/>
              <w:left w:val="single" w:sz="4" w:space="0" w:color="auto"/>
              <w:bottom w:val="single" w:sz="4" w:space="0" w:color="auto"/>
              <w:right w:val="single" w:sz="4" w:space="0" w:color="auto"/>
            </w:tcBorders>
            <w:hideMark/>
          </w:tcPr>
          <w:p w14:paraId="6E827245" w14:textId="77777777" w:rsidR="00590DBF" w:rsidRPr="00590DBF" w:rsidRDefault="00590DBF" w:rsidP="00590DBF">
            <w:pPr>
              <w:jc w:val="center"/>
              <w:rPr>
                <w:rFonts w:ascii="Arial" w:hAnsi="Arial" w:cs="Arial"/>
                <w:sz w:val="18"/>
                <w:szCs w:val="18"/>
              </w:rPr>
            </w:pPr>
          </w:p>
        </w:tc>
        <w:tc>
          <w:tcPr>
            <w:tcW w:w="2111" w:type="dxa"/>
            <w:tcBorders>
              <w:top w:val="single" w:sz="4" w:space="0" w:color="auto"/>
              <w:left w:val="single" w:sz="4" w:space="0" w:color="auto"/>
              <w:bottom w:val="single" w:sz="4" w:space="0" w:color="auto"/>
              <w:right w:val="single" w:sz="4" w:space="0" w:color="auto"/>
            </w:tcBorders>
            <w:hideMark/>
          </w:tcPr>
          <w:p w14:paraId="1D66A300" w14:textId="77777777" w:rsidR="00590DBF" w:rsidRPr="00590DBF" w:rsidRDefault="00590DBF" w:rsidP="00590DBF">
            <w:pPr>
              <w:jc w:val="center"/>
              <w:rPr>
                <w:rFonts w:ascii="Arial" w:hAnsi="Arial" w:cs="Arial"/>
                <w:sz w:val="18"/>
                <w:szCs w:val="18"/>
              </w:rPr>
            </w:pPr>
          </w:p>
        </w:tc>
      </w:tr>
      <w:tr w:rsidR="00590DBF" w:rsidRPr="00590DBF" w14:paraId="49934A28" w14:textId="77777777" w:rsidTr="00D037F1">
        <w:tc>
          <w:tcPr>
            <w:tcW w:w="2872" w:type="dxa"/>
            <w:tcBorders>
              <w:top w:val="single" w:sz="4" w:space="0" w:color="auto"/>
              <w:left w:val="single" w:sz="4" w:space="0" w:color="auto"/>
              <w:bottom w:val="single" w:sz="4" w:space="0" w:color="auto"/>
              <w:right w:val="single" w:sz="4" w:space="0" w:color="auto"/>
            </w:tcBorders>
          </w:tcPr>
          <w:p w14:paraId="4C910118" w14:textId="77777777" w:rsidR="00590DBF" w:rsidRPr="00590DBF" w:rsidRDefault="00590DBF" w:rsidP="00590DBF">
            <w:pPr>
              <w:jc w:val="center"/>
              <w:rPr>
                <w:rFonts w:ascii="Arial" w:hAnsi="Arial" w:cs="Arial"/>
                <w:sz w:val="18"/>
                <w:szCs w:val="18"/>
                <w:u w:val="single"/>
              </w:rPr>
            </w:pPr>
            <w:r w:rsidRPr="00590DBF">
              <w:rPr>
                <w:rFonts w:ascii="Arial" w:hAnsi="Arial" w:cs="Arial"/>
                <w:sz w:val="18"/>
                <w:szCs w:val="18"/>
                <w:u w:val="single"/>
              </w:rPr>
              <w:t>El Morito</w:t>
            </w:r>
          </w:p>
        </w:tc>
        <w:tc>
          <w:tcPr>
            <w:tcW w:w="2111" w:type="dxa"/>
            <w:tcBorders>
              <w:top w:val="single" w:sz="4" w:space="0" w:color="auto"/>
              <w:left w:val="single" w:sz="4" w:space="0" w:color="auto"/>
              <w:bottom w:val="single" w:sz="4" w:space="0" w:color="auto"/>
              <w:right w:val="single" w:sz="4" w:space="0" w:color="auto"/>
            </w:tcBorders>
          </w:tcPr>
          <w:p w14:paraId="71E3C1EB" w14:textId="77777777" w:rsidR="00590DBF" w:rsidRPr="00590DBF" w:rsidRDefault="00590DBF" w:rsidP="00590DBF">
            <w:pPr>
              <w:jc w:val="center"/>
              <w:rPr>
                <w:rFonts w:ascii="Arial" w:hAnsi="Arial" w:cs="Arial"/>
                <w:sz w:val="18"/>
                <w:szCs w:val="18"/>
              </w:rPr>
            </w:pPr>
            <w:r w:rsidRPr="00590DBF">
              <w:rPr>
                <w:rFonts w:ascii="Arial" w:hAnsi="Arial" w:cs="Arial"/>
                <w:sz w:val="18"/>
                <w:szCs w:val="18"/>
              </w:rPr>
              <w:t>4</w:t>
            </w:r>
          </w:p>
        </w:tc>
      </w:tr>
      <w:tr w:rsidR="00590DBF" w:rsidRPr="00590DBF" w14:paraId="2EDA2E4A" w14:textId="77777777" w:rsidTr="00D037F1">
        <w:tc>
          <w:tcPr>
            <w:tcW w:w="2872" w:type="dxa"/>
            <w:tcBorders>
              <w:top w:val="single" w:sz="4" w:space="0" w:color="auto"/>
              <w:left w:val="single" w:sz="4" w:space="0" w:color="auto"/>
              <w:bottom w:val="single" w:sz="4" w:space="0" w:color="auto"/>
              <w:right w:val="single" w:sz="4" w:space="0" w:color="auto"/>
            </w:tcBorders>
          </w:tcPr>
          <w:p w14:paraId="3290CF0D" w14:textId="77777777" w:rsidR="00590DBF" w:rsidRPr="00590DBF" w:rsidRDefault="00590DBF" w:rsidP="00590DBF">
            <w:pPr>
              <w:jc w:val="center"/>
              <w:rPr>
                <w:rFonts w:ascii="Arial" w:hAnsi="Arial" w:cs="Arial"/>
                <w:sz w:val="18"/>
                <w:szCs w:val="18"/>
              </w:rPr>
            </w:pPr>
            <w:r w:rsidRPr="00590DBF">
              <w:rPr>
                <w:rFonts w:ascii="Arial" w:hAnsi="Arial" w:cs="Arial"/>
                <w:sz w:val="18"/>
                <w:szCs w:val="18"/>
              </w:rPr>
              <w:t>El aguacate</w:t>
            </w:r>
          </w:p>
        </w:tc>
        <w:tc>
          <w:tcPr>
            <w:tcW w:w="2111" w:type="dxa"/>
            <w:tcBorders>
              <w:top w:val="single" w:sz="4" w:space="0" w:color="auto"/>
              <w:left w:val="single" w:sz="4" w:space="0" w:color="auto"/>
              <w:bottom w:val="single" w:sz="4" w:space="0" w:color="auto"/>
              <w:right w:val="single" w:sz="4" w:space="0" w:color="auto"/>
            </w:tcBorders>
          </w:tcPr>
          <w:p w14:paraId="7863FC7D" w14:textId="77777777" w:rsidR="00590DBF" w:rsidRPr="00590DBF" w:rsidRDefault="00590DBF" w:rsidP="00590DBF">
            <w:pPr>
              <w:jc w:val="center"/>
              <w:rPr>
                <w:rFonts w:ascii="Arial" w:hAnsi="Arial" w:cs="Arial"/>
                <w:sz w:val="18"/>
                <w:szCs w:val="18"/>
              </w:rPr>
            </w:pPr>
            <w:r w:rsidRPr="00590DBF">
              <w:rPr>
                <w:rFonts w:ascii="Arial" w:hAnsi="Arial" w:cs="Arial"/>
                <w:sz w:val="18"/>
                <w:szCs w:val="18"/>
              </w:rPr>
              <w:t>5</w:t>
            </w:r>
          </w:p>
        </w:tc>
      </w:tr>
      <w:tr w:rsidR="00590DBF" w:rsidRPr="00590DBF" w14:paraId="3E4ECF06" w14:textId="77777777" w:rsidTr="00D037F1">
        <w:tc>
          <w:tcPr>
            <w:tcW w:w="2872" w:type="dxa"/>
            <w:tcBorders>
              <w:top w:val="single" w:sz="4" w:space="0" w:color="auto"/>
              <w:left w:val="single" w:sz="4" w:space="0" w:color="auto"/>
              <w:bottom w:val="single" w:sz="4" w:space="0" w:color="auto"/>
              <w:right w:val="single" w:sz="4" w:space="0" w:color="auto"/>
            </w:tcBorders>
          </w:tcPr>
          <w:p w14:paraId="032E8F80" w14:textId="77777777" w:rsidR="00590DBF" w:rsidRPr="00590DBF" w:rsidRDefault="00590DBF" w:rsidP="00590DBF">
            <w:pPr>
              <w:jc w:val="center"/>
              <w:rPr>
                <w:rFonts w:ascii="Arial" w:hAnsi="Arial" w:cs="Arial"/>
                <w:sz w:val="18"/>
                <w:szCs w:val="18"/>
              </w:rPr>
            </w:pPr>
            <w:r w:rsidRPr="00590DBF">
              <w:rPr>
                <w:rFonts w:ascii="Arial" w:hAnsi="Arial" w:cs="Arial"/>
                <w:sz w:val="18"/>
                <w:szCs w:val="18"/>
              </w:rPr>
              <w:t>El Triunfo</w:t>
            </w:r>
          </w:p>
        </w:tc>
        <w:tc>
          <w:tcPr>
            <w:tcW w:w="2111" w:type="dxa"/>
            <w:tcBorders>
              <w:top w:val="single" w:sz="4" w:space="0" w:color="auto"/>
              <w:left w:val="single" w:sz="4" w:space="0" w:color="auto"/>
              <w:bottom w:val="single" w:sz="4" w:space="0" w:color="auto"/>
              <w:right w:val="single" w:sz="4" w:space="0" w:color="auto"/>
            </w:tcBorders>
          </w:tcPr>
          <w:p w14:paraId="2C43C0F9" w14:textId="77777777" w:rsidR="00590DBF" w:rsidRPr="00590DBF" w:rsidRDefault="00590DBF" w:rsidP="00590DBF">
            <w:pPr>
              <w:jc w:val="center"/>
              <w:rPr>
                <w:rFonts w:ascii="Arial" w:hAnsi="Arial" w:cs="Arial"/>
                <w:sz w:val="18"/>
                <w:szCs w:val="18"/>
              </w:rPr>
            </w:pPr>
            <w:r w:rsidRPr="00590DBF">
              <w:rPr>
                <w:rFonts w:ascii="Arial" w:hAnsi="Arial" w:cs="Arial"/>
                <w:sz w:val="18"/>
                <w:szCs w:val="18"/>
              </w:rPr>
              <w:t>1</w:t>
            </w:r>
          </w:p>
        </w:tc>
      </w:tr>
      <w:tr w:rsidR="00590DBF" w:rsidRPr="00590DBF" w14:paraId="6F5621B5" w14:textId="77777777" w:rsidTr="00D037F1">
        <w:tc>
          <w:tcPr>
            <w:tcW w:w="2872" w:type="dxa"/>
            <w:tcBorders>
              <w:top w:val="single" w:sz="4" w:space="0" w:color="auto"/>
              <w:left w:val="single" w:sz="4" w:space="0" w:color="auto"/>
              <w:bottom w:val="single" w:sz="4" w:space="0" w:color="auto"/>
              <w:right w:val="single" w:sz="4" w:space="0" w:color="auto"/>
            </w:tcBorders>
          </w:tcPr>
          <w:p w14:paraId="7068FD5B" w14:textId="77777777" w:rsidR="00590DBF" w:rsidRPr="00590DBF" w:rsidRDefault="00590DBF" w:rsidP="00590DBF">
            <w:pPr>
              <w:jc w:val="center"/>
              <w:rPr>
                <w:rFonts w:ascii="Arial" w:hAnsi="Arial" w:cs="Arial"/>
                <w:sz w:val="18"/>
                <w:szCs w:val="18"/>
              </w:rPr>
            </w:pPr>
            <w:r w:rsidRPr="00590DBF">
              <w:rPr>
                <w:rFonts w:ascii="Arial" w:hAnsi="Arial" w:cs="Arial"/>
                <w:sz w:val="18"/>
                <w:szCs w:val="18"/>
              </w:rPr>
              <w:t xml:space="preserve">La </w:t>
            </w:r>
            <w:proofErr w:type="spellStart"/>
            <w:r w:rsidRPr="00590DBF">
              <w:rPr>
                <w:rFonts w:ascii="Arial" w:hAnsi="Arial" w:cs="Arial"/>
                <w:sz w:val="18"/>
                <w:szCs w:val="18"/>
              </w:rPr>
              <w:t>cuyucuata</w:t>
            </w:r>
            <w:proofErr w:type="spellEnd"/>
          </w:p>
        </w:tc>
        <w:tc>
          <w:tcPr>
            <w:tcW w:w="2111" w:type="dxa"/>
            <w:tcBorders>
              <w:top w:val="single" w:sz="4" w:space="0" w:color="auto"/>
              <w:left w:val="single" w:sz="4" w:space="0" w:color="auto"/>
              <w:bottom w:val="single" w:sz="4" w:space="0" w:color="auto"/>
              <w:right w:val="single" w:sz="4" w:space="0" w:color="auto"/>
            </w:tcBorders>
          </w:tcPr>
          <w:p w14:paraId="06CC86A5" w14:textId="77777777" w:rsidR="00590DBF" w:rsidRPr="00590DBF" w:rsidRDefault="00590DBF" w:rsidP="00590DBF">
            <w:pPr>
              <w:jc w:val="center"/>
              <w:rPr>
                <w:rFonts w:ascii="Arial" w:hAnsi="Arial" w:cs="Arial"/>
                <w:sz w:val="18"/>
                <w:szCs w:val="18"/>
              </w:rPr>
            </w:pPr>
            <w:r w:rsidRPr="00590DBF">
              <w:rPr>
                <w:rFonts w:ascii="Arial" w:hAnsi="Arial" w:cs="Arial"/>
                <w:sz w:val="18"/>
                <w:szCs w:val="18"/>
              </w:rPr>
              <w:t>14</w:t>
            </w:r>
          </w:p>
        </w:tc>
      </w:tr>
      <w:tr w:rsidR="00590DBF" w:rsidRPr="00590DBF" w14:paraId="7A886D76" w14:textId="77777777" w:rsidTr="00D037F1">
        <w:tc>
          <w:tcPr>
            <w:tcW w:w="2872" w:type="dxa"/>
            <w:tcBorders>
              <w:top w:val="single" w:sz="4" w:space="0" w:color="auto"/>
              <w:left w:val="single" w:sz="4" w:space="0" w:color="auto"/>
              <w:bottom w:val="single" w:sz="4" w:space="0" w:color="auto"/>
              <w:right w:val="single" w:sz="4" w:space="0" w:color="auto"/>
            </w:tcBorders>
          </w:tcPr>
          <w:p w14:paraId="56581EAE" w14:textId="77777777" w:rsidR="00590DBF" w:rsidRPr="00590DBF" w:rsidRDefault="00590DBF" w:rsidP="00590DBF">
            <w:pPr>
              <w:jc w:val="center"/>
              <w:rPr>
                <w:rFonts w:ascii="Arial" w:hAnsi="Arial" w:cs="Arial"/>
                <w:sz w:val="18"/>
                <w:szCs w:val="18"/>
              </w:rPr>
            </w:pPr>
            <w:r w:rsidRPr="00590DBF">
              <w:rPr>
                <w:rFonts w:ascii="Arial" w:hAnsi="Arial" w:cs="Arial"/>
                <w:sz w:val="18"/>
                <w:szCs w:val="18"/>
              </w:rPr>
              <w:t>Los Naranjos</w:t>
            </w:r>
          </w:p>
        </w:tc>
        <w:tc>
          <w:tcPr>
            <w:tcW w:w="2111" w:type="dxa"/>
            <w:tcBorders>
              <w:top w:val="single" w:sz="4" w:space="0" w:color="auto"/>
              <w:left w:val="single" w:sz="4" w:space="0" w:color="auto"/>
              <w:bottom w:val="single" w:sz="4" w:space="0" w:color="auto"/>
              <w:right w:val="single" w:sz="4" w:space="0" w:color="auto"/>
            </w:tcBorders>
          </w:tcPr>
          <w:p w14:paraId="0D9DD1DB" w14:textId="77777777" w:rsidR="00590DBF" w:rsidRPr="00590DBF" w:rsidRDefault="00590DBF" w:rsidP="00590DBF">
            <w:pPr>
              <w:jc w:val="center"/>
              <w:rPr>
                <w:rFonts w:ascii="Arial" w:hAnsi="Arial" w:cs="Arial"/>
                <w:sz w:val="18"/>
                <w:szCs w:val="18"/>
              </w:rPr>
            </w:pPr>
            <w:r w:rsidRPr="00590DBF">
              <w:rPr>
                <w:rFonts w:ascii="Arial" w:hAnsi="Arial" w:cs="Arial"/>
                <w:sz w:val="18"/>
                <w:szCs w:val="18"/>
              </w:rPr>
              <w:t>12</w:t>
            </w:r>
          </w:p>
        </w:tc>
      </w:tr>
      <w:tr w:rsidR="00590DBF" w:rsidRPr="00590DBF" w14:paraId="742D4146" w14:textId="77777777" w:rsidTr="00D037F1">
        <w:tc>
          <w:tcPr>
            <w:tcW w:w="2872" w:type="dxa"/>
            <w:tcBorders>
              <w:top w:val="single" w:sz="4" w:space="0" w:color="auto"/>
              <w:left w:val="single" w:sz="4" w:space="0" w:color="auto"/>
              <w:bottom w:val="single" w:sz="4" w:space="0" w:color="auto"/>
              <w:right w:val="single" w:sz="4" w:space="0" w:color="auto"/>
            </w:tcBorders>
          </w:tcPr>
          <w:p w14:paraId="5EDC3CD4" w14:textId="77777777" w:rsidR="00590DBF" w:rsidRPr="00590DBF" w:rsidRDefault="00590DBF" w:rsidP="00590DBF">
            <w:pPr>
              <w:jc w:val="center"/>
              <w:rPr>
                <w:rFonts w:ascii="Arial" w:hAnsi="Arial" w:cs="Arial"/>
                <w:sz w:val="18"/>
                <w:szCs w:val="18"/>
              </w:rPr>
            </w:pPr>
            <w:r w:rsidRPr="00590DBF">
              <w:rPr>
                <w:rFonts w:ascii="Arial" w:hAnsi="Arial" w:cs="Arial"/>
                <w:sz w:val="18"/>
                <w:szCs w:val="18"/>
              </w:rPr>
              <w:t>El Horno</w:t>
            </w:r>
          </w:p>
        </w:tc>
        <w:tc>
          <w:tcPr>
            <w:tcW w:w="2111" w:type="dxa"/>
            <w:tcBorders>
              <w:top w:val="single" w:sz="4" w:space="0" w:color="auto"/>
              <w:left w:val="single" w:sz="4" w:space="0" w:color="auto"/>
              <w:bottom w:val="single" w:sz="4" w:space="0" w:color="auto"/>
              <w:right w:val="single" w:sz="4" w:space="0" w:color="auto"/>
            </w:tcBorders>
          </w:tcPr>
          <w:p w14:paraId="42167FAF" w14:textId="77777777" w:rsidR="00590DBF" w:rsidRPr="00590DBF" w:rsidRDefault="00590DBF" w:rsidP="00590DBF">
            <w:pPr>
              <w:jc w:val="center"/>
              <w:rPr>
                <w:rFonts w:ascii="Arial" w:hAnsi="Arial" w:cs="Arial"/>
                <w:sz w:val="18"/>
                <w:szCs w:val="18"/>
              </w:rPr>
            </w:pPr>
            <w:r w:rsidRPr="00590DBF">
              <w:rPr>
                <w:rFonts w:ascii="Arial" w:hAnsi="Arial" w:cs="Arial"/>
                <w:sz w:val="18"/>
                <w:szCs w:val="18"/>
              </w:rPr>
              <w:t>1</w:t>
            </w:r>
          </w:p>
        </w:tc>
      </w:tr>
    </w:tbl>
    <w:p w14:paraId="072E1F6E" w14:textId="77777777" w:rsidR="00590DBF" w:rsidRPr="00590DBF" w:rsidRDefault="00590DBF" w:rsidP="00590DBF">
      <w:pPr>
        <w:spacing w:after="0" w:line="240" w:lineRule="auto"/>
        <w:jc w:val="both"/>
        <w:rPr>
          <w:rFonts w:ascii="Arial" w:hAnsi="Arial" w:cs="Arial"/>
          <w:sz w:val="20"/>
          <w:szCs w:val="20"/>
        </w:rPr>
      </w:pPr>
      <w:r w:rsidRPr="00590DBF">
        <w:rPr>
          <w:rFonts w:ascii="Arial" w:hAnsi="Arial" w:cs="Arial"/>
          <w:b/>
          <w:bCs/>
          <w:sz w:val="20"/>
          <w:szCs w:val="20"/>
        </w:rPr>
        <w:tab/>
      </w:r>
    </w:p>
    <w:bookmarkEnd w:id="4"/>
    <w:p w14:paraId="0F788253" w14:textId="77777777" w:rsidR="00590DBF" w:rsidRPr="00590DBF" w:rsidRDefault="00590DBF" w:rsidP="00590DBF">
      <w:pPr>
        <w:numPr>
          <w:ilvl w:val="0"/>
          <w:numId w:val="1"/>
        </w:numPr>
        <w:spacing w:after="0" w:line="240" w:lineRule="auto"/>
        <w:ind w:left="720"/>
        <w:contextualSpacing/>
        <w:jc w:val="both"/>
        <w:rPr>
          <w:rFonts w:ascii="Arial" w:hAnsi="Arial" w:cs="Arial"/>
          <w:sz w:val="20"/>
          <w:szCs w:val="20"/>
        </w:rPr>
      </w:pPr>
      <w:r w:rsidRPr="00590DBF">
        <w:rPr>
          <w:rFonts w:ascii="Arial" w:hAnsi="Arial" w:cs="Arial"/>
          <w:sz w:val="20"/>
          <w:szCs w:val="20"/>
        </w:rPr>
        <w:t>Expediente para baja de inventario.</w:t>
      </w:r>
    </w:p>
    <w:p w14:paraId="1D2C68F2" w14:textId="77777777" w:rsidR="00590DBF" w:rsidRPr="00590DBF" w:rsidRDefault="00590DBF" w:rsidP="00590DBF">
      <w:pPr>
        <w:spacing w:after="0" w:line="240" w:lineRule="auto"/>
        <w:ind w:left="720"/>
        <w:contextualSpacing/>
        <w:jc w:val="both"/>
        <w:rPr>
          <w:rFonts w:ascii="Arial" w:hAnsi="Arial" w:cs="Arial"/>
          <w:sz w:val="20"/>
          <w:szCs w:val="20"/>
        </w:rPr>
      </w:pPr>
    </w:p>
    <w:tbl>
      <w:tblPr>
        <w:tblStyle w:val="Tablaconcuadrcula"/>
        <w:tblW w:w="0" w:type="auto"/>
        <w:tblInd w:w="708" w:type="dxa"/>
        <w:tblLook w:val="04A0" w:firstRow="1" w:lastRow="0" w:firstColumn="1" w:lastColumn="0" w:noHBand="0" w:noVBand="1"/>
      </w:tblPr>
      <w:tblGrid>
        <w:gridCol w:w="1577"/>
        <w:gridCol w:w="1538"/>
        <w:gridCol w:w="1420"/>
        <w:gridCol w:w="1941"/>
      </w:tblGrid>
      <w:tr w:rsidR="00590DBF" w:rsidRPr="00590DBF" w14:paraId="2CF055EE" w14:textId="77777777" w:rsidTr="00D037F1">
        <w:tc>
          <w:tcPr>
            <w:tcW w:w="1577" w:type="dxa"/>
            <w:shd w:val="clear" w:color="auto" w:fill="BFBFBF" w:themeFill="background1" w:themeFillShade="BF"/>
          </w:tcPr>
          <w:p w14:paraId="4BC2C7A2" w14:textId="77777777" w:rsidR="00590DBF" w:rsidRPr="00590DBF" w:rsidRDefault="00590DBF" w:rsidP="00590DBF">
            <w:pPr>
              <w:jc w:val="center"/>
              <w:rPr>
                <w:rFonts w:ascii="Arial" w:hAnsi="Arial" w:cs="Arial"/>
                <w:b/>
                <w:bCs/>
                <w:sz w:val="18"/>
                <w:szCs w:val="18"/>
              </w:rPr>
            </w:pPr>
            <w:r w:rsidRPr="00590DBF">
              <w:rPr>
                <w:rFonts w:ascii="Arial" w:hAnsi="Arial" w:cs="Arial"/>
                <w:b/>
                <w:bCs/>
                <w:sz w:val="18"/>
                <w:szCs w:val="18"/>
              </w:rPr>
              <w:t>Nombre</w:t>
            </w:r>
          </w:p>
        </w:tc>
        <w:tc>
          <w:tcPr>
            <w:tcW w:w="1538" w:type="dxa"/>
            <w:shd w:val="clear" w:color="auto" w:fill="BFBFBF" w:themeFill="background1" w:themeFillShade="BF"/>
          </w:tcPr>
          <w:p w14:paraId="0A7162C7" w14:textId="77777777" w:rsidR="00590DBF" w:rsidRPr="00590DBF" w:rsidRDefault="00590DBF" w:rsidP="00590DBF">
            <w:pPr>
              <w:jc w:val="center"/>
              <w:rPr>
                <w:rFonts w:ascii="Arial" w:hAnsi="Arial" w:cs="Arial"/>
                <w:b/>
                <w:bCs/>
                <w:sz w:val="18"/>
                <w:szCs w:val="18"/>
              </w:rPr>
            </w:pPr>
            <w:r w:rsidRPr="00590DBF">
              <w:rPr>
                <w:rFonts w:ascii="Arial" w:hAnsi="Arial" w:cs="Arial"/>
                <w:b/>
                <w:bCs/>
                <w:sz w:val="18"/>
                <w:szCs w:val="18"/>
              </w:rPr>
              <w:t>Superficie</w:t>
            </w:r>
          </w:p>
        </w:tc>
        <w:tc>
          <w:tcPr>
            <w:tcW w:w="1420" w:type="dxa"/>
            <w:shd w:val="clear" w:color="auto" w:fill="BFBFBF" w:themeFill="background1" w:themeFillShade="BF"/>
          </w:tcPr>
          <w:p w14:paraId="3AE7265D" w14:textId="77777777" w:rsidR="00590DBF" w:rsidRPr="00590DBF" w:rsidRDefault="00590DBF" w:rsidP="00590DBF">
            <w:pPr>
              <w:jc w:val="center"/>
              <w:rPr>
                <w:rFonts w:ascii="Arial" w:hAnsi="Arial" w:cs="Arial"/>
                <w:b/>
                <w:bCs/>
                <w:sz w:val="18"/>
                <w:szCs w:val="18"/>
              </w:rPr>
            </w:pPr>
            <w:r w:rsidRPr="00590DBF">
              <w:rPr>
                <w:rFonts w:ascii="Arial" w:hAnsi="Arial" w:cs="Arial"/>
                <w:b/>
                <w:bCs/>
                <w:sz w:val="18"/>
                <w:szCs w:val="18"/>
              </w:rPr>
              <w:t>Lotificación</w:t>
            </w:r>
          </w:p>
        </w:tc>
        <w:tc>
          <w:tcPr>
            <w:tcW w:w="1941" w:type="dxa"/>
            <w:shd w:val="clear" w:color="auto" w:fill="BFBFBF" w:themeFill="background1" w:themeFillShade="BF"/>
          </w:tcPr>
          <w:p w14:paraId="50B78EDB" w14:textId="77777777" w:rsidR="00590DBF" w:rsidRPr="00590DBF" w:rsidRDefault="00590DBF" w:rsidP="00590DBF">
            <w:pPr>
              <w:jc w:val="center"/>
              <w:rPr>
                <w:rFonts w:ascii="Arial" w:hAnsi="Arial" w:cs="Arial"/>
                <w:b/>
                <w:bCs/>
                <w:sz w:val="18"/>
                <w:szCs w:val="18"/>
              </w:rPr>
            </w:pPr>
            <w:r w:rsidRPr="00590DBF">
              <w:rPr>
                <w:rFonts w:ascii="Arial" w:hAnsi="Arial" w:cs="Arial"/>
                <w:b/>
                <w:bCs/>
                <w:sz w:val="18"/>
                <w:szCs w:val="18"/>
              </w:rPr>
              <w:t>Ubicación</w:t>
            </w:r>
          </w:p>
        </w:tc>
      </w:tr>
      <w:tr w:rsidR="00590DBF" w:rsidRPr="00590DBF" w14:paraId="429FF588" w14:textId="77777777" w:rsidTr="00D037F1">
        <w:tc>
          <w:tcPr>
            <w:tcW w:w="1577" w:type="dxa"/>
          </w:tcPr>
          <w:p w14:paraId="1B1D544B" w14:textId="77777777" w:rsidR="00590DBF" w:rsidRPr="00590DBF" w:rsidRDefault="00590DBF" w:rsidP="00590DBF">
            <w:pPr>
              <w:jc w:val="both"/>
              <w:rPr>
                <w:rFonts w:ascii="Arial" w:hAnsi="Arial" w:cs="Arial"/>
                <w:b/>
                <w:bCs/>
                <w:sz w:val="18"/>
                <w:szCs w:val="18"/>
              </w:rPr>
            </w:pPr>
            <w:r w:rsidRPr="00590DBF">
              <w:rPr>
                <w:rFonts w:ascii="Arial" w:hAnsi="Arial" w:cs="Arial"/>
                <w:b/>
                <w:bCs/>
                <w:sz w:val="18"/>
                <w:szCs w:val="18"/>
              </w:rPr>
              <w:t>Cola de Cerro</w:t>
            </w:r>
          </w:p>
        </w:tc>
        <w:tc>
          <w:tcPr>
            <w:tcW w:w="1538" w:type="dxa"/>
          </w:tcPr>
          <w:p w14:paraId="4F378A00" w14:textId="77777777" w:rsidR="00590DBF" w:rsidRPr="00590DBF" w:rsidRDefault="00590DBF" w:rsidP="00590DBF">
            <w:pPr>
              <w:jc w:val="both"/>
              <w:rPr>
                <w:rFonts w:ascii="Arial" w:hAnsi="Arial" w:cs="Arial"/>
                <w:sz w:val="18"/>
                <w:szCs w:val="18"/>
              </w:rPr>
            </w:pPr>
            <w:r w:rsidRPr="00590DBF">
              <w:rPr>
                <w:rFonts w:ascii="Arial" w:hAnsi="Arial" w:cs="Arial"/>
                <w:sz w:val="18"/>
                <w:szCs w:val="18"/>
              </w:rPr>
              <w:t>18,918.00 m2</w:t>
            </w:r>
          </w:p>
        </w:tc>
        <w:tc>
          <w:tcPr>
            <w:tcW w:w="1420" w:type="dxa"/>
          </w:tcPr>
          <w:p w14:paraId="20B60A27" w14:textId="77777777" w:rsidR="00590DBF" w:rsidRPr="00590DBF" w:rsidRDefault="00590DBF" w:rsidP="00590DBF">
            <w:pPr>
              <w:jc w:val="center"/>
              <w:rPr>
                <w:rFonts w:ascii="Arial" w:hAnsi="Arial" w:cs="Arial"/>
                <w:sz w:val="18"/>
                <w:szCs w:val="18"/>
              </w:rPr>
            </w:pPr>
            <w:r w:rsidRPr="00590DBF">
              <w:rPr>
                <w:rFonts w:ascii="Arial" w:hAnsi="Arial" w:cs="Arial"/>
                <w:sz w:val="18"/>
                <w:szCs w:val="18"/>
              </w:rPr>
              <w:t>Predio en breña</w:t>
            </w:r>
          </w:p>
        </w:tc>
        <w:tc>
          <w:tcPr>
            <w:tcW w:w="1941" w:type="dxa"/>
          </w:tcPr>
          <w:p w14:paraId="02B04015" w14:textId="77777777" w:rsidR="00590DBF" w:rsidRPr="00590DBF" w:rsidRDefault="00590DBF" w:rsidP="00590DBF">
            <w:pPr>
              <w:jc w:val="both"/>
              <w:rPr>
                <w:rFonts w:ascii="Arial" w:hAnsi="Arial" w:cs="Arial"/>
                <w:sz w:val="18"/>
                <w:szCs w:val="18"/>
              </w:rPr>
            </w:pPr>
            <w:r w:rsidRPr="00590DBF">
              <w:rPr>
                <w:rFonts w:ascii="Arial" w:hAnsi="Arial" w:cs="Arial"/>
                <w:sz w:val="18"/>
                <w:szCs w:val="18"/>
              </w:rPr>
              <w:t xml:space="preserve">San Martin de las </w:t>
            </w:r>
          </w:p>
          <w:p w14:paraId="3E9704CD" w14:textId="77777777" w:rsidR="00590DBF" w:rsidRPr="00590DBF" w:rsidRDefault="00590DBF" w:rsidP="00590DBF">
            <w:pPr>
              <w:jc w:val="both"/>
              <w:rPr>
                <w:rFonts w:ascii="Arial" w:hAnsi="Arial" w:cs="Arial"/>
                <w:sz w:val="18"/>
                <w:szCs w:val="18"/>
              </w:rPr>
            </w:pPr>
            <w:r w:rsidRPr="00590DBF">
              <w:rPr>
                <w:rFonts w:ascii="Arial" w:hAnsi="Arial" w:cs="Arial"/>
                <w:sz w:val="18"/>
                <w:szCs w:val="18"/>
              </w:rPr>
              <w:t xml:space="preserve">Flores </w:t>
            </w:r>
          </w:p>
        </w:tc>
      </w:tr>
      <w:tr w:rsidR="00590DBF" w:rsidRPr="00590DBF" w14:paraId="43EC4875" w14:textId="77777777" w:rsidTr="00D037F1">
        <w:tc>
          <w:tcPr>
            <w:tcW w:w="1577" w:type="dxa"/>
          </w:tcPr>
          <w:p w14:paraId="0D9B30B6" w14:textId="77777777" w:rsidR="00590DBF" w:rsidRPr="00590DBF" w:rsidRDefault="00590DBF" w:rsidP="00590DBF">
            <w:pPr>
              <w:jc w:val="both"/>
              <w:rPr>
                <w:rFonts w:ascii="Arial" w:hAnsi="Arial" w:cs="Arial"/>
                <w:b/>
                <w:bCs/>
                <w:sz w:val="18"/>
                <w:szCs w:val="18"/>
              </w:rPr>
            </w:pPr>
            <w:r w:rsidRPr="00590DBF">
              <w:rPr>
                <w:rFonts w:ascii="Arial" w:hAnsi="Arial" w:cs="Arial"/>
                <w:b/>
                <w:bCs/>
                <w:sz w:val="18"/>
                <w:szCs w:val="18"/>
              </w:rPr>
              <w:t>Sentimientos de la Nación</w:t>
            </w:r>
          </w:p>
        </w:tc>
        <w:tc>
          <w:tcPr>
            <w:tcW w:w="1538" w:type="dxa"/>
          </w:tcPr>
          <w:p w14:paraId="15A8627A" w14:textId="77777777" w:rsidR="00590DBF" w:rsidRPr="00590DBF" w:rsidRDefault="00590DBF" w:rsidP="00590DBF">
            <w:pPr>
              <w:jc w:val="both"/>
              <w:rPr>
                <w:rFonts w:ascii="Arial" w:hAnsi="Arial" w:cs="Arial"/>
                <w:sz w:val="18"/>
                <w:szCs w:val="18"/>
              </w:rPr>
            </w:pPr>
            <w:r w:rsidRPr="00590DBF">
              <w:rPr>
                <w:rFonts w:ascii="Arial" w:hAnsi="Arial" w:cs="Arial"/>
                <w:sz w:val="18"/>
                <w:szCs w:val="18"/>
              </w:rPr>
              <w:t>28,089.00 m2</w:t>
            </w:r>
          </w:p>
        </w:tc>
        <w:tc>
          <w:tcPr>
            <w:tcW w:w="1420" w:type="dxa"/>
          </w:tcPr>
          <w:p w14:paraId="77D6AA2C" w14:textId="77777777" w:rsidR="00590DBF" w:rsidRPr="00590DBF" w:rsidRDefault="00590DBF" w:rsidP="00590DBF">
            <w:pPr>
              <w:jc w:val="center"/>
              <w:rPr>
                <w:rFonts w:ascii="Arial" w:hAnsi="Arial" w:cs="Arial"/>
                <w:sz w:val="18"/>
                <w:szCs w:val="18"/>
              </w:rPr>
            </w:pPr>
            <w:r w:rsidRPr="00590DBF">
              <w:rPr>
                <w:rFonts w:ascii="Arial" w:hAnsi="Arial" w:cs="Arial"/>
                <w:sz w:val="18"/>
                <w:szCs w:val="18"/>
              </w:rPr>
              <w:t>Sin consolidar</w:t>
            </w:r>
          </w:p>
        </w:tc>
        <w:tc>
          <w:tcPr>
            <w:tcW w:w="1941" w:type="dxa"/>
          </w:tcPr>
          <w:p w14:paraId="014B619C" w14:textId="77777777" w:rsidR="00590DBF" w:rsidRPr="00590DBF" w:rsidRDefault="00590DBF" w:rsidP="00590DBF">
            <w:pPr>
              <w:jc w:val="both"/>
              <w:rPr>
                <w:rFonts w:ascii="Arial" w:hAnsi="Arial" w:cs="Arial"/>
                <w:sz w:val="18"/>
                <w:szCs w:val="18"/>
              </w:rPr>
            </w:pPr>
            <w:r w:rsidRPr="00590DBF">
              <w:rPr>
                <w:rFonts w:ascii="Arial" w:hAnsi="Arial" w:cs="Arial"/>
                <w:sz w:val="18"/>
                <w:szCs w:val="18"/>
              </w:rPr>
              <w:t>San Martin de las Flores</w:t>
            </w:r>
          </w:p>
        </w:tc>
      </w:tr>
    </w:tbl>
    <w:p w14:paraId="5AA47F7A" w14:textId="77777777" w:rsidR="00590DBF" w:rsidRPr="00590DBF" w:rsidRDefault="00590DBF" w:rsidP="00590DBF">
      <w:pPr>
        <w:spacing w:after="0" w:line="240" w:lineRule="auto"/>
        <w:ind w:left="720"/>
        <w:contextualSpacing/>
        <w:jc w:val="both"/>
        <w:rPr>
          <w:rFonts w:ascii="Arial" w:hAnsi="Arial" w:cs="Arial"/>
          <w:sz w:val="20"/>
          <w:szCs w:val="20"/>
        </w:rPr>
      </w:pPr>
    </w:p>
    <w:p w14:paraId="73BB61DB" w14:textId="77777777" w:rsidR="00590DBF" w:rsidRPr="00590DBF" w:rsidRDefault="00590DBF" w:rsidP="00590DBF">
      <w:pPr>
        <w:numPr>
          <w:ilvl w:val="0"/>
          <w:numId w:val="1"/>
        </w:numPr>
        <w:spacing w:after="0" w:line="240" w:lineRule="auto"/>
        <w:ind w:left="720"/>
        <w:contextualSpacing/>
        <w:jc w:val="both"/>
        <w:rPr>
          <w:rFonts w:ascii="Arial" w:hAnsi="Arial" w:cs="Arial"/>
          <w:sz w:val="20"/>
          <w:szCs w:val="20"/>
        </w:rPr>
      </w:pPr>
      <w:r w:rsidRPr="00590DBF">
        <w:rPr>
          <w:rFonts w:ascii="Arial" w:hAnsi="Arial" w:cs="Arial"/>
          <w:sz w:val="20"/>
          <w:szCs w:val="20"/>
        </w:rPr>
        <w:t>Asuntos Varios.</w:t>
      </w:r>
    </w:p>
    <w:p w14:paraId="76A5F608" w14:textId="77777777" w:rsidR="00590DBF" w:rsidRPr="00590DBF" w:rsidRDefault="00590DBF" w:rsidP="00590DBF">
      <w:pPr>
        <w:spacing w:after="0" w:line="240" w:lineRule="auto"/>
        <w:ind w:left="720"/>
        <w:contextualSpacing/>
        <w:jc w:val="both"/>
        <w:rPr>
          <w:rFonts w:ascii="Arial" w:hAnsi="Arial" w:cs="Arial"/>
          <w:sz w:val="20"/>
          <w:szCs w:val="20"/>
        </w:rPr>
      </w:pPr>
    </w:p>
    <w:p w14:paraId="57DC8B43" w14:textId="77777777" w:rsidR="00590DBF" w:rsidRPr="00590DBF" w:rsidRDefault="00590DBF" w:rsidP="00590DBF">
      <w:pPr>
        <w:numPr>
          <w:ilvl w:val="0"/>
          <w:numId w:val="12"/>
        </w:numPr>
        <w:spacing w:after="0" w:line="240" w:lineRule="auto"/>
        <w:contextualSpacing/>
        <w:jc w:val="both"/>
        <w:rPr>
          <w:rFonts w:ascii="Arial" w:hAnsi="Arial" w:cs="Arial"/>
          <w:sz w:val="20"/>
          <w:szCs w:val="20"/>
        </w:rPr>
      </w:pPr>
      <w:r w:rsidRPr="00590DBF">
        <w:rPr>
          <w:rFonts w:ascii="Arial" w:hAnsi="Arial" w:cs="Arial"/>
          <w:sz w:val="20"/>
          <w:szCs w:val="20"/>
        </w:rPr>
        <w:t>Escrito dirigido a los integrantes de la Comisión Municipal de Regularización, presentado por C. María Genoveva Vera Velazco, en la cual solicita se le tenga interponiendo controversia por escrito en el presente procedimiento de regularización.</w:t>
      </w:r>
    </w:p>
    <w:p w14:paraId="42D77B02" w14:textId="77777777" w:rsidR="00590DBF" w:rsidRPr="00590DBF" w:rsidRDefault="00590DBF" w:rsidP="00590DBF">
      <w:pPr>
        <w:spacing w:after="0" w:line="240" w:lineRule="auto"/>
        <w:ind w:left="1080"/>
        <w:contextualSpacing/>
        <w:jc w:val="both"/>
        <w:rPr>
          <w:rFonts w:ascii="Arial" w:hAnsi="Arial" w:cs="Arial"/>
          <w:sz w:val="20"/>
          <w:szCs w:val="20"/>
        </w:rPr>
      </w:pPr>
    </w:p>
    <w:p w14:paraId="5F96C441" w14:textId="77777777" w:rsidR="00590DBF" w:rsidRPr="00590DBF" w:rsidRDefault="00590DBF" w:rsidP="00590DBF">
      <w:pPr>
        <w:numPr>
          <w:ilvl w:val="0"/>
          <w:numId w:val="1"/>
        </w:numPr>
        <w:spacing w:after="200" w:line="276" w:lineRule="auto"/>
        <w:ind w:left="720"/>
        <w:contextualSpacing/>
        <w:jc w:val="both"/>
        <w:rPr>
          <w:rFonts w:ascii="Arial" w:hAnsi="Arial" w:cs="Arial"/>
          <w:sz w:val="20"/>
          <w:szCs w:val="20"/>
        </w:rPr>
      </w:pPr>
      <w:r w:rsidRPr="00590DBF">
        <w:rPr>
          <w:rFonts w:ascii="Arial" w:hAnsi="Arial" w:cs="Arial"/>
          <w:sz w:val="20"/>
          <w:szCs w:val="20"/>
        </w:rPr>
        <w:t>Clausura de la Sesión.</w:t>
      </w:r>
    </w:p>
    <w:p w14:paraId="79491CDC" w14:textId="77777777" w:rsidR="009A3703" w:rsidRPr="00F11883" w:rsidRDefault="009A3703" w:rsidP="000643AD">
      <w:pPr>
        <w:spacing w:after="0" w:line="240" w:lineRule="auto"/>
        <w:rPr>
          <w:rFonts w:ascii="Arial" w:hAnsi="Arial" w:cs="Arial"/>
          <w:b/>
          <w:sz w:val="20"/>
          <w:szCs w:val="20"/>
        </w:rPr>
      </w:pPr>
    </w:p>
    <w:p w14:paraId="04E52075" w14:textId="77777777" w:rsidR="009A3703" w:rsidRPr="00F11883" w:rsidRDefault="009A3703" w:rsidP="009A3703">
      <w:pPr>
        <w:spacing w:after="0" w:line="240" w:lineRule="auto"/>
        <w:jc w:val="center"/>
        <w:rPr>
          <w:rFonts w:ascii="Arial" w:hAnsi="Arial" w:cs="Arial"/>
          <w:b/>
          <w:sz w:val="20"/>
          <w:szCs w:val="20"/>
        </w:rPr>
      </w:pPr>
      <w:r w:rsidRPr="00F11883">
        <w:rPr>
          <w:rFonts w:ascii="Arial" w:hAnsi="Arial" w:cs="Arial"/>
          <w:b/>
          <w:sz w:val="20"/>
          <w:szCs w:val="20"/>
        </w:rPr>
        <w:t>EXPOSICIÓN:</w:t>
      </w:r>
    </w:p>
    <w:p w14:paraId="51D50519" w14:textId="77777777" w:rsidR="009A3703" w:rsidRPr="00F11883" w:rsidRDefault="009A3703" w:rsidP="009A3703">
      <w:pPr>
        <w:spacing w:after="0" w:line="240" w:lineRule="auto"/>
        <w:rPr>
          <w:rFonts w:ascii="Arial" w:hAnsi="Arial" w:cs="Arial"/>
          <w:b/>
          <w:sz w:val="20"/>
          <w:szCs w:val="20"/>
        </w:rPr>
      </w:pPr>
    </w:p>
    <w:p w14:paraId="26BF1426" w14:textId="66946B4A" w:rsidR="009A3703" w:rsidRDefault="009A3703" w:rsidP="00590DBF">
      <w:pPr>
        <w:pStyle w:val="Prrafodelista"/>
        <w:numPr>
          <w:ilvl w:val="0"/>
          <w:numId w:val="4"/>
        </w:numPr>
        <w:spacing w:after="0" w:line="240" w:lineRule="auto"/>
        <w:jc w:val="both"/>
        <w:rPr>
          <w:rFonts w:ascii="Arial" w:hAnsi="Arial" w:cs="Arial"/>
          <w:b/>
          <w:sz w:val="20"/>
          <w:szCs w:val="20"/>
        </w:rPr>
      </w:pPr>
      <w:r w:rsidRPr="00F11883">
        <w:rPr>
          <w:rFonts w:ascii="Arial" w:hAnsi="Arial" w:cs="Arial"/>
          <w:b/>
          <w:sz w:val="20"/>
          <w:szCs w:val="20"/>
        </w:rPr>
        <w:t>Registro de asistencia:</w:t>
      </w:r>
    </w:p>
    <w:p w14:paraId="66E4DCC2" w14:textId="77777777" w:rsidR="00590DBF" w:rsidRPr="00590DBF" w:rsidRDefault="00590DBF" w:rsidP="00590DBF">
      <w:pPr>
        <w:pStyle w:val="Prrafodelista"/>
        <w:numPr>
          <w:ilvl w:val="0"/>
          <w:numId w:val="4"/>
        </w:numPr>
        <w:spacing w:after="0" w:line="240" w:lineRule="auto"/>
        <w:jc w:val="both"/>
        <w:rPr>
          <w:rFonts w:ascii="Arial" w:hAnsi="Arial" w:cs="Arial"/>
          <w:b/>
          <w:sz w:val="20"/>
          <w:szCs w:val="20"/>
        </w:rPr>
      </w:pPr>
    </w:p>
    <w:tbl>
      <w:tblPr>
        <w:tblStyle w:val="Tablaconcuadrcula"/>
        <w:tblW w:w="0" w:type="auto"/>
        <w:tblInd w:w="-5" w:type="dxa"/>
        <w:tblLook w:val="04A0" w:firstRow="1" w:lastRow="0" w:firstColumn="1" w:lastColumn="0" w:noHBand="0" w:noVBand="1"/>
      </w:tblPr>
      <w:tblGrid>
        <w:gridCol w:w="4590"/>
        <w:gridCol w:w="4243"/>
      </w:tblGrid>
      <w:tr w:rsidR="009A3703" w:rsidRPr="00F11883" w14:paraId="3F0B6B1C" w14:textId="77777777" w:rsidTr="00041670">
        <w:tc>
          <w:tcPr>
            <w:tcW w:w="4590" w:type="dxa"/>
          </w:tcPr>
          <w:p w14:paraId="0B74C6F5" w14:textId="77777777" w:rsidR="009A3703" w:rsidRPr="00F11883" w:rsidRDefault="00E82E3F" w:rsidP="00041670">
            <w:pPr>
              <w:spacing w:after="200" w:line="276" w:lineRule="auto"/>
              <w:jc w:val="both"/>
              <w:rPr>
                <w:rFonts w:ascii="Arial" w:hAnsi="Arial" w:cs="Arial"/>
                <w:sz w:val="20"/>
                <w:szCs w:val="20"/>
              </w:rPr>
            </w:pPr>
            <w:r w:rsidRPr="00F11883">
              <w:rPr>
                <w:rFonts w:ascii="Arial" w:hAnsi="Arial" w:cs="Arial"/>
                <w:sz w:val="20"/>
                <w:szCs w:val="20"/>
              </w:rPr>
              <w:t xml:space="preserve">Mtro. José Luis Salazar Martínez </w:t>
            </w:r>
          </w:p>
        </w:tc>
        <w:tc>
          <w:tcPr>
            <w:tcW w:w="4243" w:type="dxa"/>
          </w:tcPr>
          <w:p w14:paraId="1A014D9E" w14:textId="0E6C1B82" w:rsidR="009A3703" w:rsidRPr="00F11883" w:rsidRDefault="009A3703" w:rsidP="00041670">
            <w:pPr>
              <w:spacing w:after="200" w:line="276" w:lineRule="auto"/>
              <w:jc w:val="both"/>
              <w:rPr>
                <w:rFonts w:ascii="Arial" w:hAnsi="Arial" w:cs="Arial"/>
                <w:sz w:val="20"/>
                <w:szCs w:val="20"/>
              </w:rPr>
            </w:pPr>
            <w:r w:rsidRPr="00F11883">
              <w:rPr>
                <w:rFonts w:ascii="Arial" w:hAnsi="Arial" w:cs="Arial"/>
                <w:sz w:val="20"/>
                <w:szCs w:val="20"/>
              </w:rPr>
              <w:t xml:space="preserve">Síndico </w:t>
            </w:r>
            <w:r w:rsidR="00F11883" w:rsidRPr="00F11883">
              <w:rPr>
                <w:rFonts w:ascii="Arial" w:hAnsi="Arial" w:cs="Arial"/>
                <w:sz w:val="20"/>
                <w:szCs w:val="20"/>
              </w:rPr>
              <w:t>Municipal y</w:t>
            </w:r>
            <w:r w:rsidRPr="00F11883">
              <w:rPr>
                <w:rFonts w:ascii="Arial" w:hAnsi="Arial" w:cs="Arial"/>
                <w:sz w:val="20"/>
                <w:szCs w:val="20"/>
              </w:rPr>
              <w:t xml:space="preserve"> en suplencia de la Presidenta Municipal.</w:t>
            </w:r>
          </w:p>
        </w:tc>
      </w:tr>
      <w:tr w:rsidR="009A3703" w:rsidRPr="00F11883" w14:paraId="79CD0B9C" w14:textId="77777777" w:rsidTr="00041670">
        <w:tc>
          <w:tcPr>
            <w:tcW w:w="4590" w:type="dxa"/>
          </w:tcPr>
          <w:p w14:paraId="3418DA4E" w14:textId="77777777" w:rsidR="009A3703" w:rsidRPr="00F11883" w:rsidRDefault="009A3703" w:rsidP="00041670">
            <w:pPr>
              <w:spacing w:after="200" w:line="276" w:lineRule="auto"/>
              <w:jc w:val="both"/>
              <w:rPr>
                <w:rFonts w:ascii="Arial" w:hAnsi="Arial" w:cs="Arial"/>
                <w:sz w:val="20"/>
                <w:szCs w:val="20"/>
              </w:rPr>
            </w:pPr>
            <w:r w:rsidRPr="00F11883">
              <w:rPr>
                <w:rFonts w:ascii="Arial" w:hAnsi="Arial" w:cs="Arial"/>
                <w:sz w:val="20"/>
                <w:szCs w:val="20"/>
              </w:rPr>
              <w:t xml:space="preserve">C. Cesar </w:t>
            </w:r>
            <w:proofErr w:type="spellStart"/>
            <w:r w:rsidRPr="00F11883">
              <w:rPr>
                <w:rFonts w:ascii="Arial" w:hAnsi="Arial" w:cs="Arial"/>
                <w:sz w:val="20"/>
                <w:szCs w:val="20"/>
              </w:rPr>
              <w:t>Yukio</w:t>
            </w:r>
            <w:proofErr w:type="spellEnd"/>
            <w:r w:rsidRPr="00F11883">
              <w:rPr>
                <w:rFonts w:ascii="Arial" w:hAnsi="Arial" w:cs="Arial"/>
                <w:sz w:val="20"/>
                <w:szCs w:val="20"/>
              </w:rPr>
              <w:t xml:space="preserve"> </w:t>
            </w:r>
            <w:proofErr w:type="spellStart"/>
            <w:r w:rsidRPr="00F11883">
              <w:rPr>
                <w:rFonts w:ascii="Arial" w:hAnsi="Arial" w:cs="Arial"/>
                <w:sz w:val="20"/>
                <w:szCs w:val="20"/>
              </w:rPr>
              <w:t>Hirata</w:t>
            </w:r>
            <w:proofErr w:type="spellEnd"/>
            <w:r w:rsidRPr="00F11883">
              <w:rPr>
                <w:rFonts w:ascii="Arial" w:hAnsi="Arial" w:cs="Arial"/>
                <w:sz w:val="20"/>
                <w:szCs w:val="20"/>
              </w:rPr>
              <w:t xml:space="preserve"> Cueto</w:t>
            </w:r>
          </w:p>
        </w:tc>
        <w:tc>
          <w:tcPr>
            <w:tcW w:w="4243" w:type="dxa"/>
          </w:tcPr>
          <w:p w14:paraId="387BA09A" w14:textId="77777777" w:rsidR="009A3703" w:rsidRPr="00F11883" w:rsidRDefault="009A3703" w:rsidP="00041670">
            <w:pPr>
              <w:spacing w:after="200" w:line="276" w:lineRule="auto"/>
              <w:jc w:val="both"/>
              <w:rPr>
                <w:rFonts w:ascii="Arial" w:hAnsi="Arial" w:cs="Arial"/>
                <w:sz w:val="20"/>
                <w:szCs w:val="20"/>
              </w:rPr>
            </w:pPr>
            <w:r w:rsidRPr="00F11883">
              <w:rPr>
                <w:rFonts w:ascii="Arial" w:hAnsi="Arial" w:cs="Arial"/>
                <w:sz w:val="20"/>
                <w:szCs w:val="20"/>
              </w:rPr>
              <w:t>Comisionado Suplente del Secretario del Ayuntamiento.</w:t>
            </w:r>
          </w:p>
        </w:tc>
      </w:tr>
      <w:tr w:rsidR="009A3703" w:rsidRPr="00F11883" w14:paraId="52FC5284" w14:textId="77777777" w:rsidTr="00041670">
        <w:tc>
          <w:tcPr>
            <w:tcW w:w="4590" w:type="dxa"/>
          </w:tcPr>
          <w:p w14:paraId="4A434D71" w14:textId="77777777" w:rsidR="009A3703" w:rsidRPr="00F11883" w:rsidRDefault="009A3703" w:rsidP="00041670">
            <w:pPr>
              <w:spacing w:after="200" w:line="276" w:lineRule="auto"/>
              <w:jc w:val="both"/>
              <w:rPr>
                <w:rFonts w:ascii="Arial" w:hAnsi="Arial" w:cs="Arial"/>
                <w:sz w:val="20"/>
                <w:szCs w:val="20"/>
              </w:rPr>
            </w:pPr>
            <w:r w:rsidRPr="00F11883">
              <w:rPr>
                <w:rFonts w:ascii="Arial" w:hAnsi="Arial" w:cs="Arial"/>
                <w:sz w:val="20"/>
                <w:szCs w:val="20"/>
              </w:rPr>
              <w:t>Li</w:t>
            </w:r>
            <w:r w:rsidR="00E82E3F" w:rsidRPr="00F11883">
              <w:rPr>
                <w:rFonts w:ascii="Arial" w:hAnsi="Arial" w:cs="Arial"/>
                <w:sz w:val="20"/>
                <w:szCs w:val="20"/>
              </w:rPr>
              <w:t>c. María Eloísa Gaviño Hernández</w:t>
            </w:r>
          </w:p>
        </w:tc>
        <w:tc>
          <w:tcPr>
            <w:tcW w:w="4243" w:type="dxa"/>
          </w:tcPr>
          <w:p w14:paraId="12FEC5F0" w14:textId="77777777" w:rsidR="009A3703" w:rsidRPr="00F11883" w:rsidRDefault="00E82E3F" w:rsidP="00041670">
            <w:pPr>
              <w:spacing w:after="200" w:line="276" w:lineRule="auto"/>
              <w:jc w:val="both"/>
              <w:rPr>
                <w:rFonts w:ascii="Arial" w:hAnsi="Arial" w:cs="Arial"/>
                <w:sz w:val="20"/>
                <w:szCs w:val="20"/>
              </w:rPr>
            </w:pPr>
            <w:r w:rsidRPr="00F11883">
              <w:rPr>
                <w:rFonts w:ascii="Arial" w:hAnsi="Arial" w:cs="Arial"/>
                <w:sz w:val="20"/>
                <w:szCs w:val="20"/>
              </w:rPr>
              <w:t>Regidora Movimiento Ciudadano</w:t>
            </w:r>
          </w:p>
        </w:tc>
      </w:tr>
      <w:tr w:rsidR="009A3703" w:rsidRPr="00F11883" w14:paraId="16C0C3C4" w14:textId="77777777" w:rsidTr="00041670">
        <w:tc>
          <w:tcPr>
            <w:tcW w:w="4590" w:type="dxa"/>
          </w:tcPr>
          <w:p w14:paraId="34F672FC" w14:textId="50BC52E0" w:rsidR="009A3703" w:rsidRPr="00590DBF" w:rsidRDefault="00590DBF" w:rsidP="00041670">
            <w:pPr>
              <w:spacing w:after="200" w:line="276" w:lineRule="auto"/>
              <w:jc w:val="both"/>
              <w:rPr>
                <w:rFonts w:ascii="Arial" w:hAnsi="Arial" w:cs="Arial"/>
                <w:sz w:val="20"/>
                <w:szCs w:val="20"/>
              </w:rPr>
            </w:pPr>
            <w:r w:rsidRPr="00590DBF">
              <w:rPr>
                <w:rFonts w:ascii="Arial" w:hAnsi="Arial" w:cs="Arial"/>
                <w:sz w:val="20"/>
                <w:szCs w:val="20"/>
              </w:rPr>
              <w:lastRenderedPageBreak/>
              <w:t>C. Felipe de Jesús Castillo Benavides</w:t>
            </w:r>
          </w:p>
        </w:tc>
        <w:tc>
          <w:tcPr>
            <w:tcW w:w="4243" w:type="dxa"/>
          </w:tcPr>
          <w:p w14:paraId="6DA61000" w14:textId="77777777" w:rsidR="009A3703" w:rsidRPr="00F11883" w:rsidRDefault="009A3703" w:rsidP="00041670">
            <w:pPr>
              <w:spacing w:after="200" w:line="276" w:lineRule="auto"/>
              <w:jc w:val="both"/>
              <w:rPr>
                <w:rFonts w:ascii="Arial" w:hAnsi="Arial" w:cs="Arial"/>
                <w:sz w:val="20"/>
                <w:szCs w:val="20"/>
              </w:rPr>
            </w:pPr>
            <w:r w:rsidRPr="00F11883">
              <w:rPr>
                <w:rFonts w:ascii="Arial" w:hAnsi="Arial" w:cs="Arial"/>
                <w:sz w:val="20"/>
                <w:szCs w:val="20"/>
              </w:rPr>
              <w:t>Comisionado Suplente de la Regidora Daniela Elizabeth Chávez Estrada</w:t>
            </w:r>
          </w:p>
        </w:tc>
      </w:tr>
      <w:tr w:rsidR="009A3703" w:rsidRPr="00F11883" w14:paraId="404054D9" w14:textId="77777777" w:rsidTr="00041670">
        <w:tc>
          <w:tcPr>
            <w:tcW w:w="4590" w:type="dxa"/>
          </w:tcPr>
          <w:p w14:paraId="7C23021A" w14:textId="77777777" w:rsidR="009A3703" w:rsidRPr="00F11883" w:rsidRDefault="009A3703" w:rsidP="00041670">
            <w:pPr>
              <w:spacing w:after="200" w:line="276" w:lineRule="auto"/>
              <w:jc w:val="both"/>
              <w:rPr>
                <w:rFonts w:ascii="Arial" w:hAnsi="Arial" w:cs="Arial"/>
                <w:sz w:val="20"/>
                <w:szCs w:val="20"/>
              </w:rPr>
            </w:pPr>
            <w:r w:rsidRPr="00F11883">
              <w:rPr>
                <w:rFonts w:ascii="Arial" w:hAnsi="Arial" w:cs="Arial"/>
                <w:sz w:val="20"/>
                <w:szCs w:val="20"/>
              </w:rPr>
              <w:t>Lic. Claudia Ivette Pineda Hernández</w:t>
            </w:r>
          </w:p>
        </w:tc>
        <w:tc>
          <w:tcPr>
            <w:tcW w:w="4243" w:type="dxa"/>
          </w:tcPr>
          <w:p w14:paraId="66149FB8" w14:textId="77777777" w:rsidR="009A3703" w:rsidRPr="00F11883" w:rsidRDefault="009A3703" w:rsidP="00041670">
            <w:pPr>
              <w:spacing w:after="200" w:line="276" w:lineRule="auto"/>
              <w:jc w:val="both"/>
              <w:rPr>
                <w:rFonts w:ascii="Arial" w:hAnsi="Arial" w:cs="Arial"/>
                <w:sz w:val="20"/>
                <w:szCs w:val="20"/>
              </w:rPr>
            </w:pPr>
            <w:r w:rsidRPr="00F11883">
              <w:rPr>
                <w:rFonts w:ascii="Arial" w:hAnsi="Arial" w:cs="Arial"/>
                <w:sz w:val="20"/>
                <w:szCs w:val="20"/>
              </w:rPr>
              <w:t>Comisionado Suplente del Regidor Alfredo Barba Mariscal</w:t>
            </w:r>
          </w:p>
        </w:tc>
      </w:tr>
      <w:tr w:rsidR="009A3703" w:rsidRPr="00F11883" w14:paraId="21C746AB" w14:textId="77777777" w:rsidTr="00041670">
        <w:tc>
          <w:tcPr>
            <w:tcW w:w="4590" w:type="dxa"/>
          </w:tcPr>
          <w:p w14:paraId="7F03DE19" w14:textId="77777777" w:rsidR="009A3703" w:rsidRPr="00F11883" w:rsidRDefault="009A3703" w:rsidP="00041670">
            <w:pPr>
              <w:spacing w:after="200" w:line="276" w:lineRule="auto"/>
              <w:jc w:val="both"/>
              <w:rPr>
                <w:rFonts w:ascii="Arial" w:hAnsi="Arial" w:cs="Arial"/>
                <w:sz w:val="20"/>
                <w:szCs w:val="20"/>
              </w:rPr>
            </w:pPr>
            <w:r w:rsidRPr="00F11883">
              <w:rPr>
                <w:rFonts w:ascii="Arial" w:hAnsi="Arial" w:cs="Arial"/>
                <w:sz w:val="20"/>
                <w:szCs w:val="20"/>
              </w:rPr>
              <w:t>Lic. Ernesto Orozco Pérez</w:t>
            </w:r>
          </w:p>
        </w:tc>
        <w:tc>
          <w:tcPr>
            <w:tcW w:w="4243" w:type="dxa"/>
          </w:tcPr>
          <w:p w14:paraId="526C5A0B" w14:textId="77777777" w:rsidR="009A3703" w:rsidRPr="00F11883" w:rsidRDefault="009A3703" w:rsidP="00041670">
            <w:pPr>
              <w:spacing w:after="200" w:line="276" w:lineRule="auto"/>
              <w:jc w:val="both"/>
              <w:rPr>
                <w:rFonts w:ascii="Arial" w:hAnsi="Arial" w:cs="Arial"/>
                <w:sz w:val="20"/>
                <w:szCs w:val="20"/>
              </w:rPr>
            </w:pPr>
            <w:r w:rsidRPr="00F11883">
              <w:rPr>
                <w:rFonts w:ascii="Arial" w:hAnsi="Arial" w:cs="Arial"/>
                <w:sz w:val="20"/>
                <w:szCs w:val="20"/>
              </w:rPr>
              <w:t>Comisionado suplente del Regidor de Alberto Maldonado Chavarín</w:t>
            </w:r>
          </w:p>
        </w:tc>
      </w:tr>
      <w:tr w:rsidR="009A3703" w:rsidRPr="00F11883" w14:paraId="4E417D39" w14:textId="77777777" w:rsidTr="00041670">
        <w:tc>
          <w:tcPr>
            <w:tcW w:w="4590" w:type="dxa"/>
          </w:tcPr>
          <w:p w14:paraId="74EECC75" w14:textId="77777777" w:rsidR="009A3703" w:rsidRPr="00F11883" w:rsidRDefault="00E82E3F" w:rsidP="00041670">
            <w:pPr>
              <w:spacing w:after="200" w:line="276" w:lineRule="auto"/>
              <w:jc w:val="both"/>
              <w:rPr>
                <w:rFonts w:ascii="Arial" w:hAnsi="Arial" w:cs="Arial"/>
                <w:sz w:val="20"/>
                <w:szCs w:val="20"/>
              </w:rPr>
            </w:pPr>
            <w:bookmarkStart w:id="5" w:name="_Hlk54872593"/>
            <w:r w:rsidRPr="00F11883">
              <w:rPr>
                <w:rFonts w:ascii="Arial" w:hAnsi="Arial" w:cs="Arial"/>
                <w:sz w:val="20"/>
                <w:szCs w:val="20"/>
              </w:rPr>
              <w:t>Dr. José Pablo Mercado Espinoza</w:t>
            </w:r>
            <w:bookmarkEnd w:id="5"/>
          </w:p>
        </w:tc>
        <w:tc>
          <w:tcPr>
            <w:tcW w:w="4243" w:type="dxa"/>
          </w:tcPr>
          <w:p w14:paraId="0826A981" w14:textId="77777777" w:rsidR="009A3703" w:rsidRPr="00F11883" w:rsidRDefault="00D779FE" w:rsidP="00041670">
            <w:pPr>
              <w:spacing w:after="200" w:line="276" w:lineRule="auto"/>
              <w:jc w:val="both"/>
              <w:rPr>
                <w:rFonts w:ascii="Arial" w:hAnsi="Arial" w:cs="Arial"/>
                <w:sz w:val="20"/>
                <w:szCs w:val="20"/>
              </w:rPr>
            </w:pPr>
            <w:r w:rsidRPr="00F11883">
              <w:rPr>
                <w:rFonts w:ascii="Arial" w:hAnsi="Arial" w:cs="Arial"/>
                <w:sz w:val="20"/>
                <w:szCs w:val="20"/>
              </w:rPr>
              <w:t>Comisionado Suplente de PRODEUR</w:t>
            </w:r>
          </w:p>
        </w:tc>
      </w:tr>
      <w:tr w:rsidR="000643AD" w:rsidRPr="00F11883" w14:paraId="129AF483" w14:textId="77777777" w:rsidTr="00041670">
        <w:tc>
          <w:tcPr>
            <w:tcW w:w="4590" w:type="dxa"/>
          </w:tcPr>
          <w:p w14:paraId="495FB461" w14:textId="4C9EDCA4" w:rsidR="000643AD" w:rsidRPr="00F11883" w:rsidRDefault="000643AD" w:rsidP="00041670">
            <w:pPr>
              <w:spacing w:after="200" w:line="276" w:lineRule="auto"/>
              <w:jc w:val="both"/>
              <w:rPr>
                <w:rFonts w:ascii="Arial" w:hAnsi="Arial" w:cs="Arial"/>
                <w:sz w:val="20"/>
                <w:szCs w:val="20"/>
              </w:rPr>
            </w:pPr>
            <w:r w:rsidRPr="00F11883">
              <w:rPr>
                <w:rFonts w:ascii="Arial" w:hAnsi="Arial" w:cs="Arial"/>
                <w:sz w:val="20"/>
                <w:szCs w:val="20"/>
              </w:rPr>
              <w:t xml:space="preserve">C. </w:t>
            </w:r>
            <w:proofErr w:type="spellStart"/>
            <w:r w:rsidRPr="00F11883">
              <w:rPr>
                <w:rFonts w:ascii="Arial" w:hAnsi="Arial" w:cs="Arial"/>
                <w:sz w:val="20"/>
                <w:szCs w:val="20"/>
              </w:rPr>
              <w:t>Eliut</w:t>
            </w:r>
            <w:proofErr w:type="spellEnd"/>
            <w:r w:rsidRPr="00F11883">
              <w:rPr>
                <w:rFonts w:ascii="Arial" w:hAnsi="Arial" w:cs="Arial"/>
                <w:sz w:val="20"/>
                <w:szCs w:val="20"/>
              </w:rPr>
              <w:t xml:space="preserve"> Israel Gutiérrez Muñoz</w:t>
            </w:r>
          </w:p>
        </w:tc>
        <w:tc>
          <w:tcPr>
            <w:tcW w:w="4243" w:type="dxa"/>
          </w:tcPr>
          <w:p w14:paraId="7797B8D6" w14:textId="07F35964" w:rsidR="000643AD" w:rsidRPr="00F11883" w:rsidRDefault="000643AD" w:rsidP="00041670">
            <w:pPr>
              <w:spacing w:after="200" w:line="276" w:lineRule="auto"/>
              <w:jc w:val="both"/>
              <w:rPr>
                <w:rFonts w:ascii="Arial" w:hAnsi="Arial" w:cs="Arial"/>
                <w:sz w:val="20"/>
                <w:szCs w:val="20"/>
              </w:rPr>
            </w:pPr>
            <w:r w:rsidRPr="00F11883">
              <w:rPr>
                <w:rFonts w:ascii="Arial" w:hAnsi="Arial" w:cs="Arial"/>
                <w:sz w:val="20"/>
                <w:szCs w:val="20"/>
              </w:rPr>
              <w:t>Comisionado Suplente del Director de Catastro Municipal</w:t>
            </w:r>
          </w:p>
        </w:tc>
      </w:tr>
      <w:tr w:rsidR="009A3703" w:rsidRPr="00F11883" w14:paraId="68C7C149" w14:textId="77777777" w:rsidTr="00041670">
        <w:tc>
          <w:tcPr>
            <w:tcW w:w="4590" w:type="dxa"/>
          </w:tcPr>
          <w:p w14:paraId="416DD8DC" w14:textId="77777777" w:rsidR="009A3703" w:rsidRPr="00F11883" w:rsidRDefault="009A3703" w:rsidP="00041670">
            <w:pPr>
              <w:spacing w:after="200" w:line="276" w:lineRule="auto"/>
              <w:jc w:val="both"/>
              <w:rPr>
                <w:rFonts w:ascii="Arial" w:hAnsi="Arial" w:cs="Arial"/>
                <w:sz w:val="20"/>
                <w:szCs w:val="20"/>
              </w:rPr>
            </w:pPr>
            <w:r w:rsidRPr="00F11883">
              <w:rPr>
                <w:rFonts w:ascii="Arial" w:hAnsi="Arial" w:cs="Arial"/>
                <w:sz w:val="20"/>
                <w:szCs w:val="20"/>
              </w:rPr>
              <w:t>Lic. Martha Elena Lira Nilo</w:t>
            </w:r>
          </w:p>
        </w:tc>
        <w:tc>
          <w:tcPr>
            <w:tcW w:w="4243" w:type="dxa"/>
          </w:tcPr>
          <w:p w14:paraId="2E255201" w14:textId="77777777" w:rsidR="009A3703" w:rsidRPr="00F11883" w:rsidRDefault="009A3703" w:rsidP="00041670">
            <w:pPr>
              <w:spacing w:after="200" w:line="276" w:lineRule="auto"/>
              <w:jc w:val="both"/>
              <w:rPr>
                <w:rFonts w:ascii="Arial" w:hAnsi="Arial" w:cs="Arial"/>
                <w:sz w:val="20"/>
                <w:szCs w:val="20"/>
              </w:rPr>
            </w:pPr>
            <w:r w:rsidRPr="00F11883">
              <w:rPr>
                <w:rFonts w:ascii="Arial" w:hAnsi="Arial" w:cs="Arial"/>
                <w:sz w:val="20"/>
                <w:szCs w:val="20"/>
              </w:rPr>
              <w:t>Secretaria Técnica de la COMUR</w:t>
            </w:r>
          </w:p>
        </w:tc>
      </w:tr>
    </w:tbl>
    <w:p w14:paraId="41D9057B" w14:textId="77777777" w:rsidR="004F2A38" w:rsidRPr="00F11883" w:rsidRDefault="004F2A38" w:rsidP="000643AD">
      <w:pPr>
        <w:jc w:val="both"/>
        <w:rPr>
          <w:rFonts w:ascii="Arial" w:hAnsi="Arial" w:cs="Arial"/>
          <w:sz w:val="20"/>
          <w:szCs w:val="20"/>
        </w:rPr>
      </w:pPr>
    </w:p>
    <w:p w14:paraId="390B7AB7" w14:textId="331182F0" w:rsidR="009A3703" w:rsidRPr="00F11883" w:rsidRDefault="009A3703" w:rsidP="009A3703">
      <w:pPr>
        <w:pStyle w:val="Prrafodelista"/>
        <w:ind w:left="142"/>
        <w:jc w:val="both"/>
        <w:rPr>
          <w:rFonts w:ascii="Arial" w:hAnsi="Arial" w:cs="Arial"/>
          <w:sz w:val="20"/>
          <w:szCs w:val="20"/>
        </w:rPr>
      </w:pPr>
      <w:r w:rsidRPr="00F11883">
        <w:rPr>
          <w:rFonts w:ascii="Arial" w:hAnsi="Arial" w:cs="Arial"/>
          <w:sz w:val="20"/>
          <w:szCs w:val="20"/>
        </w:rPr>
        <w:t>Nos acompaña por parte de la Tesorería Municipal:</w:t>
      </w:r>
    </w:p>
    <w:tbl>
      <w:tblPr>
        <w:tblStyle w:val="Tablaconcuadrcula"/>
        <w:tblW w:w="0" w:type="auto"/>
        <w:tblInd w:w="-5" w:type="dxa"/>
        <w:tblLook w:val="04A0" w:firstRow="1" w:lastRow="0" w:firstColumn="1" w:lastColumn="0" w:noHBand="0" w:noVBand="1"/>
      </w:tblPr>
      <w:tblGrid>
        <w:gridCol w:w="4590"/>
        <w:gridCol w:w="4243"/>
      </w:tblGrid>
      <w:tr w:rsidR="009A3703" w:rsidRPr="00F11883" w14:paraId="129F3D48" w14:textId="77777777" w:rsidTr="00041670">
        <w:tc>
          <w:tcPr>
            <w:tcW w:w="4590" w:type="dxa"/>
          </w:tcPr>
          <w:p w14:paraId="086F867E" w14:textId="77777777" w:rsidR="009A3703" w:rsidRPr="00F11883" w:rsidRDefault="009A3703" w:rsidP="00041670">
            <w:pPr>
              <w:spacing w:after="200" w:line="276" w:lineRule="auto"/>
              <w:jc w:val="both"/>
              <w:rPr>
                <w:rFonts w:ascii="Arial" w:hAnsi="Arial" w:cs="Arial"/>
                <w:sz w:val="20"/>
                <w:szCs w:val="20"/>
              </w:rPr>
            </w:pPr>
            <w:r w:rsidRPr="00F11883">
              <w:rPr>
                <w:rFonts w:ascii="Arial" w:hAnsi="Arial" w:cs="Arial"/>
                <w:sz w:val="20"/>
                <w:szCs w:val="20"/>
              </w:rPr>
              <w:t xml:space="preserve">Lic. David Mendoza Pérez </w:t>
            </w:r>
          </w:p>
        </w:tc>
        <w:tc>
          <w:tcPr>
            <w:tcW w:w="4243" w:type="dxa"/>
          </w:tcPr>
          <w:p w14:paraId="3987323E" w14:textId="77777777" w:rsidR="009A3703" w:rsidRPr="00F11883" w:rsidRDefault="009A3703" w:rsidP="00041670">
            <w:pPr>
              <w:spacing w:after="200" w:line="276" w:lineRule="auto"/>
              <w:jc w:val="both"/>
              <w:rPr>
                <w:rFonts w:ascii="Arial" w:hAnsi="Arial" w:cs="Arial"/>
                <w:sz w:val="20"/>
                <w:szCs w:val="20"/>
              </w:rPr>
            </w:pPr>
            <w:r w:rsidRPr="00F11883">
              <w:rPr>
                <w:rFonts w:ascii="Arial" w:hAnsi="Arial" w:cs="Arial"/>
                <w:sz w:val="20"/>
                <w:szCs w:val="20"/>
              </w:rPr>
              <w:t>Comisionado Suplente del Tesorero Municipal.</w:t>
            </w:r>
          </w:p>
        </w:tc>
      </w:tr>
    </w:tbl>
    <w:p w14:paraId="01FEB4F3" w14:textId="77777777" w:rsidR="009A3703" w:rsidRPr="00F11883" w:rsidRDefault="009A3703" w:rsidP="009A3703">
      <w:pPr>
        <w:pStyle w:val="Prrafodelista"/>
        <w:spacing w:after="0" w:line="240" w:lineRule="auto"/>
        <w:jc w:val="both"/>
        <w:rPr>
          <w:rFonts w:ascii="Arial" w:hAnsi="Arial" w:cs="Arial"/>
          <w:b/>
          <w:sz w:val="20"/>
          <w:szCs w:val="20"/>
        </w:rPr>
      </w:pPr>
    </w:p>
    <w:p w14:paraId="7C85D6D8" w14:textId="77777777" w:rsidR="000643AD" w:rsidRPr="00F11883" w:rsidRDefault="000643AD" w:rsidP="009A3703">
      <w:pPr>
        <w:spacing w:after="0" w:line="240" w:lineRule="auto"/>
        <w:jc w:val="both"/>
        <w:rPr>
          <w:rFonts w:ascii="Arial" w:hAnsi="Arial" w:cs="Arial"/>
          <w:b/>
          <w:sz w:val="20"/>
          <w:szCs w:val="20"/>
        </w:rPr>
      </w:pPr>
    </w:p>
    <w:p w14:paraId="23706DD3" w14:textId="41AF3377" w:rsidR="009A3703" w:rsidRPr="00F11883" w:rsidRDefault="009A3703" w:rsidP="009A3703">
      <w:pPr>
        <w:spacing w:after="0" w:line="240" w:lineRule="auto"/>
        <w:jc w:val="both"/>
        <w:rPr>
          <w:rFonts w:ascii="Arial" w:hAnsi="Arial" w:cs="Arial"/>
          <w:b/>
          <w:sz w:val="20"/>
          <w:szCs w:val="20"/>
        </w:rPr>
      </w:pPr>
      <w:r w:rsidRPr="00F11883">
        <w:rPr>
          <w:rFonts w:ascii="Arial" w:hAnsi="Arial" w:cs="Arial"/>
          <w:b/>
          <w:sz w:val="20"/>
          <w:szCs w:val="20"/>
        </w:rPr>
        <w:t xml:space="preserve">En voz de la Secretaria Técnica, </w:t>
      </w:r>
      <w:r w:rsidR="00590DBF">
        <w:rPr>
          <w:rFonts w:ascii="Arial" w:hAnsi="Arial" w:cs="Arial"/>
          <w:b/>
          <w:sz w:val="20"/>
          <w:szCs w:val="20"/>
        </w:rPr>
        <w:t xml:space="preserve">se les informa que se cuenta con el quorum legal </w:t>
      </w:r>
      <w:r w:rsidR="00943B00" w:rsidRPr="00F11883">
        <w:rPr>
          <w:rFonts w:ascii="Arial" w:hAnsi="Arial" w:cs="Arial"/>
          <w:b/>
          <w:sz w:val="20"/>
          <w:szCs w:val="20"/>
        </w:rPr>
        <w:t>q</w:t>
      </w:r>
      <w:r w:rsidRPr="00F11883">
        <w:rPr>
          <w:rFonts w:ascii="Arial" w:hAnsi="Arial" w:cs="Arial"/>
          <w:b/>
          <w:sz w:val="20"/>
          <w:szCs w:val="20"/>
        </w:rPr>
        <w:t xml:space="preserve">uórum legal para sesionar, </w:t>
      </w:r>
      <w:r w:rsidR="00C9284B">
        <w:rPr>
          <w:rFonts w:ascii="Arial" w:hAnsi="Arial" w:cs="Arial"/>
          <w:b/>
          <w:sz w:val="20"/>
          <w:szCs w:val="20"/>
        </w:rPr>
        <w:t xml:space="preserve">por lo que se </w:t>
      </w:r>
      <w:r w:rsidR="000643AD" w:rsidRPr="00F11883">
        <w:rPr>
          <w:rFonts w:ascii="Arial" w:hAnsi="Arial" w:cs="Arial"/>
          <w:b/>
          <w:sz w:val="20"/>
          <w:szCs w:val="20"/>
        </w:rPr>
        <w:t xml:space="preserve">continua </w:t>
      </w:r>
      <w:r w:rsidRPr="00F11883">
        <w:rPr>
          <w:rFonts w:ascii="Arial" w:hAnsi="Arial" w:cs="Arial"/>
          <w:b/>
          <w:sz w:val="20"/>
          <w:szCs w:val="20"/>
        </w:rPr>
        <w:t>con el punto</w:t>
      </w:r>
      <w:r w:rsidR="000643AD" w:rsidRPr="00F11883">
        <w:rPr>
          <w:rFonts w:ascii="Arial" w:hAnsi="Arial" w:cs="Arial"/>
          <w:b/>
          <w:sz w:val="20"/>
          <w:szCs w:val="20"/>
        </w:rPr>
        <w:t xml:space="preserve"> del orden del día</w:t>
      </w:r>
      <w:r w:rsidRPr="00F11883">
        <w:rPr>
          <w:rFonts w:ascii="Arial" w:hAnsi="Arial" w:cs="Arial"/>
          <w:b/>
          <w:sz w:val="20"/>
          <w:szCs w:val="20"/>
        </w:rPr>
        <w:t>.</w:t>
      </w:r>
    </w:p>
    <w:p w14:paraId="2B31FD31" w14:textId="3DB426C9" w:rsidR="009A3703" w:rsidRPr="00F11883" w:rsidRDefault="009A3703" w:rsidP="009A3703">
      <w:pPr>
        <w:spacing w:after="0" w:line="240" w:lineRule="auto"/>
        <w:jc w:val="center"/>
        <w:rPr>
          <w:rFonts w:ascii="Arial" w:hAnsi="Arial" w:cs="Arial"/>
          <w:b/>
          <w:sz w:val="20"/>
          <w:szCs w:val="20"/>
        </w:rPr>
      </w:pPr>
    </w:p>
    <w:p w14:paraId="4340C476" w14:textId="77777777" w:rsidR="004F2A38" w:rsidRPr="00F11883" w:rsidRDefault="004F2A38" w:rsidP="009A3703">
      <w:pPr>
        <w:spacing w:after="0" w:line="240" w:lineRule="auto"/>
        <w:jc w:val="center"/>
        <w:rPr>
          <w:rFonts w:ascii="Arial" w:hAnsi="Arial" w:cs="Arial"/>
          <w:b/>
          <w:sz w:val="20"/>
          <w:szCs w:val="20"/>
        </w:rPr>
      </w:pPr>
    </w:p>
    <w:p w14:paraId="37CAFA7F" w14:textId="77777777" w:rsidR="009A3703" w:rsidRPr="00F11883" w:rsidRDefault="009A3703" w:rsidP="009A3703">
      <w:pPr>
        <w:spacing w:after="0" w:line="240" w:lineRule="auto"/>
        <w:jc w:val="both"/>
        <w:rPr>
          <w:rFonts w:ascii="Arial" w:hAnsi="Arial" w:cs="Arial"/>
          <w:sz w:val="20"/>
          <w:szCs w:val="20"/>
        </w:rPr>
      </w:pPr>
      <w:r w:rsidRPr="00F11883">
        <w:rPr>
          <w:rFonts w:ascii="Arial" w:hAnsi="Arial" w:cs="Arial"/>
          <w:b/>
          <w:sz w:val="20"/>
          <w:szCs w:val="20"/>
        </w:rPr>
        <w:t xml:space="preserve">PUNTO 3. </w:t>
      </w:r>
      <w:r w:rsidRPr="00F11883">
        <w:rPr>
          <w:rFonts w:ascii="Arial" w:hAnsi="Arial" w:cs="Arial"/>
          <w:sz w:val="20"/>
          <w:szCs w:val="20"/>
        </w:rPr>
        <w:t>Lectura y aprobación del orden del día.</w:t>
      </w:r>
    </w:p>
    <w:p w14:paraId="00F8AEBC" w14:textId="77777777" w:rsidR="009A3703" w:rsidRPr="00F11883" w:rsidRDefault="009A3703" w:rsidP="009A3703">
      <w:pPr>
        <w:spacing w:after="0" w:line="240" w:lineRule="auto"/>
        <w:jc w:val="both"/>
        <w:rPr>
          <w:rFonts w:ascii="Arial" w:hAnsi="Arial" w:cs="Arial"/>
          <w:sz w:val="20"/>
          <w:szCs w:val="20"/>
        </w:rPr>
      </w:pPr>
    </w:p>
    <w:p w14:paraId="5F54188B" w14:textId="77777777" w:rsidR="009A3703" w:rsidRPr="00F11883" w:rsidRDefault="009A3703" w:rsidP="009A3703">
      <w:pPr>
        <w:spacing w:after="0" w:line="240" w:lineRule="auto"/>
        <w:jc w:val="both"/>
        <w:rPr>
          <w:rFonts w:ascii="Arial" w:hAnsi="Arial" w:cs="Arial"/>
          <w:sz w:val="20"/>
          <w:szCs w:val="20"/>
        </w:rPr>
      </w:pPr>
      <w:r w:rsidRPr="00F11883">
        <w:rPr>
          <w:rFonts w:ascii="Arial" w:hAnsi="Arial" w:cs="Arial"/>
          <w:sz w:val="20"/>
          <w:szCs w:val="20"/>
        </w:rPr>
        <w:t>Se les pregunta si alguien quiere agregar algo al orden del día, de no ser así; se les pregunta si están de acuerdo en aprobarla.</w:t>
      </w:r>
    </w:p>
    <w:p w14:paraId="383E79D2" w14:textId="77777777" w:rsidR="009A3703" w:rsidRPr="00F11883" w:rsidRDefault="009A3703" w:rsidP="009A3703">
      <w:pPr>
        <w:spacing w:after="0" w:line="240" w:lineRule="auto"/>
        <w:jc w:val="both"/>
        <w:rPr>
          <w:rFonts w:ascii="Arial" w:hAnsi="Arial" w:cs="Arial"/>
          <w:sz w:val="20"/>
          <w:szCs w:val="20"/>
        </w:rPr>
      </w:pPr>
    </w:p>
    <w:p w14:paraId="4FD42CC1" w14:textId="77777777" w:rsidR="009A3703" w:rsidRPr="00F11883" w:rsidRDefault="009A3703" w:rsidP="009A3703">
      <w:pPr>
        <w:spacing w:after="0" w:line="240" w:lineRule="auto"/>
        <w:jc w:val="both"/>
        <w:rPr>
          <w:rFonts w:ascii="Arial" w:hAnsi="Arial" w:cs="Arial"/>
          <w:b/>
          <w:sz w:val="20"/>
          <w:szCs w:val="20"/>
        </w:rPr>
      </w:pPr>
      <w:r w:rsidRPr="00F11883">
        <w:rPr>
          <w:rFonts w:ascii="Arial" w:hAnsi="Arial" w:cs="Arial"/>
          <w:b/>
          <w:sz w:val="20"/>
          <w:szCs w:val="20"/>
        </w:rPr>
        <w:t>Aprobada por unanimidad de los presentes.</w:t>
      </w:r>
    </w:p>
    <w:p w14:paraId="19C5BC2F" w14:textId="26BDBBBC" w:rsidR="009A3703" w:rsidRPr="00F11883" w:rsidRDefault="009A3703" w:rsidP="009A3703">
      <w:pPr>
        <w:spacing w:after="0" w:line="240" w:lineRule="auto"/>
        <w:jc w:val="both"/>
        <w:rPr>
          <w:rFonts w:ascii="Arial" w:hAnsi="Arial" w:cs="Arial"/>
          <w:b/>
          <w:sz w:val="20"/>
          <w:szCs w:val="20"/>
        </w:rPr>
      </w:pPr>
    </w:p>
    <w:p w14:paraId="57D7DF1B" w14:textId="77777777" w:rsidR="004F2A38" w:rsidRPr="00F11883" w:rsidRDefault="004F2A38" w:rsidP="009A3703">
      <w:pPr>
        <w:spacing w:after="0" w:line="240" w:lineRule="auto"/>
        <w:jc w:val="both"/>
        <w:rPr>
          <w:rFonts w:ascii="Arial" w:hAnsi="Arial" w:cs="Arial"/>
          <w:b/>
          <w:sz w:val="20"/>
          <w:szCs w:val="20"/>
        </w:rPr>
      </w:pPr>
    </w:p>
    <w:p w14:paraId="60291FDF" w14:textId="21FF7235" w:rsidR="009A3703" w:rsidRPr="00F11883" w:rsidRDefault="009A3703" w:rsidP="009A3703">
      <w:pPr>
        <w:spacing w:after="0" w:line="240" w:lineRule="auto"/>
        <w:jc w:val="both"/>
        <w:rPr>
          <w:rFonts w:ascii="Arial" w:hAnsi="Arial" w:cs="Arial"/>
          <w:sz w:val="20"/>
          <w:szCs w:val="20"/>
        </w:rPr>
      </w:pPr>
      <w:r w:rsidRPr="00F11883">
        <w:rPr>
          <w:rFonts w:ascii="Arial" w:hAnsi="Arial" w:cs="Arial"/>
          <w:b/>
          <w:sz w:val="20"/>
          <w:szCs w:val="20"/>
        </w:rPr>
        <w:t xml:space="preserve">PUNTO 4. </w:t>
      </w:r>
      <w:r w:rsidRPr="00F11883">
        <w:rPr>
          <w:rFonts w:ascii="Arial" w:hAnsi="Arial" w:cs="Arial"/>
          <w:sz w:val="20"/>
          <w:szCs w:val="20"/>
        </w:rPr>
        <w:t xml:space="preserve">Aprobación </w:t>
      </w:r>
      <w:r w:rsidR="00D14126" w:rsidRPr="00F11883">
        <w:rPr>
          <w:rFonts w:ascii="Arial" w:hAnsi="Arial" w:cs="Arial"/>
          <w:sz w:val="20"/>
          <w:szCs w:val="20"/>
        </w:rPr>
        <w:t xml:space="preserve">y firma de la minuta de la décima </w:t>
      </w:r>
      <w:r w:rsidR="00C9284B">
        <w:rPr>
          <w:rFonts w:ascii="Arial" w:hAnsi="Arial" w:cs="Arial"/>
          <w:sz w:val="20"/>
          <w:szCs w:val="20"/>
        </w:rPr>
        <w:t>cuarta</w:t>
      </w:r>
      <w:r w:rsidR="00D14126" w:rsidRPr="00F11883">
        <w:rPr>
          <w:rFonts w:ascii="Arial" w:hAnsi="Arial" w:cs="Arial"/>
          <w:sz w:val="20"/>
          <w:szCs w:val="20"/>
        </w:rPr>
        <w:t xml:space="preserve"> sesión ordinaria, de fecha 2</w:t>
      </w:r>
      <w:r w:rsidR="00C9284B">
        <w:rPr>
          <w:rFonts w:ascii="Arial" w:hAnsi="Arial" w:cs="Arial"/>
          <w:sz w:val="20"/>
          <w:szCs w:val="20"/>
        </w:rPr>
        <w:t>8</w:t>
      </w:r>
      <w:r w:rsidR="00D14126" w:rsidRPr="00F11883">
        <w:rPr>
          <w:rFonts w:ascii="Arial" w:hAnsi="Arial" w:cs="Arial"/>
          <w:sz w:val="20"/>
          <w:szCs w:val="20"/>
        </w:rPr>
        <w:t xml:space="preserve"> de </w:t>
      </w:r>
      <w:r w:rsidR="00C9284B">
        <w:rPr>
          <w:rFonts w:ascii="Arial" w:hAnsi="Arial" w:cs="Arial"/>
          <w:sz w:val="20"/>
          <w:szCs w:val="20"/>
        </w:rPr>
        <w:t>octubre</w:t>
      </w:r>
      <w:r w:rsidR="00D14126" w:rsidRPr="00F11883">
        <w:rPr>
          <w:rFonts w:ascii="Arial" w:hAnsi="Arial" w:cs="Arial"/>
          <w:sz w:val="20"/>
          <w:szCs w:val="20"/>
        </w:rPr>
        <w:t xml:space="preserve"> de 2020, </w:t>
      </w:r>
      <w:r w:rsidR="00C9284B">
        <w:rPr>
          <w:rFonts w:ascii="Arial" w:hAnsi="Arial" w:cs="Arial"/>
          <w:sz w:val="20"/>
          <w:szCs w:val="20"/>
        </w:rPr>
        <w:t>la secretaria técnica pregunta si están de acuerdo en</w:t>
      </w:r>
      <w:r w:rsidR="00D14126" w:rsidRPr="00F11883">
        <w:rPr>
          <w:rFonts w:ascii="Arial" w:hAnsi="Arial" w:cs="Arial"/>
          <w:sz w:val="20"/>
          <w:szCs w:val="20"/>
        </w:rPr>
        <w:t xml:space="preserve"> que se omita su lectura toda vez que se anexo a la convocatoria de esta sesión</w:t>
      </w:r>
      <w:r w:rsidR="00C9284B">
        <w:rPr>
          <w:rFonts w:ascii="Arial" w:hAnsi="Arial" w:cs="Arial"/>
          <w:sz w:val="20"/>
          <w:szCs w:val="20"/>
        </w:rPr>
        <w:t>.</w:t>
      </w:r>
    </w:p>
    <w:p w14:paraId="2DBCDD4E" w14:textId="77777777" w:rsidR="00D14126" w:rsidRPr="00F11883" w:rsidRDefault="00D14126" w:rsidP="009A3703">
      <w:pPr>
        <w:spacing w:after="0" w:line="240" w:lineRule="auto"/>
        <w:jc w:val="both"/>
        <w:rPr>
          <w:rFonts w:ascii="Arial" w:hAnsi="Arial" w:cs="Arial"/>
          <w:sz w:val="20"/>
          <w:szCs w:val="20"/>
        </w:rPr>
      </w:pPr>
    </w:p>
    <w:p w14:paraId="24B885C1" w14:textId="1DFCE156" w:rsidR="009A3703" w:rsidRPr="00F11883" w:rsidRDefault="009A3703" w:rsidP="009A3703">
      <w:pPr>
        <w:spacing w:after="0" w:line="240" w:lineRule="auto"/>
        <w:jc w:val="both"/>
        <w:rPr>
          <w:rFonts w:ascii="Arial" w:hAnsi="Arial" w:cs="Arial"/>
          <w:sz w:val="20"/>
          <w:szCs w:val="20"/>
        </w:rPr>
      </w:pPr>
      <w:r w:rsidRPr="00F11883">
        <w:rPr>
          <w:rFonts w:ascii="Arial" w:hAnsi="Arial" w:cs="Arial"/>
          <w:sz w:val="20"/>
          <w:szCs w:val="20"/>
        </w:rPr>
        <w:t xml:space="preserve">Se aprueba omitir la lectura de la minuta, </w:t>
      </w:r>
      <w:r w:rsidR="00D14126" w:rsidRPr="00F11883">
        <w:rPr>
          <w:rFonts w:ascii="Arial" w:hAnsi="Arial" w:cs="Arial"/>
          <w:sz w:val="20"/>
          <w:szCs w:val="20"/>
        </w:rPr>
        <w:t>s</w:t>
      </w:r>
      <w:r w:rsidRPr="00F11883">
        <w:rPr>
          <w:rFonts w:ascii="Arial" w:hAnsi="Arial" w:cs="Arial"/>
          <w:sz w:val="20"/>
          <w:szCs w:val="20"/>
        </w:rPr>
        <w:t>e les pregunta si están de acuerdo en aprobar la minuta</w:t>
      </w:r>
      <w:r w:rsidR="00D14126" w:rsidRPr="00F11883">
        <w:rPr>
          <w:rFonts w:ascii="Arial" w:hAnsi="Arial" w:cs="Arial"/>
          <w:sz w:val="20"/>
          <w:szCs w:val="20"/>
        </w:rPr>
        <w:t xml:space="preserve"> y que esta se circule para recabar la firma correspondiente</w:t>
      </w:r>
      <w:r w:rsidRPr="00F11883">
        <w:rPr>
          <w:rFonts w:ascii="Arial" w:hAnsi="Arial" w:cs="Arial"/>
          <w:sz w:val="20"/>
          <w:szCs w:val="20"/>
        </w:rPr>
        <w:t>.</w:t>
      </w:r>
    </w:p>
    <w:p w14:paraId="784C5F57" w14:textId="77777777" w:rsidR="009A3703" w:rsidRPr="00F11883" w:rsidRDefault="009A3703" w:rsidP="009A3703">
      <w:pPr>
        <w:spacing w:after="0" w:line="240" w:lineRule="auto"/>
        <w:jc w:val="both"/>
        <w:rPr>
          <w:rFonts w:ascii="Arial" w:hAnsi="Arial" w:cs="Arial"/>
          <w:sz w:val="20"/>
          <w:szCs w:val="20"/>
        </w:rPr>
      </w:pPr>
    </w:p>
    <w:p w14:paraId="0636685D" w14:textId="098C34F2" w:rsidR="009A3703" w:rsidRPr="00F11883" w:rsidRDefault="00D14126" w:rsidP="009A3703">
      <w:pPr>
        <w:spacing w:after="0" w:line="240" w:lineRule="auto"/>
        <w:jc w:val="both"/>
        <w:rPr>
          <w:rFonts w:ascii="Arial" w:hAnsi="Arial" w:cs="Arial"/>
          <w:b/>
          <w:sz w:val="20"/>
          <w:szCs w:val="20"/>
        </w:rPr>
      </w:pPr>
      <w:r w:rsidRPr="00F11883">
        <w:rPr>
          <w:rFonts w:ascii="Arial" w:hAnsi="Arial" w:cs="Arial"/>
          <w:b/>
          <w:sz w:val="20"/>
          <w:szCs w:val="20"/>
        </w:rPr>
        <w:t>S</w:t>
      </w:r>
      <w:r w:rsidR="00943B00" w:rsidRPr="00F11883">
        <w:rPr>
          <w:rFonts w:ascii="Arial" w:hAnsi="Arial" w:cs="Arial"/>
          <w:b/>
          <w:sz w:val="20"/>
          <w:szCs w:val="20"/>
        </w:rPr>
        <w:t>e a</w:t>
      </w:r>
      <w:r w:rsidR="009A3703" w:rsidRPr="00F11883">
        <w:rPr>
          <w:rFonts w:ascii="Arial" w:hAnsi="Arial" w:cs="Arial"/>
          <w:b/>
          <w:sz w:val="20"/>
          <w:szCs w:val="20"/>
        </w:rPr>
        <w:t>pr</w:t>
      </w:r>
      <w:r w:rsidR="00943B00" w:rsidRPr="00F11883">
        <w:rPr>
          <w:rFonts w:ascii="Arial" w:hAnsi="Arial" w:cs="Arial"/>
          <w:b/>
          <w:sz w:val="20"/>
          <w:szCs w:val="20"/>
        </w:rPr>
        <w:t>ueba</w:t>
      </w:r>
      <w:r w:rsidR="009A3703" w:rsidRPr="00F11883">
        <w:rPr>
          <w:rFonts w:ascii="Arial" w:hAnsi="Arial" w:cs="Arial"/>
          <w:b/>
          <w:sz w:val="20"/>
          <w:szCs w:val="20"/>
        </w:rPr>
        <w:t xml:space="preserve"> por unanimidad de los presentes.</w:t>
      </w:r>
    </w:p>
    <w:p w14:paraId="2D9E4080" w14:textId="77777777" w:rsidR="004F2A38" w:rsidRPr="00F11883" w:rsidRDefault="004F2A38" w:rsidP="009A3703">
      <w:pPr>
        <w:spacing w:after="0" w:line="240" w:lineRule="auto"/>
        <w:jc w:val="both"/>
        <w:rPr>
          <w:rFonts w:ascii="Arial" w:hAnsi="Arial" w:cs="Arial"/>
          <w:sz w:val="20"/>
          <w:szCs w:val="20"/>
        </w:rPr>
      </w:pPr>
    </w:p>
    <w:p w14:paraId="4960351B" w14:textId="77777777" w:rsidR="00C9284B" w:rsidRPr="00590DBF" w:rsidRDefault="00330688" w:rsidP="00C9284B">
      <w:pPr>
        <w:spacing w:after="200" w:line="276" w:lineRule="auto"/>
        <w:contextualSpacing/>
        <w:jc w:val="both"/>
        <w:rPr>
          <w:rFonts w:ascii="Arial" w:hAnsi="Arial" w:cs="Arial"/>
          <w:sz w:val="20"/>
          <w:szCs w:val="20"/>
        </w:rPr>
      </w:pPr>
      <w:r w:rsidRPr="00F11883">
        <w:rPr>
          <w:rFonts w:ascii="Arial" w:hAnsi="Arial" w:cs="Arial"/>
          <w:b/>
          <w:bCs/>
          <w:sz w:val="20"/>
          <w:szCs w:val="20"/>
        </w:rPr>
        <w:t>PUNTO 5</w:t>
      </w:r>
      <w:bookmarkStart w:id="6" w:name="_Hlk51330784"/>
      <w:r w:rsidR="00BE74A5" w:rsidRPr="00F11883">
        <w:rPr>
          <w:rFonts w:ascii="Arial" w:hAnsi="Arial" w:cs="Arial"/>
          <w:b/>
          <w:bCs/>
          <w:sz w:val="20"/>
          <w:szCs w:val="20"/>
        </w:rPr>
        <w:t xml:space="preserve">. </w:t>
      </w:r>
      <w:bookmarkEnd w:id="6"/>
      <w:r w:rsidR="00C9284B" w:rsidRPr="00590DBF">
        <w:rPr>
          <w:rFonts w:ascii="Arial" w:hAnsi="Arial" w:cs="Arial"/>
          <w:sz w:val="20"/>
          <w:szCs w:val="20"/>
        </w:rPr>
        <w:t>Presentación de dos (2) expedientes en los cuales existen asentamientos humanos irregulares para su estudio, análisis y resolución a efecto de ser turnados a la PRODEUR, y se emita el dictamen correspondiente, conforme a los artículos 19 y 20 de la Ley para la Regularización y titulación de Predios Urbanos en el Estado de Jalisco, siendo estos:</w:t>
      </w:r>
    </w:p>
    <w:tbl>
      <w:tblPr>
        <w:tblStyle w:val="Tablaconcuadrcula"/>
        <w:tblW w:w="0" w:type="auto"/>
        <w:tblInd w:w="720" w:type="dxa"/>
        <w:tblLook w:val="04A0" w:firstRow="1" w:lastRow="0" w:firstColumn="1" w:lastColumn="0" w:noHBand="0" w:noVBand="1"/>
      </w:tblPr>
      <w:tblGrid>
        <w:gridCol w:w="1557"/>
        <w:gridCol w:w="1206"/>
        <w:gridCol w:w="787"/>
        <w:gridCol w:w="2687"/>
        <w:gridCol w:w="1871"/>
      </w:tblGrid>
      <w:tr w:rsidR="00C9284B" w:rsidRPr="00590DBF" w14:paraId="6F80D596" w14:textId="77777777" w:rsidTr="00D037F1">
        <w:tc>
          <w:tcPr>
            <w:tcW w:w="1570" w:type="dxa"/>
            <w:shd w:val="clear" w:color="auto" w:fill="D9D9D9" w:themeFill="background1" w:themeFillShade="D9"/>
          </w:tcPr>
          <w:p w14:paraId="0AE21A96" w14:textId="77777777" w:rsidR="00C9284B" w:rsidRPr="00590DBF" w:rsidRDefault="00C9284B" w:rsidP="00D037F1">
            <w:pPr>
              <w:contextualSpacing/>
              <w:jc w:val="center"/>
              <w:rPr>
                <w:rFonts w:ascii="Arial" w:hAnsi="Arial" w:cs="Arial"/>
                <w:b/>
                <w:bCs/>
                <w:sz w:val="18"/>
                <w:szCs w:val="18"/>
              </w:rPr>
            </w:pPr>
            <w:r w:rsidRPr="00590DBF">
              <w:rPr>
                <w:rFonts w:ascii="Arial" w:hAnsi="Arial" w:cs="Arial"/>
                <w:b/>
                <w:bCs/>
                <w:sz w:val="18"/>
                <w:szCs w:val="18"/>
              </w:rPr>
              <w:t>Predio</w:t>
            </w:r>
          </w:p>
        </w:tc>
        <w:tc>
          <w:tcPr>
            <w:tcW w:w="1209" w:type="dxa"/>
            <w:shd w:val="clear" w:color="auto" w:fill="D9D9D9" w:themeFill="background1" w:themeFillShade="D9"/>
          </w:tcPr>
          <w:p w14:paraId="1F22B4CD" w14:textId="77777777" w:rsidR="00C9284B" w:rsidRPr="00590DBF" w:rsidRDefault="00C9284B" w:rsidP="00D037F1">
            <w:pPr>
              <w:contextualSpacing/>
              <w:jc w:val="center"/>
              <w:rPr>
                <w:rFonts w:ascii="Arial" w:hAnsi="Arial" w:cs="Arial"/>
                <w:b/>
                <w:bCs/>
                <w:sz w:val="18"/>
                <w:szCs w:val="18"/>
              </w:rPr>
            </w:pPr>
            <w:r w:rsidRPr="00590DBF">
              <w:rPr>
                <w:rFonts w:ascii="Arial" w:hAnsi="Arial" w:cs="Arial"/>
                <w:b/>
                <w:bCs/>
                <w:sz w:val="18"/>
                <w:szCs w:val="18"/>
              </w:rPr>
              <w:t>Superficie Aprox.</w:t>
            </w:r>
          </w:p>
        </w:tc>
        <w:tc>
          <w:tcPr>
            <w:tcW w:w="723" w:type="dxa"/>
            <w:shd w:val="clear" w:color="auto" w:fill="D9D9D9" w:themeFill="background1" w:themeFillShade="D9"/>
          </w:tcPr>
          <w:p w14:paraId="117EDAD1" w14:textId="77777777" w:rsidR="00C9284B" w:rsidRPr="00590DBF" w:rsidRDefault="00C9284B" w:rsidP="00D037F1">
            <w:pPr>
              <w:contextualSpacing/>
              <w:jc w:val="center"/>
              <w:rPr>
                <w:rFonts w:ascii="Arial" w:hAnsi="Arial" w:cs="Arial"/>
                <w:b/>
                <w:bCs/>
                <w:sz w:val="18"/>
                <w:szCs w:val="18"/>
              </w:rPr>
            </w:pPr>
            <w:r w:rsidRPr="00590DBF">
              <w:rPr>
                <w:rFonts w:ascii="Arial" w:hAnsi="Arial" w:cs="Arial"/>
                <w:b/>
                <w:bCs/>
                <w:sz w:val="18"/>
                <w:szCs w:val="18"/>
              </w:rPr>
              <w:t>Lotes</w:t>
            </w:r>
          </w:p>
          <w:p w14:paraId="4A9D3C32" w14:textId="77777777" w:rsidR="00C9284B" w:rsidRPr="00590DBF" w:rsidRDefault="00C9284B" w:rsidP="00D037F1">
            <w:pPr>
              <w:contextualSpacing/>
              <w:jc w:val="center"/>
              <w:rPr>
                <w:rFonts w:ascii="Arial" w:hAnsi="Arial" w:cs="Arial"/>
                <w:b/>
                <w:bCs/>
                <w:sz w:val="18"/>
                <w:szCs w:val="18"/>
              </w:rPr>
            </w:pPr>
            <w:r w:rsidRPr="00590DBF">
              <w:rPr>
                <w:rFonts w:ascii="Arial" w:hAnsi="Arial" w:cs="Arial"/>
                <w:b/>
                <w:bCs/>
                <w:sz w:val="18"/>
                <w:szCs w:val="18"/>
              </w:rPr>
              <w:t>Aprox.</w:t>
            </w:r>
          </w:p>
        </w:tc>
        <w:tc>
          <w:tcPr>
            <w:tcW w:w="2719" w:type="dxa"/>
            <w:shd w:val="clear" w:color="auto" w:fill="D9D9D9" w:themeFill="background1" w:themeFillShade="D9"/>
          </w:tcPr>
          <w:p w14:paraId="0D1B33D1" w14:textId="77777777" w:rsidR="00C9284B" w:rsidRPr="00590DBF" w:rsidRDefault="00C9284B" w:rsidP="00D037F1">
            <w:pPr>
              <w:contextualSpacing/>
              <w:jc w:val="center"/>
              <w:rPr>
                <w:rFonts w:ascii="Arial" w:hAnsi="Arial" w:cs="Arial"/>
                <w:b/>
                <w:bCs/>
                <w:sz w:val="18"/>
                <w:szCs w:val="18"/>
              </w:rPr>
            </w:pPr>
            <w:r w:rsidRPr="00590DBF">
              <w:rPr>
                <w:rFonts w:ascii="Arial" w:hAnsi="Arial" w:cs="Arial"/>
                <w:b/>
                <w:bCs/>
                <w:sz w:val="18"/>
                <w:szCs w:val="18"/>
              </w:rPr>
              <w:t>ubicación</w:t>
            </w:r>
          </w:p>
        </w:tc>
        <w:tc>
          <w:tcPr>
            <w:tcW w:w="1887" w:type="dxa"/>
            <w:shd w:val="clear" w:color="auto" w:fill="D9D9D9" w:themeFill="background1" w:themeFillShade="D9"/>
          </w:tcPr>
          <w:p w14:paraId="679F90BF" w14:textId="77777777" w:rsidR="00C9284B" w:rsidRPr="00590DBF" w:rsidRDefault="00C9284B" w:rsidP="00D037F1">
            <w:pPr>
              <w:contextualSpacing/>
              <w:jc w:val="center"/>
              <w:rPr>
                <w:rFonts w:ascii="Arial" w:hAnsi="Arial" w:cs="Arial"/>
                <w:b/>
                <w:bCs/>
                <w:sz w:val="18"/>
                <w:szCs w:val="18"/>
              </w:rPr>
            </w:pPr>
            <w:r w:rsidRPr="00590DBF">
              <w:rPr>
                <w:rFonts w:ascii="Arial" w:hAnsi="Arial" w:cs="Arial"/>
                <w:b/>
                <w:bCs/>
                <w:sz w:val="18"/>
                <w:szCs w:val="18"/>
              </w:rPr>
              <w:t>Delegación</w:t>
            </w:r>
          </w:p>
        </w:tc>
      </w:tr>
      <w:tr w:rsidR="00C9284B" w:rsidRPr="00590DBF" w14:paraId="51087FC3" w14:textId="77777777" w:rsidTr="00D037F1">
        <w:tc>
          <w:tcPr>
            <w:tcW w:w="1570" w:type="dxa"/>
          </w:tcPr>
          <w:p w14:paraId="3C8ED267" w14:textId="77777777" w:rsidR="00C9284B" w:rsidRPr="00590DBF" w:rsidRDefault="00C9284B" w:rsidP="00D037F1">
            <w:pPr>
              <w:contextualSpacing/>
              <w:jc w:val="center"/>
              <w:rPr>
                <w:rFonts w:ascii="Arial" w:hAnsi="Arial" w:cs="Arial"/>
                <w:sz w:val="18"/>
                <w:szCs w:val="18"/>
              </w:rPr>
            </w:pPr>
            <w:r w:rsidRPr="00590DBF">
              <w:rPr>
                <w:rFonts w:ascii="Arial" w:hAnsi="Arial" w:cs="Arial"/>
                <w:sz w:val="18"/>
                <w:szCs w:val="18"/>
              </w:rPr>
              <w:t xml:space="preserve">El </w:t>
            </w:r>
            <w:proofErr w:type="spellStart"/>
            <w:r w:rsidRPr="00590DBF">
              <w:rPr>
                <w:rFonts w:ascii="Arial" w:hAnsi="Arial" w:cs="Arial"/>
                <w:sz w:val="18"/>
                <w:szCs w:val="18"/>
              </w:rPr>
              <w:t>Sartemejo</w:t>
            </w:r>
            <w:proofErr w:type="spellEnd"/>
          </w:p>
        </w:tc>
        <w:tc>
          <w:tcPr>
            <w:tcW w:w="1209" w:type="dxa"/>
          </w:tcPr>
          <w:p w14:paraId="4E2A9D72" w14:textId="77777777" w:rsidR="00C9284B" w:rsidRPr="00590DBF" w:rsidRDefault="00C9284B" w:rsidP="00D037F1">
            <w:pPr>
              <w:contextualSpacing/>
              <w:jc w:val="both"/>
              <w:rPr>
                <w:rFonts w:ascii="Arial" w:hAnsi="Arial" w:cs="Arial"/>
                <w:sz w:val="18"/>
                <w:szCs w:val="18"/>
              </w:rPr>
            </w:pPr>
            <w:r w:rsidRPr="00590DBF">
              <w:rPr>
                <w:rFonts w:ascii="Arial" w:hAnsi="Arial" w:cs="Arial"/>
                <w:sz w:val="18"/>
                <w:szCs w:val="18"/>
              </w:rPr>
              <w:t>8,800.00 m2</w:t>
            </w:r>
          </w:p>
        </w:tc>
        <w:tc>
          <w:tcPr>
            <w:tcW w:w="723" w:type="dxa"/>
          </w:tcPr>
          <w:p w14:paraId="53E70B0F" w14:textId="77777777" w:rsidR="00C9284B" w:rsidRPr="00590DBF" w:rsidRDefault="00C9284B" w:rsidP="00D037F1">
            <w:pPr>
              <w:contextualSpacing/>
              <w:jc w:val="center"/>
              <w:rPr>
                <w:rFonts w:ascii="Arial" w:hAnsi="Arial" w:cs="Arial"/>
                <w:sz w:val="18"/>
                <w:szCs w:val="18"/>
              </w:rPr>
            </w:pPr>
            <w:r w:rsidRPr="00590DBF">
              <w:rPr>
                <w:rFonts w:ascii="Arial" w:hAnsi="Arial" w:cs="Arial"/>
                <w:sz w:val="18"/>
                <w:szCs w:val="18"/>
              </w:rPr>
              <w:t>12</w:t>
            </w:r>
          </w:p>
        </w:tc>
        <w:tc>
          <w:tcPr>
            <w:tcW w:w="2719" w:type="dxa"/>
          </w:tcPr>
          <w:p w14:paraId="61A026D3" w14:textId="77777777" w:rsidR="00C9284B" w:rsidRPr="00590DBF" w:rsidRDefault="00C9284B" w:rsidP="00D037F1">
            <w:pPr>
              <w:contextualSpacing/>
              <w:jc w:val="both"/>
              <w:rPr>
                <w:rFonts w:ascii="Arial" w:hAnsi="Arial" w:cs="Arial"/>
                <w:sz w:val="18"/>
                <w:szCs w:val="18"/>
              </w:rPr>
            </w:pPr>
            <w:r w:rsidRPr="00590DBF">
              <w:rPr>
                <w:rFonts w:ascii="Arial" w:hAnsi="Arial" w:cs="Arial"/>
                <w:sz w:val="18"/>
                <w:szCs w:val="18"/>
              </w:rPr>
              <w:t>calle Hidalgo, entre las calles Sta. Rosa y Matamoros, en el municipio de San Pedro Tlaquepaque, Jalisco.</w:t>
            </w:r>
          </w:p>
        </w:tc>
        <w:tc>
          <w:tcPr>
            <w:tcW w:w="1887" w:type="dxa"/>
          </w:tcPr>
          <w:p w14:paraId="57FE4777" w14:textId="77777777" w:rsidR="00C9284B" w:rsidRPr="00590DBF" w:rsidRDefault="00C9284B" w:rsidP="00D037F1">
            <w:pPr>
              <w:contextualSpacing/>
              <w:jc w:val="both"/>
              <w:rPr>
                <w:rFonts w:ascii="Arial" w:hAnsi="Arial" w:cs="Arial"/>
                <w:sz w:val="18"/>
                <w:szCs w:val="18"/>
              </w:rPr>
            </w:pPr>
            <w:r w:rsidRPr="00590DBF">
              <w:rPr>
                <w:rFonts w:ascii="Arial" w:hAnsi="Arial" w:cs="Arial"/>
                <w:sz w:val="18"/>
                <w:szCs w:val="18"/>
              </w:rPr>
              <w:t>San Martin de las Flores</w:t>
            </w:r>
          </w:p>
        </w:tc>
      </w:tr>
      <w:tr w:rsidR="00C9284B" w:rsidRPr="00590DBF" w14:paraId="465B7F9D" w14:textId="77777777" w:rsidTr="00D037F1">
        <w:tc>
          <w:tcPr>
            <w:tcW w:w="1570" w:type="dxa"/>
          </w:tcPr>
          <w:p w14:paraId="4E1A4C62" w14:textId="77777777" w:rsidR="00C9284B" w:rsidRPr="00590DBF" w:rsidRDefault="00C9284B" w:rsidP="00D037F1">
            <w:pPr>
              <w:contextualSpacing/>
              <w:jc w:val="center"/>
              <w:rPr>
                <w:rFonts w:ascii="Arial" w:hAnsi="Arial" w:cs="Arial"/>
                <w:sz w:val="18"/>
                <w:szCs w:val="18"/>
              </w:rPr>
            </w:pPr>
            <w:r w:rsidRPr="00590DBF">
              <w:rPr>
                <w:rFonts w:ascii="Arial" w:hAnsi="Arial" w:cs="Arial"/>
                <w:sz w:val="18"/>
                <w:szCs w:val="18"/>
              </w:rPr>
              <w:t>Madero 50</w:t>
            </w:r>
          </w:p>
        </w:tc>
        <w:tc>
          <w:tcPr>
            <w:tcW w:w="1209" w:type="dxa"/>
          </w:tcPr>
          <w:p w14:paraId="61F11EB2" w14:textId="77777777" w:rsidR="00C9284B" w:rsidRPr="00590DBF" w:rsidRDefault="00C9284B" w:rsidP="00D037F1">
            <w:pPr>
              <w:contextualSpacing/>
              <w:jc w:val="both"/>
              <w:rPr>
                <w:rFonts w:ascii="Arial" w:hAnsi="Arial" w:cs="Arial"/>
                <w:sz w:val="18"/>
                <w:szCs w:val="18"/>
              </w:rPr>
            </w:pPr>
            <w:r w:rsidRPr="00590DBF">
              <w:rPr>
                <w:rFonts w:ascii="Arial" w:hAnsi="Arial" w:cs="Arial"/>
                <w:sz w:val="18"/>
                <w:szCs w:val="18"/>
              </w:rPr>
              <w:t>300.00 m2</w:t>
            </w:r>
          </w:p>
        </w:tc>
        <w:tc>
          <w:tcPr>
            <w:tcW w:w="723" w:type="dxa"/>
          </w:tcPr>
          <w:p w14:paraId="7A337D5C" w14:textId="77777777" w:rsidR="00C9284B" w:rsidRPr="00590DBF" w:rsidRDefault="00C9284B" w:rsidP="00D037F1">
            <w:pPr>
              <w:contextualSpacing/>
              <w:jc w:val="center"/>
              <w:rPr>
                <w:rFonts w:ascii="Arial" w:hAnsi="Arial" w:cs="Arial"/>
                <w:sz w:val="18"/>
                <w:szCs w:val="18"/>
              </w:rPr>
            </w:pPr>
            <w:r w:rsidRPr="00590DBF">
              <w:rPr>
                <w:rFonts w:ascii="Arial" w:hAnsi="Arial" w:cs="Arial"/>
                <w:sz w:val="18"/>
                <w:szCs w:val="18"/>
              </w:rPr>
              <w:t>1</w:t>
            </w:r>
          </w:p>
        </w:tc>
        <w:tc>
          <w:tcPr>
            <w:tcW w:w="2719" w:type="dxa"/>
          </w:tcPr>
          <w:p w14:paraId="245D2570" w14:textId="77777777" w:rsidR="00C9284B" w:rsidRPr="00590DBF" w:rsidRDefault="00C9284B" w:rsidP="00D037F1">
            <w:pPr>
              <w:contextualSpacing/>
              <w:jc w:val="both"/>
              <w:rPr>
                <w:rFonts w:ascii="Arial" w:hAnsi="Arial" w:cs="Arial"/>
                <w:sz w:val="18"/>
                <w:szCs w:val="18"/>
              </w:rPr>
            </w:pPr>
            <w:r w:rsidRPr="00590DBF">
              <w:rPr>
                <w:rFonts w:ascii="Arial" w:hAnsi="Arial" w:cs="Arial"/>
                <w:sz w:val="18"/>
                <w:szCs w:val="18"/>
              </w:rPr>
              <w:t xml:space="preserve">Calle Madero número 22, entre las calles Pino Suarez, Unión y </w:t>
            </w:r>
            <w:proofErr w:type="spellStart"/>
            <w:r w:rsidRPr="00590DBF">
              <w:rPr>
                <w:rFonts w:ascii="Arial" w:hAnsi="Arial" w:cs="Arial"/>
                <w:sz w:val="18"/>
                <w:szCs w:val="18"/>
              </w:rPr>
              <w:t>Ogazon</w:t>
            </w:r>
            <w:proofErr w:type="spellEnd"/>
          </w:p>
        </w:tc>
        <w:tc>
          <w:tcPr>
            <w:tcW w:w="1887" w:type="dxa"/>
          </w:tcPr>
          <w:p w14:paraId="24720CA3" w14:textId="77777777" w:rsidR="00C9284B" w:rsidRPr="00590DBF" w:rsidRDefault="00C9284B" w:rsidP="00D037F1">
            <w:pPr>
              <w:contextualSpacing/>
              <w:jc w:val="both"/>
              <w:rPr>
                <w:rFonts w:ascii="Arial" w:hAnsi="Arial" w:cs="Arial"/>
                <w:sz w:val="18"/>
                <w:szCs w:val="18"/>
              </w:rPr>
            </w:pPr>
            <w:r w:rsidRPr="00590DBF">
              <w:rPr>
                <w:rFonts w:ascii="Arial" w:hAnsi="Arial" w:cs="Arial"/>
                <w:sz w:val="18"/>
                <w:szCs w:val="18"/>
              </w:rPr>
              <w:t>San Martin de las Flores</w:t>
            </w:r>
          </w:p>
        </w:tc>
      </w:tr>
      <w:tr w:rsidR="00C9284B" w:rsidRPr="00590DBF" w14:paraId="74304B8D" w14:textId="77777777" w:rsidTr="00D037F1">
        <w:tc>
          <w:tcPr>
            <w:tcW w:w="1570" w:type="dxa"/>
          </w:tcPr>
          <w:p w14:paraId="3F3B7EEE" w14:textId="77777777" w:rsidR="00C9284B" w:rsidRPr="00590DBF" w:rsidRDefault="00C9284B" w:rsidP="00D037F1">
            <w:pPr>
              <w:contextualSpacing/>
              <w:jc w:val="center"/>
              <w:rPr>
                <w:rFonts w:ascii="Arial" w:hAnsi="Arial" w:cs="Arial"/>
                <w:sz w:val="18"/>
                <w:szCs w:val="18"/>
              </w:rPr>
            </w:pPr>
            <w:r w:rsidRPr="00590DBF">
              <w:rPr>
                <w:rFonts w:ascii="Arial" w:hAnsi="Arial" w:cs="Arial"/>
                <w:sz w:val="18"/>
                <w:szCs w:val="18"/>
              </w:rPr>
              <w:t>El Guayabo</w:t>
            </w:r>
          </w:p>
        </w:tc>
        <w:tc>
          <w:tcPr>
            <w:tcW w:w="1209" w:type="dxa"/>
          </w:tcPr>
          <w:p w14:paraId="68814295" w14:textId="77777777" w:rsidR="00C9284B" w:rsidRPr="00590DBF" w:rsidRDefault="00C9284B" w:rsidP="00D037F1">
            <w:pPr>
              <w:contextualSpacing/>
              <w:jc w:val="both"/>
              <w:rPr>
                <w:rFonts w:ascii="Arial" w:hAnsi="Arial" w:cs="Arial"/>
                <w:sz w:val="18"/>
                <w:szCs w:val="18"/>
              </w:rPr>
            </w:pPr>
            <w:r w:rsidRPr="00590DBF">
              <w:rPr>
                <w:rFonts w:ascii="Arial" w:hAnsi="Arial" w:cs="Arial"/>
                <w:sz w:val="18"/>
                <w:szCs w:val="18"/>
              </w:rPr>
              <w:t>11,420.00 m2</w:t>
            </w:r>
          </w:p>
        </w:tc>
        <w:tc>
          <w:tcPr>
            <w:tcW w:w="723" w:type="dxa"/>
          </w:tcPr>
          <w:p w14:paraId="41E42AF7" w14:textId="77777777" w:rsidR="00C9284B" w:rsidRPr="00590DBF" w:rsidRDefault="00C9284B" w:rsidP="00D037F1">
            <w:pPr>
              <w:contextualSpacing/>
              <w:jc w:val="center"/>
              <w:rPr>
                <w:rFonts w:ascii="Arial" w:hAnsi="Arial" w:cs="Arial"/>
                <w:sz w:val="18"/>
                <w:szCs w:val="18"/>
              </w:rPr>
            </w:pPr>
            <w:r w:rsidRPr="00590DBF">
              <w:rPr>
                <w:rFonts w:ascii="Arial" w:hAnsi="Arial" w:cs="Arial"/>
                <w:sz w:val="18"/>
                <w:szCs w:val="18"/>
              </w:rPr>
              <w:t>43</w:t>
            </w:r>
          </w:p>
        </w:tc>
        <w:tc>
          <w:tcPr>
            <w:tcW w:w="2719" w:type="dxa"/>
          </w:tcPr>
          <w:p w14:paraId="69512197" w14:textId="77777777" w:rsidR="00C9284B" w:rsidRPr="00590DBF" w:rsidRDefault="00C9284B" w:rsidP="00D037F1">
            <w:pPr>
              <w:contextualSpacing/>
              <w:jc w:val="both"/>
              <w:rPr>
                <w:rFonts w:ascii="Arial" w:hAnsi="Arial" w:cs="Arial"/>
                <w:sz w:val="18"/>
                <w:szCs w:val="18"/>
              </w:rPr>
            </w:pPr>
            <w:r w:rsidRPr="00590DBF">
              <w:rPr>
                <w:rFonts w:ascii="Arial" w:hAnsi="Arial" w:cs="Arial"/>
                <w:sz w:val="18"/>
                <w:szCs w:val="18"/>
              </w:rPr>
              <w:t>Calle Pedro Moreno, Privada Niños Héroes, Privada Pedro Moreno y Gómez Farias</w:t>
            </w:r>
          </w:p>
        </w:tc>
        <w:tc>
          <w:tcPr>
            <w:tcW w:w="1887" w:type="dxa"/>
          </w:tcPr>
          <w:p w14:paraId="68829238" w14:textId="77777777" w:rsidR="00C9284B" w:rsidRPr="00590DBF" w:rsidRDefault="00C9284B" w:rsidP="00D037F1">
            <w:pPr>
              <w:contextualSpacing/>
              <w:jc w:val="both"/>
              <w:rPr>
                <w:rFonts w:ascii="Arial" w:hAnsi="Arial" w:cs="Arial"/>
                <w:sz w:val="18"/>
                <w:szCs w:val="18"/>
              </w:rPr>
            </w:pPr>
            <w:r w:rsidRPr="00590DBF">
              <w:rPr>
                <w:rFonts w:ascii="Arial" w:hAnsi="Arial" w:cs="Arial"/>
                <w:sz w:val="18"/>
                <w:szCs w:val="18"/>
              </w:rPr>
              <w:t>San José de Tateposco</w:t>
            </w:r>
          </w:p>
        </w:tc>
      </w:tr>
    </w:tbl>
    <w:p w14:paraId="5D6DC4CA" w14:textId="77777777" w:rsidR="00C9284B" w:rsidRPr="00F11883" w:rsidRDefault="00C9284B" w:rsidP="00C9284B">
      <w:pPr>
        <w:spacing w:after="0" w:line="240" w:lineRule="auto"/>
        <w:jc w:val="both"/>
        <w:rPr>
          <w:rFonts w:ascii="Arial" w:hAnsi="Arial" w:cs="Arial"/>
          <w:sz w:val="20"/>
          <w:szCs w:val="20"/>
        </w:rPr>
      </w:pPr>
    </w:p>
    <w:p w14:paraId="0E52D122" w14:textId="2B1D41AC" w:rsidR="00330688" w:rsidRPr="00F11883" w:rsidRDefault="00330688" w:rsidP="00330688">
      <w:pPr>
        <w:spacing w:after="0" w:line="240" w:lineRule="auto"/>
        <w:jc w:val="both"/>
        <w:rPr>
          <w:rFonts w:ascii="Arial" w:hAnsi="Arial" w:cs="Arial"/>
          <w:sz w:val="20"/>
          <w:szCs w:val="20"/>
        </w:rPr>
      </w:pPr>
      <w:r w:rsidRPr="00F11883">
        <w:rPr>
          <w:rFonts w:ascii="Arial" w:hAnsi="Arial" w:cs="Arial"/>
          <w:sz w:val="20"/>
          <w:szCs w:val="20"/>
        </w:rPr>
        <w:t>Lo anterior, en razón de haber dado inicio el procedimiento de regularización mediante la publicación hecha una sola vez en la gaceta Municipal y tres días en los estrados de la Presidencia Municipal</w:t>
      </w:r>
      <w:r w:rsidR="00943B00" w:rsidRPr="00F11883">
        <w:rPr>
          <w:rFonts w:ascii="Arial" w:hAnsi="Arial" w:cs="Arial"/>
          <w:sz w:val="20"/>
          <w:szCs w:val="20"/>
        </w:rPr>
        <w:t>, los cuales cumplen con los requisitos señalados en el artículo 16 de la Ley para la Regularización y Titulación de Predios Urbanos en el Estado de Jalisco.</w:t>
      </w:r>
    </w:p>
    <w:p w14:paraId="05E1BA5E" w14:textId="77777777" w:rsidR="00943B00" w:rsidRPr="00F11883" w:rsidRDefault="00943B00" w:rsidP="00330688">
      <w:pPr>
        <w:spacing w:after="0" w:line="240" w:lineRule="auto"/>
        <w:jc w:val="both"/>
        <w:rPr>
          <w:rFonts w:ascii="Arial" w:hAnsi="Arial" w:cs="Arial"/>
          <w:sz w:val="20"/>
          <w:szCs w:val="20"/>
        </w:rPr>
      </w:pPr>
    </w:p>
    <w:p w14:paraId="1A2DB037" w14:textId="543B3F70" w:rsidR="00330688" w:rsidRPr="00F11883" w:rsidRDefault="00330688" w:rsidP="00330688">
      <w:pPr>
        <w:spacing w:after="0" w:line="240" w:lineRule="auto"/>
        <w:jc w:val="both"/>
        <w:rPr>
          <w:rFonts w:ascii="Arial" w:hAnsi="Arial" w:cs="Arial"/>
          <w:sz w:val="20"/>
          <w:szCs w:val="20"/>
        </w:rPr>
      </w:pPr>
      <w:r w:rsidRPr="00F11883">
        <w:rPr>
          <w:rFonts w:ascii="Arial" w:hAnsi="Arial" w:cs="Arial"/>
          <w:sz w:val="20"/>
          <w:szCs w:val="20"/>
        </w:rPr>
        <w:t>S</w:t>
      </w:r>
      <w:r w:rsidR="00F50F05" w:rsidRPr="00F11883">
        <w:rPr>
          <w:rFonts w:ascii="Arial" w:hAnsi="Arial" w:cs="Arial"/>
          <w:sz w:val="20"/>
          <w:szCs w:val="20"/>
        </w:rPr>
        <w:t xml:space="preserve">e les pregunta si están de acuerdo </w:t>
      </w:r>
      <w:r w:rsidR="00D14126" w:rsidRPr="00F11883">
        <w:rPr>
          <w:rFonts w:ascii="Arial" w:hAnsi="Arial" w:cs="Arial"/>
          <w:sz w:val="20"/>
          <w:szCs w:val="20"/>
        </w:rPr>
        <w:t>en enviar</w:t>
      </w:r>
      <w:r w:rsidRPr="00F11883">
        <w:rPr>
          <w:rFonts w:ascii="Arial" w:hAnsi="Arial" w:cs="Arial"/>
          <w:sz w:val="20"/>
          <w:szCs w:val="20"/>
        </w:rPr>
        <w:t xml:space="preserve"> </w:t>
      </w:r>
      <w:r w:rsidR="00F50F05" w:rsidRPr="00F11883">
        <w:rPr>
          <w:rFonts w:ascii="Arial" w:hAnsi="Arial" w:cs="Arial"/>
          <w:sz w:val="20"/>
          <w:szCs w:val="20"/>
        </w:rPr>
        <w:t xml:space="preserve">las </w:t>
      </w:r>
      <w:r w:rsidRPr="00F11883">
        <w:rPr>
          <w:rFonts w:ascii="Arial" w:hAnsi="Arial" w:cs="Arial"/>
          <w:sz w:val="20"/>
          <w:szCs w:val="20"/>
        </w:rPr>
        <w:t>copia</w:t>
      </w:r>
      <w:r w:rsidR="00F50F05" w:rsidRPr="00F11883">
        <w:rPr>
          <w:rFonts w:ascii="Arial" w:hAnsi="Arial" w:cs="Arial"/>
          <w:sz w:val="20"/>
          <w:szCs w:val="20"/>
        </w:rPr>
        <w:t>s</w:t>
      </w:r>
      <w:r w:rsidRPr="00F11883">
        <w:rPr>
          <w:rFonts w:ascii="Arial" w:hAnsi="Arial" w:cs="Arial"/>
          <w:sz w:val="20"/>
          <w:szCs w:val="20"/>
        </w:rPr>
        <w:t xml:space="preserve"> certificadas </w:t>
      </w:r>
      <w:r w:rsidR="00C9284B">
        <w:rPr>
          <w:rFonts w:ascii="Arial" w:hAnsi="Arial" w:cs="Arial"/>
          <w:sz w:val="20"/>
          <w:szCs w:val="20"/>
        </w:rPr>
        <w:t xml:space="preserve">de los documentos que obran en </w:t>
      </w:r>
      <w:r w:rsidRPr="00F11883">
        <w:rPr>
          <w:rFonts w:ascii="Arial" w:hAnsi="Arial" w:cs="Arial"/>
          <w:sz w:val="20"/>
          <w:szCs w:val="20"/>
        </w:rPr>
        <w:t>los expedientes a la PRODEUR, de así considerarlo se emita el Dictamen correspondiente</w:t>
      </w:r>
      <w:r w:rsidR="00C9284B">
        <w:rPr>
          <w:rFonts w:ascii="Arial" w:hAnsi="Arial" w:cs="Arial"/>
          <w:sz w:val="20"/>
          <w:szCs w:val="20"/>
        </w:rPr>
        <w:t>, autorizando para que el Secretario Técnico para realizar las gestiones pertinentes al trámite.</w:t>
      </w:r>
    </w:p>
    <w:p w14:paraId="65CDDD8F" w14:textId="77777777" w:rsidR="00330688" w:rsidRPr="00F11883" w:rsidRDefault="00330688" w:rsidP="00330688">
      <w:pPr>
        <w:spacing w:after="0" w:line="240" w:lineRule="auto"/>
        <w:jc w:val="both"/>
        <w:rPr>
          <w:rFonts w:ascii="Arial" w:hAnsi="Arial" w:cs="Arial"/>
          <w:sz w:val="20"/>
          <w:szCs w:val="20"/>
        </w:rPr>
      </w:pPr>
    </w:p>
    <w:p w14:paraId="25B99DE7" w14:textId="77777777" w:rsidR="00330688" w:rsidRPr="00F11883" w:rsidRDefault="00330688" w:rsidP="00330688">
      <w:pPr>
        <w:spacing w:after="0" w:line="240" w:lineRule="auto"/>
        <w:jc w:val="both"/>
        <w:rPr>
          <w:rFonts w:ascii="Arial" w:hAnsi="Arial" w:cs="Arial"/>
          <w:sz w:val="20"/>
          <w:szCs w:val="20"/>
        </w:rPr>
      </w:pPr>
      <w:r w:rsidRPr="00F11883">
        <w:rPr>
          <w:rFonts w:ascii="Arial" w:hAnsi="Arial" w:cs="Arial"/>
          <w:sz w:val="20"/>
          <w:szCs w:val="20"/>
        </w:rPr>
        <w:t>S</w:t>
      </w:r>
      <w:r w:rsidR="00F50F05" w:rsidRPr="00F11883">
        <w:rPr>
          <w:rFonts w:ascii="Arial" w:hAnsi="Arial" w:cs="Arial"/>
          <w:sz w:val="20"/>
          <w:szCs w:val="20"/>
        </w:rPr>
        <w:t>e les pregunta s</w:t>
      </w:r>
      <w:r w:rsidRPr="00F11883">
        <w:rPr>
          <w:rFonts w:ascii="Arial" w:hAnsi="Arial" w:cs="Arial"/>
          <w:sz w:val="20"/>
          <w:szCs w:val="20"/>
        </w:rPr>
        <w:t xml:space="preserve">i están de acuerdo </w:t>
      </w:r>
      <w:r w:rsidR="00F50F05" w:rsidRPr="00F11883">
        <w:rPr>
          <w:rFonts w:ascii="Arial" w:hAnsi="Arial" w:cs="Arial"/>
          <w:sz w:val="20"/>
          <w:szCs w:val="20"/>
        </w:rPr>
        <w:t>en aprobarlo favor de manifestarlo.</w:t>
      </w:r>
    </w:p>
    <w:p w14:paraId="5CEB706C" w14:textId="77777777" w:rsidR="00F50F05" w:rsidRPr="00F11883" w:rsidRDefault="00F50F05" w:rsidP="00330688">
      <w:pPr>
        <w:spacing w:after="0" w:line="240" w:lineRule="auto"/>
        <w:jc w:val="both"/>
        <w:rPr>
          <w:rFonts w:ascii="Arial" w:hAnsi="Arial" w:cs="Arial"/>
          <w:sz w:val="20"/>
          <w:szCs w:val="20"/>
        </w:rPr>
      </w:pPr>
    </w:p>
    <w:p w14:paraId="1B93B308" w14:textId="38992F0D" w:rsidR="009A3703" w:rsidRDefault="00C9284B" w:rsidP="004F2A38">
      <w:pPr>
        <w:spacing w:after="0" w:line="240" w:lineRule="auto"/>
        <w:jc w:val="both"/>
        <w:rPr>
          <w:rFonts w:ascii="Arial" w:hAnsi="Arial" w:cs="Arial"/>
          <w:b/>
          <w:sz w:val="20"/>
          <w:szCs w:val="20"/>
        </w:rPr>
      </w:pPr>
      <w:r>
        <w:rPr>
          <w:rFonts w:ascii="Arial" w:hAnsi="Arial" w:cs="Arial"/>
          <w:b/>
          <w:sz w:val="20"/>
          <w:szCs w:val="20"/>
        </w:rPr>
        <w:t xml:space="preserve">Se </w:t>
      </w:r>
      <w:r w:rsidR="00F50F05" w:rsidRPr="00F11883">
        <w:rPr>
          <w:rFonts w:ascii="Arial" w:hAnsi="Arial" w:cs="Arial"/>
          <w:b/>
          <w:sz w:val="20"/>
          <w:szCs w:val="20"/>
        </w:rPr>
        <w:t>Apr</w:t>
      </w:r>
      <w:r>
        <w:rPr>
          <w:rFonts w:ascii="Arial" w:hAnsi="Arial" w:cs="Arial"/>
          <w:b/>
          <w:sz w:val="20"/>
          <w:szCs w:val="20"/>
        </w:rPr>
        <w:t>ueba</w:t>
      </w:r>
      <w:r w:rsidR="00F50F05" w:rsidRPr="00F11883">
        <w:rPr>
          <w:rFonts w:ascii="Arial" w:hAnsi="Arial" w:cs="Arial"/>
          <w:b/>
          <w:sz w:val="20"/>
          <w:szCs w:val="20"/>
        </w:rPr>
        <w:t xml:space="preserve"> por unanimidad</w:t>
      </w:r>
      <w:r w:rsidR="00D14126" w:rsidRPr="00F11883">
        <w:rPr>
          <w:rFonts w:ascii="Arial" w:hAnsi="Arial" w:cs="Arial"/>
          <w:b/>
          <w:sz w:val="20"/>
          <w:szCs w:val="20"/>
        </w:rPr>
        <w:t xml:space="preserve"> de los presentes</w:t>
      </w:r>
      <w:r>
        <w:rPr>
          <w:rFonts w:ascii="Arial" w:hAnsi="Arial" w:cs="Arial"/>
          <w:b/>
          <w:sz w:val="20"/>
          <w:szCs w:val="20"/>
        </w:rPr>
        <w:t>, que la Secretario Técnico envié copia certificada de los documentos que obran en el expediente a la Procuraduría de Desarrollo Urbano para la emisión del Dictamen correspondiente</w:t>
      </w:r>
      <w:r w:rsidR="00F50F05" w:rsidRPr="00F11883">
        <w:rPr>
          <w:rFonts w:ascii="Arial" w:hAnsi="Arial" w:cs="Arial"/>
          <w:b/>
          <w:sz w:val="20"/>
          <w:szCs w:val="20"/>
        </w:rPr>
        <w:t>.</w:t>
      </w:r>
    </w:p>
    <w:p w14:paraId="4617044C" w14:textId="77777777" w:rsidR="00F11883" w:rsidRPr="00F11883" w:rsidRDefault="00F11883" w:rsidP="004F2A38">
      <w:pPr>
        <w:spacing w:after="0" w:line="240" w:lineRule="auto"/>
        <w:jc w:val="both"/>
        <w:rPr>
          <w:rFonts w:ascii="Arial" w:hAnsi="Arial" w:cs="Arial"/>
          <w:b/>
          <w:sz w:val="20"/>
          <w:szCs w:val="20"/>
        </w:rPr>
      </w:pPr>
    </w:p>
    <w:p w14:paraId="623F848F" w14:textId="4D727135" w:rsidR="00C9284B" w:rsidRPr="00590DBF" w:rsidRDefault="004E13B4" w:rsidP="00C9284B">
      <w:pPr>
        <w:spacing w:after="0" w:line="240" w:lineRule="auto"/>
        <w:jc w:val="both"/>
        <w:rPr>
          <w:rFonts w:ascii="Arial" w:hAnsi="Arial" w:cs="Arial"/>
          <w:sz w:val="20"/>
          <w:szCs w:val="20"/>
        </w:rPr>
      </w:pPr>
      <w:r w:rsidRPr="00F11883">
        <w:rPr>
          <w:rFonts w:ascii="Arial" w:hAnsi="Arial" w:cs="Arial"/>
          <w:b/>
          <w:bCs/>
          <w:sz w:val="20"/>
          <w:szCs w:val="20"/>
        </w:rPr>
        <w:t>PUNTO 6.</w:t>
      </w:r>
      <w:r w:rsidRPr="00F11883">
        <w:rPr>
          <w:rFonts w:ascii="Arial" w:hAnsi="Arial" w:cs="Arial"/>
          <w:sz w:val="20"/>
          <w:szCs w:val="20"/>
        </w:rPr>
        <w:t xml:space="preserve"> </w:t>
      </w:r>
      <w:bookmarkStart w:id="7" w:name="_Hlk32931126"/>
      <w:r w:rsidR="00C9284B" w:rsidRPr="00590DBF">
        <w:rPr>
          <w:rFonts w:ascii="Arial" w:hAnsi="Arial" w:cs="Arial"/>
          <w:sz w:val="20"/>
          <w:szCs w:val="20"/>
        </w:rPr>
        <w:t>Aprobación de 1 proyecto definitivo de urbanización debidamente validado por la Dirección de Gestión Integral del Territorio:</w:t>
      </w:r>
    </w:p>
    <w:p w14:paraId="39CD4109" w14:textId="77777777" w:rsidR="00C9284B" w:rsidRPr="00590DBF" w:rsidRDefault="00C9284B" w:rsidP="00C9284B">
      <w:pPr>
        <w:spacing w:after="0" w:line="240" w:lineRule="auto"/>
        <w:jc w:val="both"/>
        <w:rPr>
          <w:rFonts w:ascii="Arial" w:hAnsi="Arial" w:cs="Arial"/>
          <w:sz w:val="20"/>
          <w:szCs w:val="20"/>
        </w:rPr>
      </w:pPr>
    </w:p>
    <w:tbl>
      <w:tblPr>
        <w:tblStyle w:val="Tablaconcuadrcula"/>
        <w:tblW w:w="0" w:type="auto"/>
        <w:tblInd w:w="708" w:type="dxa"/>
        <w:tblLook w:val="04A0" w:firstRow="1" w:lastRow="0" w:firstColumn="1" w:lastColumn="0" w:noHBand="0" w:noVBand="1"/>
      </w:tblPr>
      <w:tblGrid>
        <w:gridCol w:w="1558"/>
        <w:gridCol w:w="1111"/>
        <w:gridCol w:w="1227"/>
        <w:gridCol w:w="2597"/>
        <w:gridCol w:w="1627"/>
      </w:tblGrid>
      <w:tr w:rsidR="00C9284B" w:rsidRPr="00590DBF" w14:paraId="1DA03D71" w14:textId="77777777" w:rsidTr="00D037F1">
        <w:tc>
          <w:tcPr>
            <w:tcW w:w="1577" w:type="dxa"/>
            <w:shd w:val="clear" w:color="auto" w:fill="BFBFBF" w:themeFill="background1" w:themeFillShade="BF"/>
          </w:tcPr>
          <w:p w14:paraId="1244BD01" w14:textId="77777777" w:rsidR="00C9284B" w:rsidRPr="00590DBF" w:rsidRDefault="00C9284B" w:rsidP="00D037F1">
            <w:pPr>
              <w:jc w:val="center"/>
              <w:rPr>
                <w:rFonts w:ascii="Arial" w:hAnsi="Arial" w:cs="Arial"/>
                <w:b/>
                <w:bCs/>
                <w:sz w:val="18"/>
                <w:szCs w:val="18"/>
              </w:rPr>
            </w:pPr>
            <w:r w:rsidRPr="00590DBF">
              <w:rPr>
                <w:rFonts w:ascii="Arial" w:hAnsi="Arial" w:cs="Arial"/>
                <w:b/>
                <w:bCs/>
                <w:sz w:val="18"/>
                <w:szCs w:val="18"/>
              </w:rPr>
              <w:t>Nombre</w:t>
            </w:r>
          </w:p>
        </w:tc>
        <w:tc>
          <w:tcPr>
            <w:tcW w:w="1112" w:type="dxa"/>
            <w:shd w:val="clear" w:color="auto" w:fill="BFBFBF" w:themeFill="background1" w:themeFillShade="BF"/>
          </w:tcPr>
          <w:p w14:paraId="721394D2" w14:textId="77777777" w:rsidR="00C9284B" w:rsidRPr="00590DBF" w:rsidRDefault="00C9284B" w:rsidP="00D037F1">
            <w:pPr>
              <w:jc w:val="center"/>
              <w:rPr>
                <w:rFonts w:ascii="Arial" w:hAnsi="Arial" w:cs="Arial"/>
                <w:b/>
                <w:bCs/>
                <w:sz w:val="18"/>
                <w:szCs w:val="18"/>
              </w:rPr>
            </w:pPr>
            <w:r w:rsidRPr="00590DBF">
              <w:rPr>
                <w:rFonts w:ascii="Arial" w:hAnsi="Arial" w:cs="Arial"/>
                <w:b/>
                <w:bCs/>
                <w:sz w:val="18"/>
                <w:szCs w:val="18"/>
              </w:rPr>
              <w:t>Superficie</w:t>
            </w:r>
          </w:p>
        </w:tc>
        <w:tc>
          <w:tcPr>
            <w:tcW w:w="1134" w:type="dxa"/>
            <w:shd w:val="clear" w:color="auto" w:fill="BFBFBF" w:themeFill="background1" w:themeFillShade="BF"/>
          </w:tcPr>
          <w:p w14:paraId="744124BC" w14:textId="77777777" w:rsidR="00C9284B" w:rsidRPr="00590DBF" w:rsidRDefault="00C9284B" w:rsidP="00D037F1">
            <w:pPr>
              <w:jc w:val="center"/>
              <w:rPr>
                <w:rFonts w:ascii="Arial" w:hAnsi="Arial" w:cs="Arial"/>
                <w:b/>
                <w:bCs/>
                <w:sz w:val="18"/>
                <w:szCs w:val="18"/>
              </w:rPr>
            </w:pPr>
            <w:r w:rsidRPr="00590DBF">
              <w:rPr>
                <w:rFonts w:ascii="Arial" w:hAnsi="Arial" w:cs="Arial"/>
                <w:b/>
                <w:bCs/>
                <w:sz w:val="18"/>
                <w:szCs w:val="18"/>
              </w:rPr>
              <w:t>Lotificación</w:t>
            </w:r>
          </w:p>
        </w:tc>
        <w:tc>
          <w:tcPr>
            <w:tcW w:w="2653" w:type="dxa"/>
            <w:shd w:val="clear" w:color="auto" w:fill="BFBFBF" w:themeFill="background1" w:themeFillShade="BF"/>
          </w:tcPr>
          <w:p w14:paraId="022B4898" w14:textId="77777777" w:rsidR="00C9284B" w:rsidRPr="00590DBF" w:rsidRDefault="00C9284B" w:rsidP="00D037F1">
            <w:pPr>
              <w:jc w:val="center"/>
              <w:rPr>
                <w:rFonts w:ascii="Arial" w:hAnsi="Arial" w:cs="Arial"/>
                <w:b/>
                <w:bCs/>
                <w:sz w:val="18"/>
                <w:szCs w:val="18"/>
              </w:rPr>
            </w:pPr>
            <w:r w:rsidRPr="00590DBF">
              <w:rPr>
                <w:rFonts w:ascii="Arial" w:hAnsi="Arial" w:cs="Arial"/>
                <w:b/>
                <w:bCs/>
                <w:sz w:val="18"/>
                <w:szCs w:val="18"/>
              </w:rPr>
              <w:t>Ubicación</w:t>
            </w:r>
          </w:p>
        </w:tc>
        <w:tc>
          <w:tcPr>
            <w:tcW w:w="1644" w:type="dxa"/>
            <w:shd w:val="clear" w:color="auto" w:fill="BFBFBF" w:themeFill="background1" w:themeFillShade="BF"/>
          </w:tcPr>
          <w:p w14:paraId="518CB247" w14:textId="77777777" w:rsidR="00C9284B" w:rsidRPr="00590DBF" w:rsidRDefault="00C9284B" w:rsidP="00D037F1">
            <w:pPr>
              <w:jc w:val="center"/>
              <w:rPr>
                <w:rFonts w:ascii="Arial" w:hAnsi="Arial" w:cs="Arial"/>
                <w:b/>
                <w:bCs/>
                <w:sz w:val="18"/>
                <w:szCs w:val="18"/>
              </w:rPr>
            </w:pPr>
            <w:r w:rsidRPr="00590DBF">
              <w:rPr>
                <w:rFonts w:ascii="Arial" w:hAnsi="Arial" w:cs="Arial"/>
                <w:b/>
                <w:bCs/>
                <w:sz w:val="18"/>
                <w:szCs w:val="18"/>
              </w:rPr>
              <w:t>Delegación</w:t>
            </w:r>
          </w:p>
        </w:tc>
      </w:tr>
      <w:tr w:rsidR="00C9284B" w:rsidRPr="00590DBF" w14:paraId="779A0412" w14:textId="77777777" w:rsidTr="00D037F1">
        <w:tc>
          <w:tcPr>
            <w:tcW w:w="1577" w:type="dxa"/>
          </w:tcPr>
          <w:p w14:paraId="2761D4E5" w14:textId="77777777" w:rsidR="00C9284B" w:rsidRPr="00590DBF" w:rsidRDefault="00C9284B" w:rsidP="00D037F1">
            <w:pPr>
              <w:jc w:val="both"/>
              <w:rPr>
                <w:rFonts w:ascii="Arial" w:hAnsi="Arial" w:cs="Arial"/>
                <w:b/>
                <w:bCs/>
                <w:sz w:val="18"/>
                <w:szCs w:val="18"/>
              </w:rPr>
            </w:pPr>
            <w:r w:rsidRPr="00590DBF">
              <w:rPr>
                <w:rFonts w:ascii="Arial" w:hAnsi="Arial" w:cs="Arial"/>
                <w:b/>
                <w:bCs/>
                <w:sz w:val="18"/>
                <w:szCs w:val="18"/>
              </w:rPr>
              <w:t>La Campana</w:t>
            </w:r>
          </w:p>
        </w:tc>
        <w:tc>
          <w:tcPr>
            <w:tcW w:w="1112" w:type="dxa"/>
          </w:tcPr>
          <w:p w14:paraId="6F311B8C" w14:textId="77777777" w:rsidR="00C9284B" w:rsidRPr="00590DBF" w:rsidRDefault="00C9284B" w:rsidP="00D037F1">
            <w:pPr>
              <w:jc w:val="both"/>
              <w:rPr>
                <w:rFonts w:ascii="Arial" w:hAnsi="Arial" w:cs="Arial"/>
                <w:sz w:val="18"/>
                <w:szCs w:val="18"/>
              </w:rPr>
            </w:pPr>
            <w:r w:rsidRPr="00590DBF">
              <w:rPr>
                <w:rFonts w:ascii="Arial" w:hAnsi="Arial" w:cs="Arial"/>
                <w:sz w:val="18"/>
                <w:szCs w:val="18"/>
              </w:rPr>
              <w:t>13,794.60 m2</w:t>
            </w:r>
          </w:p>
        </w:tc>
        <w:tc>
          <w:tcPr>
            <w:tcW w:w="1134" w:type="dxa"/>
          </w:tcPr>
          <w:p w14:paraId="49FAB934" w14:textId="77777777" w:rsidR="00C9284B" w:rsidRPr="00590DBF" w:rsidRDefault="00C9284B" w:rsidP="00D037F1">
            <w:pPr>
              <w:jc w:val="center"/>
              <w:rPr>
                <w:rFonts w:ascii="Arial" w:hAnsi="Arial" w:cs="Arial"/>
                <w:sz w:val="18"/>
                <w:szCs w:val="18"/>
              </w:rPr>
            </w:pPr>
            <w:r w:rsidRPr="00590DBF">
              <w:rPr>
                <w:rFonts w:ascii="Arial" w:hAnsi="Arial" w:cs="Arial"/>
                <w:sz w:val="18"/>
                <w:szCs w:val="18"/>
              </w:rPr>
              <w:t>47</w:t>
            </w:r>
          </w:p>
        </w:tc>
        <w:tc>
          <w:tcPr>
            <w:tcW w:w="2653" w:type="dxa"/>
          </w:tcPr>
          <w:p w14:paraId="329FD6BC" w14:textId="77777777" w:rsidR="00C9284B" w:rsidRPr="00590DBF" w:rsidRDefault="00C9284B" w:rsidP="00D037F1">
            <w:pPr>
              <w:jc w:val="both"/>
              <w:rPr>
                <w:rFonts w:ascii="Arial" w:hAnsi="Arial" w:cs="Arial"/>
                <w:sz w:val="18"/>
                <w:szCs w:val="18"/>
              </w:rPr>
            </w:pPr>
            <w:r w:rsidRPr="00590DBF">
              <w:rPr>
                <w:rFonts w:ascii="Arial" w:hAnsi="Arial" w:cs="Arial"/>
                <w:sz w:val="18"/>
                <w:szCs w:val="18"/>
              </w:rPr>
              <w:t xml:space="preserve">Calle Libertad y Tecalitlán </w:t>
            </w:r>
          </w:p>
        </w:tc>
        <w:tc>
          <w:tcPr>
            <w:tcW w:w="1644" w:type="dxa"/>
          </w:tcPr>
          <w:p w14:paraId="38FDB1C7" w14:textId="77777777" w:rsidR="00C9284B" w:rsidRPr="00590DBF" w:rsidRDefault="00C9284B" w:rsidP="00D037F1">
            <w:pPr>
              <w:jc w:val="both"/>
              <w:rPr>
                <w:rFonts w:ascii="Arial" w:hAnsi="Arial" w:cs="Arial"/>
                <w:sz w:val="18"/>
                <w:szCs w:val="18"/>
              </w:rPr>
            </w:pPr>
            <w:r w:rsidRPr="00590DBF">
              <w:rPr>
                <w:rFonts w:ascii="Arial" w:hAnsi="Arial" w:cs="Arial"/>
                <w:sz w:val="18"/>
                <w:szCs w:val="18"/>
              </w:rPr>
              <w:t>San Pedrito</w:t>
            </w:r>
          </w:p>
        </w:tc>
      </w:tr>
    </w:tbl>
    <w:p w14:paraId="2671BB14" w14:textId="77777777" w:rsidR="00C9284B" w:rsidRDefault="00C9284B" w:rsidP="00D62127">
      <w:pPr>
        <w:spacing w:after="0" w:line="240" w:lineRule="auto"/>
        <w:jc w:val="both"/>
        <w:rPr>
          <w:rFonts w:ascii="Arial" w:hAnsi="Arial" w:cs="Arial"/>
          <w:sz w:val="20"/>
          <w:szCs w:val="20"/>
        </w:rPr>
      </w:pPr>
    </w:p>
    <w:p w14:paraId="0CC625B6" w14:textId="7F8611E3" w:rsidR="00D62127" w:rsidRPr="00F11883" w:rsidRDefault="00C9284B" w:rsidP="00D62127">
      <w:pPr>
        <w:spacing w:after="0" w:line="240" w:lineRule="auto"/>
        <w:jc w:val="both"/>
        <w:rPr>
          <w:rFonts w:ascii="Arial" w:hAnsi="Arial" w:cs="Arial"/>
          <w:sz w:val="20"/>
          <w:szCs w:val="20"/>
        </w:rPr>
      </w:pPr>
      <w:r>
        <w:rPr>
          <w:rFonts w:ascii="Arial" w:hAnsi="Arial" w:cs="Arial"/>
          <w:sz w:val="20"/>
          <w:szCs w:val="20"/>
        </w:rPr>
        <w:t>El</w:t>
      </w:r>
      <w:r w:rsidR="00D62127" w:rsidRPr="00F11883">
        <w:rPr>
          <w:rFonts w:ascii="Arial" w:hAnsi="Arial" w:cs="Arial"/>
          <w:sz w:val="20"/>
          <w:szCs w:val="20"/>
        </w:rPr>
        <w:t xml:space="preserve"> cual cumple con lo señalado en los artículos 21 y 22 de la Ley Para la Regularización y Titulación de Predios Urbanos para el Estado de Jalisco.</w:t>
      </w:r>
    </w:p>
    <w:p w14:paraId="28A1796E" w14:textId="77777777" w:rsidR="00D62127" w:rsidRPr="00F11883" w:rsidRDefault="00D62127" w:rsidP="00D62127">
      <w:pPr>
        <w:spacing w:after="0" w:line="240" w:lineRule="auto"/>
        <w:jc w:val="both"/>
        <w:rPr>
          <w:rFonts w:ascii="Arial" w:hAnsi="Arial" w:cs="Arial"/>
          <w:sz w:val="20"/>
          <w:szCs w:val="20"/>
        </w:rPr>
      </w:pPr>
    </w:p>
    <w:p w14:paraId="55BC4148" w14:textId="7F325F9D" w:rsidR="00D62127" w:rsidRPr="00F11883" w:rsidRDefault="001829FA" w:rsidP="00D62127">
      <w:pPr>
        <w:spacing w:after="0" w:line="240" w:lineRule="auto"/>
        <w:jc w:val="both"/>
        <w:rPr>
          <w:rFonts w:ascii="Arial" w:hAnsi="Arial" w:cs="Arial"/>
          <w:sz w:val="20"/>
          <w:szCs w:val="20"/>
        </w:rPr>
      </w:pPr>
      <w:r w:rsidRPr="00F11883">
        <w:rPr>
          <w:rFonts w:ascii="Arial" w:hAnsi="Arial" w:cs="Arial"/>
          <w:sz w:val="20"/>
          <w:szCs w:val="20"/>
        </w:rPr>
        <w:t>Se les pregunta si</w:t>
      </w:r>
      <w:r w:rsidR="00D62127" w:rsidRPr="00F11883">
        <w:rPr>
          <w:rFonts w:ascii="Arial" w:hAnsi="Arial" w:cs="Arial"/>
          <w:sz w:val="20"/>
          <w:szCs w:val="20"/>
        </w:rPr>
        <w:t xml:space="preserve"> </w:t>
      </w:r>
      <w:r w:rsidRPr="00F11883">
        <w:rPr>
          <w:rFonts w:ascii="Arial" w:hAnsi="Arial" w:cs="Arial"/>
          <w:sz w:val="20"/>
          <w:szCs w:val="20"/>
        </w:rPr>
        <w:t>están</w:t>
      </w:r>
      <w:r w:rsidR="00D62127" w:rsidRPr="00F11883">
        <w:rPr>
          <w:rFonts w:ascii="Arial" w:hAnsi="Arial" w:cs="Arial"/>
          <w:sz w:val="20"/>
          <w:szCs w:val="20"/>
        </w:rPr>
        <w:t xml:space="preserve"> de acuerdo </w:t>
      </w:r>
      <w:r w:rsidRPr="00F11883">
        <w:rPr>
          <w:rFonts w:ascii="Arial" w:hAnsi="Arial" w:cs="Arial"/>
          <w:sz w:val="20"/>
          <w:szCs w:val="20"/>
        </w:rPr>
        <w:t>en la a</w:t>
      </w:r>
      <w:r w:rsidR="00D62127" w:rsidRPr="00F11883">
        <w:rPr>
          <w:rFonts w:ascii="Arial" w:hAnsi="Arial" w:cs="Arial"/>
          <w:sz w:val="20"/>
          <w:szCs w:val="20"/>
        </w:rPr>
        <w:t>proba</w:t>
      </w:r>
      <w:r w:rsidRPr="00F11883">
        <w:rPr>
          <w:rFonts w:ascii="Arial" w:hAnsi="Arial" w:cs="Arial"/>
          <w:sz w:val="20"/>
          <w:szCs w:val="20"/>
        </w:rPr>
        <w:t xml:space="preserve">ción </w:t>
      </w:r>
      <w:r w:rsidR="00D14126" w:rsidRPr="00F11883">
        <w:rPr>
          <w:rFonts w:ascii="Arial" w:hAnsi="Arial" w:cs="Arial"/>
          <w:sz w:val="20"/>
          <w:szCs w:val="20"/>
        </w:rPr>
        <w:t xml:space="preserve">del proyecto definitivo presentado por el promovente del predio denominado </w:t>
      </w:r>
      <w:r w:rsidR="00C9284B" w:rsidRPr="00C9284B">
        <w:rPr>
          <w:rFonts w:ascii="Arial" w:hAnsi="Arial" w:cs="Arial"/>
          <w:b/>
          <w:bCs/>
          <w:sz w:val="20"/>
          <w:szCs w:val="20"/>
        </w:rPr>
        <w:t>La Campana,</w:t>
      </w:r>
      <w:r w:rsidR="00C9284B">
        <w:rPr>
          <w:rFonts w:ascii="Arial" w:hAnsi="Arial" w:cs="Arial"/>
          <w:sz w:val="20"/>
          <w:szCs w:val="20"/>
        </w:rPr>
        <w:t xml:space="preserve"> </w:t>
      </w:r>
      <w:r w:rsidR="00D14126" w:rsidRPr="00F11883">
        <w:rPr>
          <w:rFonts w:ascii="Arial" w:hAnsi="Arial" w:cs="Arial"/>
          <w:sz w:val="20"/>
          <w:szCs w:val="20"/>
        </w:rPr>
        <w:t xml:space="preserve">en los cuales </w:t>
      </w:r>
      <w:r w:rsidR="00D62127" w:rsidRPr="00F11883">
        <w:rPr>
          <w:rFonts w:ascii="Arial" w:hAnsi="Arial" w:cs="Arial"/>
          <w:sz w:val="20"/>
          <w:szCs w:val="20"/>
        </w:rPr>
        <w:t xml:space="preserve">se identifica los inmuebles, así como </w:t>
      </w:r>
      <w:r w:rsidRPr="00F11883">
        <w:rPr>
          <w:rFonts w:ascii="Arial" w:hAnsi="Arial" w:cs="Arial"/>
          <w:sz w:val="20"/>
          <w:szCs w:val="20"/>
        </w:rPr>
        <w:t>los</w:t>
      </w:r>
      <w:r w:rsidR="00D62127" w:rsidRPr="00F11883">
        <w:rPr>
          <w:rFonts w:ascii="Arial" w:hAnsi="Arial" w:cs="Arial"/>
          <w:sz w:val="20"/>
          <w:szCs w:val="20"/>
        </w:rPr>
        <w:t xml:space="preserve"> proyecto</w:t>
      </w:r>
      <w:r w:rsidRPr="00F11883">
        <w:rPr>
          <w:rFonts w:ascii="Arial" w:hAnsi="Arial" w:cs="Arial"/>
          <w:sz w:val="20"/>
          <w:szCs w:val="20"/>
        </w:rPr>
        <w:t>s</w:t>
      </w:r>
      <w:r w:rsidR="00D62127" w:rsidRPr="00F11883">
        <w:rPr>
          <w:rFonts w:ascii="Arial" w:hAnsi="Arial" w:cs="Arial"/>
          <w:sz w:val="20"/>
          <w:szCs w:val="20"/>
        </w:rPr>
        <w:t xml:space="preserve"> definitivo</w:t>
      </w:r>
      <w:r w:rsidRPr="00F11883">
        <w:rPr>
          <w:rFonts w:ascii="Arial" w:hAnsi="Arial" w:cs="Arial"/>
          <w:sz w:val="20"/>
          <w:szCs w:val="20"/>
        </w:rPr>
        <w:t>s</w:t>
      </w:r>
      <w:r w:rsidR="00D62127" w:rsidRPr="00F11883">
        <w:rPr>
          <w:rFonts w:ascii="Arial" w:hAnsi="Arial" w:cs="Arial"/>
          <w:sz w:val="20"/>
          <w:szCs w:val="20"/>
        </w:rPr>
        <w:t xml:space="preserve"> de urbanización, para que se integre</w:t>
      </w:r>
      <w:r w:rsidRPr="00F11883">
        <w:rPr>
          <w:rFonts w:ascii="Arial" w:hAnsi="Arial" w:cs="Arial"/>
          <w:sz w:val="20"/>
          <w:szCs w:val="20"/>
        </w:rPr>
        <w:t>n</w:t>
      </w:r>
      <w:r w:rsidR="00D62127" w:rsidRPr="00F11883">
        <w:rPr>
          <w:rFonts w:ascii="Arial" w:hAnsi="Arial" w:cs="Arial"/>
          <w:sz w:val="20"/>
          <w:szCs w:val="20"/>
        </w:rPr>
        <w:t xml:space="preserve"> al proyecto de resolución administrativa, como una acción urbanística por objetivo social.</w:t>
      </w:r>
    </w:p>
    <w:p w14:paraId="32215C92" w14:textId="77777777" w:rsidR="001829FA" w:rsidRPr="00F11883" w:rsidRDefault="001829FA" w:rsidP="00D62127">
      <w:pPr>
        <w:spacing w:after="0" w:line="240" w:lineRule="auto"/>
        <w:jc w:val="both"/>
        <w:rPr>
          <w:rFonts w:ascii="Arial" w:hAnsi="Arial" w:cs="Arial"/>
          <w:sz w:val="20"/>
          <w:szCs w:val="20"/>
        </w:rPr>
      </w:pPr>
    </w:p>
    <w:bookmarkEnd w:id="7"/>
    <w:p w14:paraId="2DA99418" w14:textId="4C0B16AE" w:rsidR="004F2A38" w:rsidRPr="00F11883" w:rsidRDefault="00943B00" w:rsidP="00F11883">
      <w:pPr>
        <w:jc w:val="both"/>
        <w:rPr>
          <w:rFonts w:ascii="Arial" w:hAnsi="Arial" w:cs="Arial"/>
          <w:b/>
          <w:sz w:val="20"/>
          <w:szCs w:val="20"/>
        </w:rPr>
      </w:pPr>
      <w:r w:rsidRPr="00F11883">
        <w:rPr>
          <w:rFonts w:ascii="Arial" w:hAnsi="Arial" w:cs="Arial"/>
          <w:b/>
          <w:sz w:val="20"/>
          <w:szCs w:val="20"/>
        </w:rPr>
        <w:t xml:space="preserve">Se aprueba </w:t>
      </w:r>
      <w:r w:rsidR="00D14126" w:rsidRPr="00F11883">
        <w:rPr>
          <w:rFonts w:ascii="Arial" w:hAnsi="Arial" w:cs="Arial"/>
          <w:b/>
          <w:sz w:val="20"/>
          <w:szCs w:val="20"/>
        </w:rPr>
        <w:t xml:space="preserve">por unanimidad de los presentes el </w:t>
      </w:r>
      <w:r w:rsidR="00C9284B">
        <w:rPr>
          <w:rFonts w:ascii="Arial" w:hAnsi="Arial" w:cs="Arial"/>
          <w:b/>
          <w:sz w:val="20"/>
          <w:szCs w:val="20"/>
        </w:rPr>
        <w:t>Proyecto defin</w:t>
      </w:r>
      <w:r w:rsidR="008E1F93">
        <w:rPr>
          <w:rFonts w:ascii="Arial" w:hAnsi="Arial" w:cs="Arial"/>
          <w:b/>
          <w:sz w:val="20"/>
          <w:szCs w:val="20"/>
        </w:rPr>
        <w:t xml:space="preserve">itivo de urbanización </w:t>
      </w:r>
      <w:r w:rsidR="000D28DD">
        <w:rPr>
          <w:rFonts w:ascii="Arial" w:hAnsi="Arial" w:cs="Arial"/>
          <w:b/>
          <w:sz w:val="20"/>
          <w:szCs w:val="20"/>
        </w:rPr>
        <w:t xml:space="preserve">del </w:t>
      </w:r>
      <w:r w:rsidR="000D28DD" w:rsidRPr="00F11883">
        <w:rPr>
          <w:rFonts w:ascii="Arial" w:hAnsi="Arial" w:cs="Arial"/>
          <w:b/>
          <w:sz w:val="20"/>
          <w:szCs w:val="20"/>
        </w:rPr>
        <w:t>fraccionamiento</w:t>
      </w:r>
      <w:r w:rsidRPr="00F11883">
        <w:rPr>
          <w:rFonts w:ascii="Arial" w:hAnsi="Arial" w:cs="Arial"/>
          <w:b/>
          <w:sz w:val="20"/>
          <w:szCs w:val="20"/>
        </w:rPr>
        <w:t xml:space="preserve"> </w:t>
      </w:r>
      <w:r w:rsidR="008E1F93">
        <w:rPr>
          <w:rFonts w:ascii="Arial" w:hAnsi="Arial" w:cs="Arial"/>
          <w:b/>
          <w:sz w:val="20"/>
          <w:szCs w:val="20"/>
        </w:rPr>
        <w:t>denominado LA CAMPANA, con las limitaciones señaladas en el oficio de validación emitido por la Dirección de Gestión Integral de la Ciudad.</w:t>
      </w:r>
    </w:p>
    <w:p w14:paraId="7CA74455" w14:textId="604A83AA" w:rsidR="006F1461" w:rsidRDefault="000B3CF8" w:rsidP="006F1461">
      <w:pPr>
        <w:spacing w:after="0" w:line="240" w:lineRule="auto"/>
        <w:jc w:val="both"/>
        <w:rPr>
          <w:rFonts w:ascii="Arial" w:hAnsi="Arial" w:cs="Arial"/>
          <w:sz w:val="20"/>
          <w:szCs w:val="20"/>
        </w:rPr>
      </w:pPr>
      <w:r w:rsidRPr="00F11883">
        <w:rPr>
          <w:rFonts w:ascii="Arial" w:hAnsi="Arial" w:cs="Arial"/>
          <w:b/>
          <w:bCs/>
          <w:sz w:val="20"/>
          <w:szCs w:val="20"/>
        </w:rPr>
        <w:t xml:space="preserve">PUNTO </w:t>
      </w:r>
      <w:r w:rsidR="008E1F93">
        <w:rPr>
          <w:rFonts w:ascii="Arial" w:hAnsi="Arial" w:cs="Arial"/>
          <w:b/>
          <w:bCs/>
          <w:sz w:val="20"/>
          <w:szCs w:val="20"/>
        </w:rPr>
        <w:t>7</w:t>
      </w:r>
      <w:r w:rsidRPr="00F11883">
        <w:rPr>
          <w:rFonts w:ascii="Arial" w:hAnsi="Arial" w:cs="Arial"/>
          <w:b/>
          <w:bCs/>
          <w:sz w:val="20"/>
          <w:szCs w:val="20"/>
        </w:rPr>
        <w:t xml:space="preserve">. </w:t>
      </w:r>
      <w:r w:rsidR="008E1F93" w:rsidRPr="008E1F93">
        <w:rPr>
          <w:rFonts w:ascii="Arial" w:hAnsi="Arial" w:cs="Arial"/>
          <w:sz w:val="20"/>
          <w:szCs w:val="20"/>
        </w:rPr>
        <w:t>Estudio y análisis para especificar las reducciones fiscales por concepto de autorizaciones, aprobaciones, licencias, permisos, aportaciones, incorporaciones y certificaciones a los titulares de predios por concepto de regularización  de la acción urbanística por objetivo social  denominadas LA CAMPANA; así como la aprobación para la elaboración del convenio respectivo, señalado en los artículos 11 fracción VI y 25 de la Ley de para la Regularización y Titulación de Predios Urbanos en el Estado de Jalisco, así como el 31 del Reglamento de Regularización y Titulación de Predios Urbanos para el Municipio de San Pedro Tlaquepaque, Jalisco.</w:t>
      </w:r>
    </w:p>
    <w:p w14:paraId="3D3DAAF5" w14:textId="77777777" w:rsidR="00F11883" w:rsidRPr="00F11883" w:rsidRDefault="00F11883" w:rsidP="006F1461">
      <w:pPr>
        <w:spacing w:after="0" w:line="240" w:lineRule="auto"/>
        <w:jc w:val="both"/>
        <w:rPr>
          <w:rFonts w:ascii="Arial" w:hAnsi="Arial" w:cs="Arial"/>
          <w:sz w:val="20"/>
          <w:szCs w:val="20"/>
        </w:rPr>
      </w:pPr>
    </w:p>
    <w:p w14:paraId="132643CB" w14:textId="4CB5FAF4" w:rsidR="008E1F93" w:rsidRDefault="006F1461" w:rsidP="008E1F93">
      <w:pPr>
        <w:spacing w:after="0" w:line="240" w:lineRule="auto"/>
        <w:jc w:val="both"/>
        <w:rPr>
          <w:rFonts w:ascii="Arial" w:hAnsi="Arial" w:cs="Arial"/>
          <w:sz w:val="20"/>
          <w:szCs w:val="20"/>
        </w:rPr>
      </w:pPr>
      <w:r w:rsidRPr="00F11883">
        <w:rPr>
          <w:rFonts w:ascii="Arial" w:hAnsi="Arial" w:cs="Arial"/>
          <w:sz w:val="20"/>
          <w:szCs w:val="20"/>
        </w:rPr>
        <w:t>se les hizo llegar el cálculo de los créditos fiscales por conceptos de derechos municipales, así como por la sustitución de la obligación de aportar las áreas de cesión, como se puede apreciar el monto en cada uno de ellos, los cuales se transcriben:</w:t>
      </w:r>
    </w:p>
    <w:p w14:paraId="7C694E76" w14:textId="77777777" w:rsidR="008E1F93" w:rsidRPr="008E1F93" w:rsidRDefault="008E1F93" w:rsidP="008E1F93">
      <w:pPr>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3786"/>
        <w:gridCol w:w="2929"/>
        <w:gridCol w:w="2113"/>
      </w:tblGrid>
      <w:tr w:rsidR="008E1F93" w:rsidRPr="008E1F93" w14:paraId="0D2E1E09" w14:textId="77777777" w:rsidTr="00D037F1">
        <w:tc>
          <w:tcPr>
            <w:tcW w:w="4219" w:type="dxa"/>
            <w:shd w:val="clear" w:color="auto" w:fill="D9D9D9" w:themeFill="background1" w:themeFillShade="D9"/>
          </w:tcPr>
          <w:p w14:paraId="3E036E94" w14:textId="77777777" w:rsidR="008E1F93" w:rsidRPr="008E1F93" w:rsidRDefault="008E1F93" w:rsidP="00D037F1">
            <w:pPr>
              <w:tabs>
                <w:tab w:val="left" w:pos="7410"/>
              </w:tabs>
              <w:jc w:val="both"/>
              <w:rPr>
                <w:rFonts w:ascii="Arial" w:hAnsi="Arial" w:cs="Arial"/>
                <w:sz w:val="18"/>
                <w:szCs w:val="18"/>
              </w:rPr>
            </w:pPr>
            <w:r w:rsidRPr="008E1F93">
              <w:rPr>
                <w:rFonts w:ascii="Arial" w:hAnsi="Arial" w:cs="Arial"/>
                <w:sz w:val="18"/>
                <w:szCs w:val="18"/>
              </w:rPr>
              <w:t>Concepto</w:t>
            </w:r>
          </w:p>
        </w:tc>
        <w:tc>
          <w:tcPr>
            <w:tcW w:w="3260" w:type="dxa"/>
            <w:shd w:val="clear" w:color="auto" w:fill="D9D9D9" w:themeFill="background1" w:themeFillShade="D9"/>
          </w:tcPr>
          <w:p w14:paraId="24B60792" w14:textId="77777777" w:rsidR="008E1F93" w:rsidRPr="008E1F93" w:rsidRDefault="008E1F93" w:rsidP="00D037F1">
            <w:pPr>
              <w:tabs>
                <w:tab w:val="left" w:pos="7410"/>
              </w:tabs>
              <w:jc w:val="both"/>
              <w:rPr>
                <w:rFonts w:ascii="Arial" w:hAnsi="Arial" w:cs="Arial"/>
                <w:sz w:val="18"/>
                <w:szCs w:val="18"/>
              </w:rPr>
            </w:pPr>
            <w:r w:rsidRPr="008E1F93">
              <w:rPr>
                <w:rFonts w:ascii="Arial" w:hAnsi="Arial" w:cs="Arial"/>
                <w:sz w:val="18"/>
                <w:szCs w:val="18"/>
              </w:rPr>
              <w:t>Costo señalado en la Ley de Ingresos Vigente</w:t>
            </w:r>
          </w:p>
        </w:tc>
        <w:tc>
          <w:tcPr>
            <w:tcW w:w="2268" w:type="dxa"/>
            <w:shd w:val="clear" w:color="auto" w:fill="D9D9D9" w:themeFill="background1" w:themeFillShade="D9"/>
          </w:tcPr>
          <w:p w14:paraId="764D43C7" w14:textId="77777777" w:rsidR="008E1F93" w:rsidRPr="008E1F93" w:rsidRDefault="008E1F93" w:rsidP="00D037F1">
            <w:pPr>
              <w:tabs>
                <w:tab w:val="left" w:pos="7410"/>
              </w:tabs>
              <w:jc w:val="both"/>
              <w:rPr>
                <w:rFonts w:ascii="Arial" w:hAnsi="Arial" w:cs="Arial"/>
                <w:sz w:val="18"/>
                <w:szCs w:val="18"/>
              </w:rPr>
            </w:pPr>
            <w:r w:rsidRPr="008E1F93">
              <w:rPr>
                <w:rFonts w:ascii="Arial" w:hAnsi="Arial" w:cs="Arial"/>
                <w:sz w:val="18"/>
                <w:szCs w:val="18"/>
              </w:rPr>
              <w:t>Monto a pagar</w:t>
            </w:r>
          </w:p>
        </w:tc>
      </w:tr>
      <w:tr w:rsidR="008E1F93" w:rsidRPr="008E1F93" w14:paraId="5DD2ECE5" w14:textId="77777777" w:rsidTr="00D037F1">
        <w:tc>
          <w:tcPr>
            <w:tcW w:w="4219" w:type="dxa"/>
          </w:tcPr>
          <w:p w14:paraId="3D42F2BF" w14:textId="77777777" w:rsidR="008E1F93" w:rsidRPr="008E1F93" w:rsidRDefault="008E1F93" w:rsidP="00D037F1">
            <w:pPr>
              <w:pStyle w:val="Default"/>
              <w:rPr>
                <w:rFonts w:ascii="Arial" w:hAnsi="Arial" w:cs="Arial"/>
                <w:sz w:val="18"/>
                <w:szCs w:val="18"/>
              </w:rPr>
            </w:pPr>
            <w:r w:rsidRPr="008E1F93">
              <w:rPr>
                <w:rFonts w:ascii="Arial" w:hAnsi="Arial" w:cs="Arial"/>
                <w:sz w:val="18"/>
                <w:szCs w:val="18"/>
              </w:rPr>
              <w:t>I. Por Revisión: a) Del proyecto definitivo de urbanización, por hectárea o fracción.</w:t>
            </w:r>
          </w:p>
        </w:tc>
        <w:tc>
          <w:tcPr>
            <w:tcW w:w="3260" w:type="dxa"/>
          </w:tcPr>
          <w:p w14:paraId="4C675B0F" w14:textId="77777777" w:rsidR="008E1F93" w:rsidRPr="008E1F93" w:rsidRDefault="008E1F93" w:rsidP="00D037F1">
            <w:pPr>
              <w:pStyle w:val="Default"/>
              <w:rPr>
                <w:rFonts w:ascii="Arial" w:hAnsi="Arial" w:cs="Arial"/>
                <w:sz w:val="18"/>
                <w:szCs w:val="18"/>
              </w:rPr>
            </w:pPr>
          </w:p>
          <w:p w14:paraId="341D27D7" w14:textId="77777777" w:rsidR="008E1F93" w:rsidRPr="008E1F93" w:rsidRDefault="008E1F93" w:rsidP="00D037F1">
            <w:pPr>
              <w:pStyle w:val="Default"/>
              <w:rPr>
                <w:rFonts w:ascii="Arial" w:hAnsi="Arial" w:cs="Arial"/>
                <w:sz w:val="18"/>
                <w:szCs w:val="18"/>
              </w:rPr>
            </w:pPr>
            <w:r w:rsidRPr="008E1F93">
              <w:rPr>
                <w:rFonts w:ascii="Arial" w:hAnsi="Arial" w:cs="Arial"/>
                <w:sz w:val="18"/>
                <w:szCs w:val="18"/>
              </w:rPr>
              <w:t>$1,633.00 x 1-37-94.60 ha.</w:t>
            </w:r>
          </w:p>
          <w:p w14:paraId="5D8E3154" w14:textId="77777777" w:rsidR="008E1F93" w:rsidRPr="008E1F93" w:rsidRDefault="008E1F93" w:rsidP="00D037F1">
            <w:pPr>
              <w:tabs>
                <w:tab w:val="left" w:pos="7410"/>
              </w:tabs>
              <w:jc w:val="both"/>
              <w:rPr>
                <w:rFonts w:ascii="Arial" w:hAnsi="Arial" w:cs="Arial"/>
                <w:sz w:val="18"/>
                <w:szCs w:val="18"/>
              </w:rPr>
            </w:pPr>
          </w:p>
        </w:tc>
        <w:tc>
          <w:tcPr>
            <w:tcW w:w="2268" w:type="dxa"/>
          </w:tcPr>
          <w:p w14:paraId="330755A2" w14:textId="77777777" w:rsidR="008E1F93" w:rsidRPr="008E1F93" w:rsidRDefault="008E1F93" w:rsidP="00D037F1">
            <w:pPr>
              <w:tabs>
                <w:tab w:val="left" w:pos="7410"/>
              </w:tabs>
              <w:rPr>
                <w:rFonts w:ascii="Arial" w:hAnsi="Arial" w:cs="Arial"/>
                <w:sz w:val="18"/>
                <w:szCs w:val="18"/>
              </w:rPr>
            </w:pPr>
          </w:p>
          <w:p w14:paraId="3B6CF3D4" w14:textId="77777777" w:rsidR="008E1F93" w:rsidRPr="008E1F93" w:rsidRDefault="008E1F93" w:rsidP="00D037F1">
            <w:pPr>
              <w:rPr>
                <w:rFonts w:ascii="Arial" w:hAnsi="Arial" w:cs="Arial"/>
                <w:sz w:val="18"/>
                <w:szCs w:val="18"/>
              </w:rPr>
            </w:pPr>
            <w:r w:rsidRPr="008E1F93">
              <w:rPr>
                <w:rFonts w:ascii="Arial" w:hAnsi="Arial" w:cs="Arial"/>
                <w:sz w:val="18"/>
                <w:szCs w:val="18"/>
              </w:rPr>
              <w:t>$   2,252.66</w:t>
            </w:r>
          </w:p>
        </w:tc>
      </w:tr>
      <w:tr w:rsidR="008E1F93" w:rsidRPr="008E1F93" w14:paraId="4225B33F" w14:textId="77777777" w:rsidTr="00D037F1">
        <w:tc>
          <w:tcPr>
            <w:tcW w:w="4219" w:type="dxa"/>
          </w:tcPr>
          <w:p w14:paraId="7FD70812" w14:textId="77777777" w:rsidR="008E1F93" w:rsidRPr="008E1F93" w:rsidRDefault="008E1F93" w:rsidP="00D037F1">
            <w:pPr>
              <w:pStyle w:val="Default"/>
              <w:rPr>
                <w:rFonts w:ascii="Arial" w:hAnsi="Arial" w:cs="Arial"/>
                <w:sz w:val="18"/>
                <w:szCs w:val="18"/>
              </w:rPr>
            </w:pPr>
            <w:r w:rsidRPr="008E1F93">
              <w:rPr>
                <w:rFonts w:ascii="Arial" w:hAnsi="Arial" w:cs="Arial"/>
                <w:sz w:val="18"/>
                <w:szCs w:val="18"/>
              </w:rPr>
              <w:t xml:space="preserve">II. Por la autorización para urbanizar sobre la superficie total del predio a urbanizar, según su categoría: A. Inmuebles de uso habitacional </w:t>
            </w:r>
          </w:p>
        </w:tc>
        <w:tc>
          <w:tcPr>
            <w:tcW w:w="3260" w:type="dxa"/>
          </w:tcPr>
          <w:p w14:paraId="775D968B" w14:textId="77777777" w:rsidR="008E1F93" w:rsidRPr="008E1F93" w:rsidRDefault="008E1F93" w:rsidP="00D037F1">
            <w:pPr>
              <w:pStyle w:val="Default"/>
              <w:rPr>
                <w:rFonts w:ascii="Arial" w:hAnsi="Arial" w:cs="Arial"/>
                <w:sz w:val="18"/>
                <w:szCs w:val="18"/>
              </w:rPr>
            </w:pPr>
          </w:p>
          <w:p w14:paraId="5C654403" w14:textId="77777777" w:rsidR="008E1F93" w:rsidRPr="008E1F93" w:rsidRDefault="008E1F93" w:rsidP="00D037F1">
            <w:pPr>
              <w:rPr>
                <w:rFonts w:ascii="Arial" w:hAnsi="Arial" w:cs="Arial"/>
                <w:sz w:val="18"/>
                <w:szCs w:val="18"/>
              </w:rPr>
            </w:pPr>
            <w:r w:rsidRPr="008E1F93">
              <w:rPr>
                <w:rFonts w:ascii="Arial" w:hAnsi="Arial" w:cs="Arial"/>
                <w:sz w:val="18"/>
                <w:szCs w:val="18"/>
              </w:rPr>
              <w:t>$18.00 x 13,794.60 m2</w:t>
            </w:r>
          </w:p>
        </w:tc>
        <w:tc>
          <w:tcPr>
            <w:tcW w:w="2268" w:type="dxa"/>
          </w:tcPr>
          <w:p w14:paraId="33EF081F" w14:textId="77777777" w:rsidR="008E1F93" w:rsidRPr="008E1F93" w:rsidRDefault="008E1F93" w:rsidP="00D037F1">
            <w:pPr>
              <w:tabs>
                <w:tab w:val="left" w:pos="7410"/>
              </w:tabs>
              <w:rPr>
                <w:rFonts w:ascii="Arial" w:hAnsi="Arial" w:cs="Arial"/>
                <w:sz w:val="18"/>
                <w:szCs w:val="18"/>
              </w:rPr>
            </w:pPr>
          </w:p>
          <w:p w14:paraId="74176FB7" w14:textId="77777777" w:rsidR="008E1F93" w:rsidRPr="008E1F93" w:rsidRDefault="008E1F93" w:rsidP="00D037F1">
            <w:pPr>
              <w:tabs>
                <w:tab w:val="left" w:pos="7410"/>
              </w:tabs>
              <w:rPr>
                <w:rFonts w:ascii="Arial" w:hAnsi="Arial" w:cs="Arial"/>
                <w:sz w:val="18"/>
                <w:szCs w:val="18"/>
              </w:rPr>
            </w:pPr>
            <w:r w:rsidRPr="008E1F93">
              <w:rPr>
                <w:rFonts w:ascii="Arial" w:hAnsi="Arial" w:cs="Arial"/>
                <w:sz w:val="18"/>
                <w:szCs w:val="18"/>
              </w:rPr>
              <w:t>$248,302.80</w:t>
            </w:r>
          </w:p>
        </w:tc>
      </w:tr>
      <w:tr w:rsidR="008E1F93" w:rsidRPr="008E1F93" w14:paraId="501D999A" w14:textId="77777777" w:rsidTr="00D037F1">
        <w:tc>
          <w:tcPr>
            <w:tcW w:w="4219" w:type="dxa"/>
          </w:tcPr>
          <w:p w14:paraId="3B5A43CA" w14:textId="77777777" w:rsidR="008E1F93" w:rsidRPr="008E1F93" w:rsidRDefault="008E1F93" w:rsidP="00D037F1">
            <w:pPr>
              <w:pStyle w:val="Default"/>
              <w:rPr>
                <w:rFonts w:ascii="Arial" w:hAnsi="Arial" w:cs="Arial"/>
                <w:sz w:val="18"/>
                <w:szCs w:val="18"/>
              </w:rPr>
            </w:pPr>
            <w:r w:rsidRPr="008E1F93">
              <w:rPr>
                <w:rFonts w:ascii="Arial" w:hAnsi="Arial" w:cs="Arial"/>
                <w:sz w:val="18"/>
                <w:szCs w:val="18"/>
              </w:rPr>
              <w:t>III. Por la licencia de cada lote o predio según su categoría:</w:t>
            </w:r>
          </w:p>
          <w:p w14:paraId="10E7764D" w14:textId="77777777" w:rsidR="008E1F93" w:rsidRPr="008E1F93" w:rsidRDefault="008E1F93" w:rsidP="00D037F1">
            <w:pPr>
              <w:pStyle w:val="Default"/>
              <w:rPr>
                <w:rFonts w:ascii="Arial" w:hAnsi="Arial" w:cs="Arial"/>
                <w:sz w:val="18"/>
                <w:szCs w:val="18"/>
              </w:rPr>
            </w:pPr>
            <w:r w:rsidRPr="008E1F93">
              <w:rPr>
                <w:rFonts w:ascii="Arial" w:hAnsi="Arial" w:cs="Arial"/>
                <w:sz w:val="18"/>
                <w:szCs w:val="18"/>
              </w:rPr>
              <w:t>A. Inmuebles de uso habitacional:</w:t>
            </w:r>
          </w:p>
          <w:p w14:paraId="1AB21A41" w14:textId="77777777" w:rsidR="008E1F93" w:rsidRPr="008E1F93" w:rsidRDefault="008E1F93" w:rsidP="00D037F1">
            <w:pPr>
              <w:pStyle w:val="Default"/>
              <w:rPr>
                <w:rFonts w:ascii="Arial" w:hAnsi="Arial" w:cs="Arial"/>
                <w:sz w:val="18"/>
                <w:szCs w:val="18"/>
              </w:rPr>
            </w:pPr>
          </w:p>
        </w:tc>
        <w:tc>
          <w:tcPr>
            <w:tcW w:w="3260" w:type="dxa"/>
          </w:tcPr>
          <w:p w14:paraId="3DA5DE85" w14:textId="77777777" w:rsidR="008E1F93" w:rsidRPr="008E1F93" w:rsidRDefault="008E1F93" w:rsidP="00D037F1">
            <w:pPr>
              <w:pStyle w:val="Default"/>
              <w:rPr>
                <w:rFonts w:ascii="Arial" w:hAnsi="Arial" w:cs="Arial"/>
                <w:sz w:val="18"/>
                <w:szCs w:val="18"/>
              </w:rPr>
            </w:pPr>
            <w:r w:rsidRPr="008E1F93">
              <w:rPr>
                <w:rFonts w:ascii="Arial" w:hAnsi="Arial" w:cs="Arial"/>
                <w:sz w:val="18"/>
                <w:szCs w:val="18"/>
              </w:rPr>
              <w:t>$75.00 x 47 lotes</w:t>
            </w:r>
          </w:p>
        </w:tc>
        <w:tc>
          <w:tcPr>
            <w:tcW w:w="2268" w:type="dxa"/>
          </w:tcPr>
          <w:p w14:paraId="1F5662EB" w14:textId="77777777" w:rsidR="008E1F93" w:rsidRPr="008E1F93" w:rsidRDefault="008E1F93" w:rsidP="00D037F1">
            <w:pPr>
              <w:tabs>
                <w:tab w:val="left" w:pos="7410"/>
              </w:tabs>
              <w:rPr>
                <w:rFonts w:ascii="Arial" w:hAnsi="Arial" w:cs="Arial"/>
                <w:sz w:val="18"/>
                <w:szCs w:val="18"/>
              </w:rPr>
            </w:pPr>
            <w:r w:rsidRPr="008E1F93">
              <w:rPr>
                <w:rFonts w:ascii="Arial" w:hAnsi="Arial" w:cs="Arial"/>
                <w:sz w:val="18"/>
                <w:szCs w:val="18"/>
              </w:rPr>
              <w:t>$    3,525.00</w:t>
            </w:r>
          </w:p>
        </w:tc>
      </w:tr>
      <w:tr w:rsidR="008E1F93" w:rsidRPr="008E1F93" w14:paraId="748A1C11" w14:textId="77777777" w:rsidTr="00D037F1">
        <w:tc>
          <w:tcPr>
            <w:tcW w:w="4219" w:type="dxa"/>
            <w:shd w:val="clear" w:color="auto" w:fill="D9D9D9" w:themeFill="background1" w:themeFillShade="D9"/>
          </w:tcPr>
          <w:p w14:paraId="1A9A86AF" w14:textId="77777777" w:rsidR="008E1F93" w:rsidRPr="008E1F93" w:rsidRDefault="008E1F93" w:rsidP="00D037F1">
            <w:pPr>
              <w:pStyle w:val="Default"/>
              <w:rPr>
                <w:rFonts w:ascii="Arial" w:hAnsi="Arial" w:cs="Arial"/>
                <w:sz w:val="18"/>
                <w:szCs w:val="18"/>
              </w:rPr>
            </w:pPr>
            <w:r w:rsidRPr="008E1F93">
              <w:rPr>
                <w:rFonts w:ascii="Arial" w:hAnsi="Arial" w:cs="Arial"/>
                <w:sz w:val="18"/>
                <w:szCs w:val="18"/>
              </w:rPr>
              <w:t>TOTAL</w:t>
            </w:r>
          </w:p>
        </w:tc>
        <w:tc>
          <w:tcPr>
            <w:tcW w:w="3260" w:type="dxa"/>
            <w:shd w:val="clear" w:color="auto" w:fill="D9D9D9" w:themeFill="background1" w:themeFillShade="D9"/>
          </w:tcPr>
          <w:p w14:paraId="352DA3F8" w14:textId="77777777" w:rsidR="008E1F93" w:rsidRPr="008E1F93" w:rsidRDefault="008E1F93" w:rsidP="00D037F1">
            <w:pPr>
              <w:pStyle w:val="Default"/>
              <w:rPr>
                <w:rFonts w:ascii="Arial" w:hAnsi="Arial" w:cs="Arial"/>
                <w:sz w:val="18"/>
                <w:szCs w:val="18"/>
              </w:rPr>
            </w:pPr>
          </w:p>
        </w:tc>
        <w:tc>
          <w:tcPr>
            <w:tcW w:w="2268" w:type="dxa"/>
            <w:shd w:val="clear" w:color="auto" w:fill="D9D9D9" w:themeFill="background1" w:themeFillShade="D9"/>
          </w:tcPr>
          <w:p w14:paraId="32F82401" w14:textId="77777777" w:rsidR="008E1F93" w:rsidRPr="008E1F93" w:rsidRDefault="008E1F93" w:rsidP="00D037F1">
            <w:pPr>
              <w:tabs>
                <w:tab w:val="left" w:pos="7410"/>
              </w:tabs>
              <w:rPr>
                <w:rFonts w:ascii="Arial" w:hAnsi="Arial" w:cs="Arial"/>
                <w:sz w:val="18"/>
                <w:szCs w:val="18"/>
              </w:rPr>
            </w:pPr>
            <w:r w:rsidRPr="008E1F93">
              <w:rPr>
                <w:rFonts w:ascii="Arial" w:hAnsi="Arial" w:cs="Arial"/>
                <w:sz w:val="18"/>
                <w:szCs w:val="18"/>
              </w:rPr>
              <w:t>$ 254,080.46</w:t>
            </w:r>
          </w:p>
        </w:tc>
      </w:tr>
    </w:tbl>
    <w:p w14:paraId="62C96AED" w14:textId="77777777" w:rsidR="008E1F93" w:rsidRDefault="008E1F93" w:rsidP="008E1F93">
      <w:pPr>
        <w:tabs>
          <w:tab w:val="left" w:pos="7410"/>
        </w:tabs>
        <w:jc w:val="both"/>
        <w:rPr>
          <w:rFonts w:ascii="Arial" w:hAnsi="Arial" w:cs="Arial"/>
          <w:sz w:val="24"/>
          <w:szCs w:val="24"/>
        </w:rPr>
      </w:pPr>
    </w:p>
    <w:p w14:paraId="3E81C318" w14:textId="06D1754F" w:rsidR="008E1F93" w:rsidRPr="00F11883" w:rsidRDefault="008E1F93" w:rsidP="008E1F93">
      <w:pPr>
        <w:tabs>
          <w:tab w:val="left" w:pos="7410"/>
        </w:tabs>
        <w:jc w:val="both"/>
        <w:rPr>
          <w:rFonts w:ascii="Arial" w:hAnsi="Arial" w:cs="Arial"/>
          <w:sz w:val="20"/>
          <w:szCs w:val="20"/>
        </w:rPr>
      </w:pPr>
      <w:r w:rsidRPr="008E1F93">
        <w:rPr>
          <w:rFonts w:ascii="Arial" w:hAnsi="Arial" w:cs="Arial"/>
          <w:sz w:val="20"/>
          <w:szCs w:val="20"/>
        </w:rPr>
        <w:t xml:space="preserve">En cuanto a las áreas de cesión para destinos requerida es de 2,207.136 m2 de las cuales  </w:t>
      </w:r>
      <w:r w:rsidRPr="008E1F93">
        <w:rPr>
          <w:rFonts w:ascii="Arial" w:hAnsi="Arial" w:cs="Arial"/>
          <w:b/>
          <w:bCs/>
          <w:sz w:val="20"/>
          <w:szCs w:val="20"/>
          <w:u w:val="single"/>
        </w:rPr>
        <w:t>no</w:t>
      </w:r>
      <w:r w:rsidRPr="008E1F93">
        <w:rPr>
          <w:rFonts w:ascii="Arial" w:hAnsi="Arial" w:cs="Arial"/>
          <w:sz w:val="20"/>
          <w:szCs w:val="20"/>
          <w:u w:val="single"/>
        </w:rPr>
        <w:t xml:space="preserve"> </w:t>
      </w:r>
      <w:r w:rsidRPr="008E1F93">
        <w:rPr>
          <w:rFonts w:ascii="Arial" w:hAnsi="Arial" w:cs="Arial"/>
          <w:b/>
          <w:bCs/>
          <w:sz w:val="20"/>
          <w:szCs w:val="20"/>
          <w:u w:val="single"/>
        </w:rPr>
        <w:t>existen</w:t>
      </w:r>
      <w:r w:rsidRPr="008E1F93">
        <w:rPr>
          <w:rFonts w:ascii="Arial" w:hAnsi="Arial" w:cs="Arial"/>
          <w:b/>
          <w:bCs/>
          <w:sz w:val="20"/>
          <w:szCs w:val="20"/>
        </w:rPr>
        <w:t xml:space="preserve"> </w:t>
      </w:r>
      <w:r w:rsidRPr="008E1F93">
        <w:rPr>
          <w:rFonts w:ascii="Arial" w:hAnsi="Arial" w:cs="Arial"/>
          <w:sz w:val="20"/>
          <w:szCs w:val="20"/>
        </w:rPr>
        <w:t>áreas para dicho fin, por lo que de acuerdo con el artículo 24 fracción III de la Ley de Regularización, se solicita acordar la sustitución de la obligación de aportar áreas de cesión, que el valor de la zona según lo publicado en el Periódico oficial  El Estado de Jalisco, el día 5 de diciembre de 2019, el valor catastral de la zona para el ejercicio 2020 es de $ 243.00 lo que multiplicado por la superficie requerida de 2,207.136 metros resulta la cantidad de $536,334.05 (quinientos treinta y seis mil trescientos treinta y cuatro pesos 05/100 m.n.).</w:t>
      </w:r>
    </w:p>
    <w:p w14:paraId="0E871F2F" w14:textId="5075C27C" w:rsidR="0040353D" w:rsidRPr="00F11883" w:rsidRDefault="008E1F93" w:rsidP="0040353D">
      <w:pPr>
        <w:spacing w:after="0" w:line="240" w:lineRule="auto"/>
        <w:jc w:val="both"/>
        <w:rPr>
          <w:rFonts w:ascii="Arial" w:hAnsi="Arial" w:cs="Arial"/>
          <w:sz w:val="20"/>
          <w:szCs w:val="20"/>
        </w:rPr>
      </w:pPr>
      <w:r>
        <w:rPr>
          <w:rFonts w:ascii="Arial" w:hAnsi="Arial" w:cs="Arial"/>
          <w:sz w:val="20"/>
          <w:szCs w:val="20"/>
        </w:rPr>
        <w:t xml:space="preserve">La Secretario Técnico menciona que </w:t>
      </w:r>
      <w:r w:rsidR="00210881">
        <w:rPr>
          <w:rFonts w:ascii="Arial" w:hAnsi="Arial" w:cs="Arial"/>
          <w:sz w:val="20"/>
          <w:szCs w:val="20"/>
        </w:rPr>
        <w:t>c</w:t>
      </w:r>
      <w:r w:rsidR="0040353D" w:rsidRPr="00F11883">
        <w:rPr>
          <w:rFonts w:ascii="Arial" w:hAnsi="Arial" w:cs="Arial"/>
          <w:sz w:val="20"/>
          <w:szCs w:val="20"/>
        </w:rPr>
        <w:t xml:space="preserve">on anterioridad esta comisión a otorgado un 50% </w:t>
      </w:r>
      <w:r w:rsidR="00210881">
        <w:rPr>
          <w:rFonts w:ascii="Arial" w:hAnsi="Arial" w:cs="Arial"/>
          <w:sz w:val="20"/>
          <w:szCs w:val="20"/>
        </w:rPr>
        <w:t xml:space="preserve">al pago de derechos municipales y un 90% </w:t>
      </w:r>
      <w:r w:rsidR="0040353D" w:rsidRPr="00F11883">
        <w:rPr>
          <w:rFonts w:ascii="Arial" w:hAnsi="Arial" w:cs="Arial"/>
          <w:sz w:val="20"/>
          <w:szCs w:val="20"/>
        </w:rPr>
        <w:t>respecto a la sustitución de la obligación de las áreas de cesión.</w:t>
      </w:r>
    </w:p>
    <w:p w14:paraId="162F6D75" w14:textId="77777777" w:rsidR="0040353D" w:rsidRPr="00F11883" w:rsidRDefault="0040353D" w:rsidP="0040353D">
      <w:pPr>
        <w:spacing w:after="0" w:line="240" w:lineRule="auto"/>
        <w:jc w:val="both"/>
        <w:rPr>
          <w:rFonts w:ascii="Arial" w:hAnsi="Arial" w:cs="Arial"/>
          <w:sz w:val="20"/>
          <w:szCs w:val="20"/>
        </w:rPr>
      </w:pPr>
    </w:p>
    <w:p w14:paraId="54465B80" w14:textId="4E903F0C" w:rsidR="00210881" w:rsidRDefault="00210881" w:rsidP="006F1461">
      <w:pPr>
        <w:tabs>
          <w:tab w:val="left" w:pos="7410"/>
        </w:tabs>
        <w:jc w:val="both"/>
        <w:rPr>
          <w:rFonts w:ascii="Arial" w:hAnsi="Arial" w:cs="Arial"/>
          <w:sz w:val="20"/>
          <w:szCs w:val="20"/>
        </w:rPr>
      </w:pPr>
      <w:r>
        <w:rPr>
          <w:rFonts w:ascii="Arial" w:hAnsi="Arial" w:cs="Arial"/>
          <w:sz w:val="20"/>
          <w:szCs w:val="20"/>
        </w:rPr>
        <w:t>Comenta el C.P. David Mendoza Pérez, Comisionado del Tesorero Municipal en esta Comisión; que toda vez que se ha estado dando ese beneficio a otros fraccionamientos se recomienda seguir otorgando los mismos porcentajes.</w:t>
      </w:r>
    </w:p>
    <w:p w14:paraId="0EBE38D6" w14:textId="74441DA0" w:rsidR="0040353D" w:rsidRPr="00F11883" w:rsidRDefault="00210881" w:rsidP="006F1461">
      <w:pPr>
        <w:tabs>
          <w:tab w:val="left" w:pos="7410"/>
        </w:tabs>
        <w:jc w:val="both"/>
        <w:rPr>
          <w:rFonts w:ascii="Arial" w:hAnsi="Arial" w:cs="Arial"/>
          <w:sz w:val="20"/>
          <w:szCs w:val="20"/>
        </w:rPr>
      </w:pPr>
      <w:r>
        <w:rPr>
          <w:rFonts w:ascii="Arial" w:hAnsi="Arial" w:cs="Arial"/>
          <w:sz w:val="20"/>
          <w:szCs w:val="20"/>
        </w:rPr>
        <w:t>Secretario Técnica pregunta si están de acuerdo en continuar aplicando los porcentajes del 50% para el pago de derechos municipales y un 90%</w:t>
      </w:r>
      <w:r w:rsidRPr="00F11883">
        <w:rPr>
          <w:rFonts w:ascii="Arial" w:hAnsi="Arial" w:cs="Arial"/>
          <w:sz w:val="20"/>
          <w:szCs w:val="20"/>
        </w:rPr>
        <w:t>respecto a la sustitución de la obligación de las áreas de cesión.</w:t>
      </w:r>
    </w:p>
    <w:p w14:paraId="6A5FBDFB" w14:textId="24E35F75" w:rsidR="0040353D" w:rsidRPr="00F11883" w:rsidRDefault="0040353D" w:rsidP="006F1461">
      <w:pPr>
        <w:tabs>
          <w:tab w:val="left" w:pos="7410"/>
        </w:tabs>
        <w:jc w:val="both"/>
        <w:rPr>
          <w:rFonts w:ascii="Arial" w:hAnsi="Arial" w:cs="Arial"/>
          <w:b/>
          <w:bCs/>
          <w:i/>
          <w:iCs/>
          <w:sz w:val="20"/>
          <w:szCs w:val="20"/>
        </w:rPr>
      </w:pPr>
      <w:r w:rsidRPr="00F11883">
        <w:rPr>
          <w:rFonts w:ascii="Arial" w:hAnsi="Arial" w:cs="Arial"/>
          <w:b/>
          <w:bCs/>
          <w:i/>
          <w:iCs/>
          <w:sz w:val="20"/>
          <w:szCs w:val="20"/>
        </w:rPr>
        <w:t xml:space="preserve">Los integrantes de la Comisión por unanimidad de los presentes, conceden un 50% de descuento al pago de derechos municipales señalados en la Ley de Ingresos vigente y de un </w:t>
      </w:r>
      <w:r w:rsidR="00CF543D">
        <w:rPr>
          <w:rFonts w:ascii="Arial" w:hAnsi="Arial" w:cs="Arial"/>
          <w:b/>
          <w:bCs/>
          <w:i/>
          <w:iCs/>
          <w:sz w:val="20"/>
          <w:szCs w:val="20"/>
        </w:rPr>
        <w:t>9</w:t>
      </w:r>
      <w:r w:rsidRPr="00F11883">
        <w:rPr>
          <w:rFonts w:ascii="Arial" w:hAnsi="Arial" w:cs="Arial"/>
          <w:b/>
          <w:bCs/>
          <w:i/>
          <w:iCs/>
          <w:sz w:val="20"/>
          <w:szCs w:val="20"/>
        </w:rPr>
        <w:t xml:space="preserve">0 % respecto a la sustitución de la obligación de entregar las áreas de cesión. </w:t>
      </w:r>
    </w:p>
    <w:p w14:paraId="0BE8F3B1" w14:textId="77777777" w:rsidR="000D28DD" w:rsidRDefault="000D28DD" w:rsidP="00CF543D">
      <w:pPr>
        <w:spacing w:after="0" w:line="240" w:lineRule="auto"/>
        <w:jc w:val="both"/>
        <w:rPr>
          <w:rFonts w:ascii="Arial" w:hAnsi="Arial" w:cs="Arial"/>
          <w:b/>
          <w:bCs/>
          <w:sz w:val="20"/>
          <w:szCs w:val="20"/>
        </w:rPr>
      </w:pPr>
    </w:p>
    <w:p w14:paraId="74DAFD9D" w14:textId="6071E19B" w:rsidR="00CF543D" w:rsidRPr="00590DBF" w:rsidRDefault="00A3518F" w:rsidP="00CF543D">
      <w:pPr>
        <w:spacing w:after="0" w:line="240" w:lineRule="auto"/>
        <w:jc w:val="both"/>
        <w:rPr>
          <w:rFonts w:ascii="Arial" w:hAnsi="Arial" w:cs="Arial"/>
          <w:sz w:val="20"/>
          <w:szCs w:val="20"/>
        </w:rPr>
      </w:pPr>
      <w:r w:rsidRPr="00F11883">
        <w:rPr>
          <w:rFonts w:ascii="Arial" w:hAnsi="Arial" w:cs="Arial"/>
          <w:b/>
          <w:bCs/>
          <w:sz w:val="20"/>
          <w:szCs w:val="20"/>
        </w:rPr>
        <w:t xml:space="preserve">PUNTO </w:t>
      </w:r>
      <w:r w:rsidR="00CF543D">
        <w:rPr>
          <w:rFonts w:ascii="Arial" w:hAnsi="Arial" w:cs="Arial"/>
          <w:b/>
          <w:bCs/>
          <w:sz w:val="20"/>
          <w:szCs w:val="20"/>
        </w:rPr>
        <w:t xml:space="preserve">8 </w:t>
      </w:r>
      <w:r w:rsidR="00CF543D">
        <w:rPr>
          <w:rFonts w:ascii="Arial" w:hAnsi="Arial" w:cs="Arial"/>
          <w:sz w:val="20"/>
          <w:szCs w:val="20"/>
        </w:rPr>
        <w:t xml:space="preserve"> </w:t>
      </w:r>
      <w:r w:rsidR="00CF543D" w:rsidRPr="00590DBF">
        <w:rPr>
          <w:rFonts w:ascii="Arial" w:hAnsi="Arial" w:cs="Arial"/>
          <w:sz w:val="20"/>
          <w:szCs w:val="20"/>
        </w:rPr>
        <w:t>Presentación de 37 expedientes para el reconocimiento de titularidad, a efecto de que el dictamen sea publicado por tres días en los estrados de la Presidencia Municipal y una vez en la Gaceta, así como en las delegaciones correspondiente a cada uno de los predios que a continuación se señalan:</w:t>
      </w:r>
    </w:p>
    <w:p w14:paraId="10406800" w14:textId="02D994DD" w:rsidR="00CF543D" w:rsidRDefault="00CF543D" w:rsidP="00CF543D">
      <w:pPr>
        <w:spacing w:after="0" w:line="240" w:lineRule="auto"/>
        <w:jc w:val="both"/>
        <w:rPr>
          <w:rFonts w:ascii="Arial" w:hAnsi="Arial" w:cs="Arial"/>
          <w:sz w:val="20"/>
          <w:szCs w:val="20"/>
        </w:rPr>
      </w:pPr>
    </w:p>
    <w:p w14:paraId="7030814E" w14:textId="0EEA715B" w:rsidR="000D28DD" w:rsidRDefault="000D28DD" w:rsidP="00CF543D">
      <w:pPr>
        <w:spacing w:after="0" w:line="240" w:lineRule="auto"/>
        <w:jc w:val="both"/>
        <w:rPr>
          <w:rFonts w:ascii="Arial" w:hAnsi="Arial" w:cs="Arial"/>
          <w:sz w:val="20"/>
          <w:szCs w:val="20"/>
        </w:rPr>
      </w:pPr>
    </w:p>
    <w:p w14:paraId="530B5898" w14:textId="77777777" w:rsidR="000D28DD" w:rsidRPr="00590DBF" w:rsidRDefault="000D28DD" w:rsidP="00CF543D">
      <w:pPr>
        <w:spacing w:after="0" w:line="240" w:lineRule="auto"/>
        <w:jc w:val="both"/>
        <w:rPr>
          <w:rFonts w:ascii="Arial" w:hAnsi="Arial" w:cs="Arial"/>
          <w:sz w:val="20"/>
          <w:szCs w:val="20"/>
        </w:rPr>
      </w:pPr>
    </w:p>
    <w:tbl>
      <w:tblPr>
        <w:tblStyle w:val="Tablaconcuadrcula"/>
        <w:tblW w:w="4983" w:type="dxa"/>
        <w:tblInd w:w="1413" w:type="dxa"/>
        <w:tblLook w:val="04A0" w:firstRow="1" w:lastRow="0" w:firstColumn="1" w:lastColumn="0" w:noHBand="0" w:noVBand="1"/>
      </w:tblPr>
      <w:tblGrid>
        <w:gridCol w:w="2872"/>
        <w:gridCol w:w="2111"/>
      </w:tblGrid>
      <w:tr w:rsidR="00CF543D" w:rsidRPr="00590DBF" w14:paraId="60E20860" w14:textId="77777777" w:rsidTr="00D037F1">
        <w:trPr>
          <w:trHeight w:val="469"/>
        </w:trPr>
        <w:tc>
          <w:tcPr>
            <w:tcW w:w="2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E27423" w14:textId="77777777" w:rsidR="00CF543D" w:rsidRPr="00590DBF" w:rsidRDefault="00CF543D" w:rsidP="00D037F1">
            <w:pPr>
              <w:jc w:val="center"/>
              <w:rPr>
                <w:rFonts w:ascii="Arial" w:hAnsi="Arial" w:cs="Arial"/>
                <w:b/>
                <w:bCs/>
                <w:sz w:val="18"/>
                <w:szCs w:val="18"/>
              </w:rPr>
            </w:pPr>
            <w:r w:rsidRPr="00590DBF">
              <w:rPr>
                <w:rFonts w:ascii="Arial" w:hAnsi="Arial" w:cs="Arial"/>
                <w:b/>
                <w:bCs/>
                <w:sz w:val="18"/>
                <w:szCs w:val="18"/>
              </w:rPr>
              <w:t>Acción Urbanística por objetivo Social</w:t>
            </w:r>
          </w:p>
        </w:tc>
        <w:tc>
          <w:tcPr>
            <w:tcW w:w="2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8E15AB" w14:textId="77777777" w:rsidR="00CF543D" w:rsidRPr="00590DBF" w:rsidRDefault="00CF543D" w:rsidP="00D037F1">
            <w:pPr>
              <w:jc w:val="center"/>
              <w:rPr>
                <w:rFonts w:ascii="Arial" w:hAnsi="Arial" w:cs="Arial"/>
                <w:b/>
                <w:bCs/>
                <w:sz w:val="18"/>
                <w:szCs w:val="18"/>
              </w:rPr>
            </w:pPr>
            <w:r w:rsidRPr="00590DBF">
              <w:rPr>
                <w:rFonts w:ascii="Arial" w:hAnsi="Arial" w:cs="Arial"/>
                <w:b/>
                <w:bCs/>
                <w:sz w:val="18"/>
                <w:szCs w:val="18"/>
              </w:rPr>
              <w:t>No. de Lotes</w:t>
            </w:r>
          </w:p>
        </w:tc>
      </w:tr>
      <w:tr w:rsidR="00CF543D" w:rsidRPr="00590DBF" w14:paraId="6E7C401E" w14:textId="77777777" w:rsidTr="00D037F1">
        <w:tc>
          <w:tcPr>
            <w:tcW w:w="2872" w:type="dxa"/>
            <w:tcBorders>
              <w:top w:val="single" w:sz="4" w:space="0" w:color="auto"/>
              <w:left w:val="single" w:sz="4" w:space="0" w:color="auto"/>
              <w:bottom w:val="single" w:sz="4" w:space="0" w:color="auto"/>
              <w:right w:val="single" w:sz="4" w:space="0" w:color="auto"/>
            </w:tcBorders>
            <w:hideMark/>
          </w:tcPr>
          <w:p w14:paraId="5A68411C" w14:textId="77777777" w:rsidR="00CF543D" w:rsidRPr="00590DBF" w:rsidRDefault="00CF543D" w:rsidP="00D037F1">
            <w:pPr>
              <w:jc w:val="center"/>
              <w:rPr>
                <w:rFonts w:ascii="Arial" w:hAnsi="Arial" w:cs="Arial"/>
                <w:sz w:val="18"/>
                <w:szCs w:val="18"/>
              </w:rPr>
            </w:pPr>
          </w:p>
        </w:tc>
        <w:tc>
          <w:tcPr>
            <w:tcW w:w="2111" w:type="dxa"/>
            <w:tcBorders>
              <w:top w:val="single" w:sz="4" w:space="0" w:color="auto"/>
              <w:left w:val="single" w:sz="4" w:space="0" w:color="auto"/>
              <w:bottom w:val="single" w:sz="4" w:space="0" w:color="auto"/>
              <w:right w:val="single" w:sz="4" w:space="0" w:color="auto"/>
            </w:tcBorders>
            <w:hideMark/>
          </w:tcPr>
          <w:p w14:paraId="6C96C123" w14:textId="77777777" w:rsidR="00CF543D" w:rsidRPr="00590DBF" w:rsidRDefault="00CF543D" w:rsidP="00D037F1">
            <w:pPr>
              <w:jc w:val="center"/>
              <w:rPr>
                <w:rFonts w:ascii="Arial" w:hAnsi="Arial" w:cs="Arial"/>
                <w:sz w:val="18"/>
                <w:szCs w:val="18"/>
              </w:rPr>
            </w:pPr>
          </w:p>
        </w:tc>
      </w:tr>
      <w:tr w:rsidR="00CF543D" w:rsidRPr="00590DBF" w14:paraId="258643D6" w14:textId="77777777" w:rsidTr="00D037F1">
        <w:tc>
          <w:tcPr>
            <w:tcW w:w="2872" w:type="dxa"/>
            <w:tcBorders>
              <w:top w:val="single" w:sz="4" w:space="0" w:color="auto"/>
              <w:left w:val="single" w:sz="4" w:space="0" w:color="auto"/>
              <w:bottom w:val="single" w:sz="4" w:space="0" w:color="auto"/>
              <w:right w:val="single" w:sz="4" w:space="0" w:color="auto"/>
            </w:tcBorders>
          </w:tcPr>
          <w:p w14:paraId="2FB4A806" w14:textId="77777777" w:rsidR="00CF543D" w:rsidRPr="00590DBF" w:rsidRDefault="00CF543D" w:rsidP="00D037F1">
            <w:pPr>
              <w:jc w:val="center"/>
              <w:rPr>
                <w:rFonts w:ascii="Arial" w:hAnsi="Arial" w:cs="Arial"/>
                <w:sz w:val="18"/>
                <w:szCs w:val="18"/>
                <w:u w:val="single"/>
              </w:rPr>
            </w:pPr>
            <w:r w:rsidRPr="00590DBF">
              <w:rPr>
                <w:rFonts w:ascii="Arial" w:hAnsi="Arial" w:cs="Arial"/>
                <w:sz w:val="18"/>
                <w:szCs w:val="18"/>
                <w:u w:val="single"/>
              </w:rPr>
              <w:t>El Morito</w:t>
            </w:r>
          </w:p>
        </w:tc>
        <w:tc>
          <w:tcPr>
            <w:tcW w:w="2111" w:type="dxa"/>
            <w:tcBorders>
              <w:top w:val="single" w:sz="4" w:space="0" w:color="auto"/>
              <w:left w:val="single" w:sz="4" w:space="0" w:color="auto"/>
              <w:bottom w:val="single" w:sz="4" w:space="0" w:color="auto"/>
              <w:right w:val="single" w:sz="4" w:space="0" w:color="auto"/>
            </w:tcBorders>
          </w:tcPr>
          <w:p w14:paraId="409EC206" w14:textId="77777777" w:rsidR="00CF543D" w:rsidRPr="00590DBF" w:rsidRDefault="00CF543D" w:rsidP="00D037F1">
            <w:pPr>
              <w:jc w:val="center"/>
              <w:rPr>
                <w:rFonts w:ascii="Arial" w:hAnsi="Arial" w:cs="Arial"/>
                <w:sz w:val="18"/>
                <w:szCs w:val="18"/>
              </w:rPr>
            </w:pPr>
            <w:r w:rsidRPr="00590DBF">
              <w:rPr>
                <w:rFonts w:ascii="Arial" w:hAnsi="Arial" w:cs="Arial"/>
                <w:sz w:val="18"/>
                <w:szCs w:val="18"/>
              </w:rPr>
              <w:t>4</w:t>
            </w:r>
          </w:p>
        </w:tc>
      </w:tr>
      <w:tr w:rsidR="00CF543D" w:rsidRPr="00590DBF" w14:paraId="2D4C5043" w14:textId="77777777" w:rsidTr="00D037F1">
        <w:tc>
          <w:tcPr>
            <w:tcW w:w="2872" w:type="dxa"/>
            <w:tcBorders>
              <w:top w:val="single" w:sz="4" w:space="0" w:color="auto"/>
              <w:left w:val="single" w:sz="4" w:space="0" w:color="auto"/>
              <w:bottom w:val="single" w:sz="4" w:space="0" w:color="auto"/>
              <w:right w:val="single" w:sz="4" w:space="0" w:color="auto"/>
            </w:tcBorders>
          </w:tcPr>
          <w:p w14:paraId="2AE5328C" w14:textId="77777777" w:rsidR="00CF543D" w:rsidRPr="00590DBF" w:rsidRDefault="00CF543D" w:rsidP="00D037F1">
            <w:pPr>
              <w:jc w:val="center"/>
              <w:rPr>
                <w:rFonts w:ascii="Arial" w:hAnsi="Arial" w:cs="Arial"/>
                <w:sz w:val="18"/>
                <w:szCs w:val="18"/>
              </w:rPr>
            </w:pPr>
            <w:r w:rsidRPr="00590DBF">
              <w:rPr>
                <w:rFonts w:ascii="Arial" w:hAnsi="Arial" w:cs="Arial"/>
                <w:sz w:val="18"/>
                <w:szCs w:val="18"/>
              </w:rPr>
              <w:t>El aguacate</w:t>
            </w:r>
          </w:p>
        </w:tc>
        <w:tc>
          <w:tcPr>
            <w:tcW w:w="2111" w:type="dxa"/>
            <w:tcBorders>
              <w:top w:val="single" w:sz="4" w:space="0" w:color="auto"/>
              <w:left w:val="single" w:sz="4" w:space="0" w:color="auto"/>
              <w:bottom w:val="single" w:sz="4" w:space="0" w:color="auto"/>
              <w:right w:val="single" w:sz="4" w:space="0" w:color="auto"/>
            </w:tcBorders>
          </w:tcPr>
          <w:p w14:paraId="35D0FB7A" w14:textId="77777777" w:rsidR="00CF543D" w:rsidRPr="00590DBF" w:rsidRDefault="00CF543D" w:rsidP="00D037F1">
            <w:pPr>
              <w:jc w:val="center"/>
              <w:rPr>
                <w:rFonts w:ascii="Arial" w:hAnsi="Arial" w:cs="Arial"/>
                <w:sz w:val="18"/>
                <w:szCs w:val="18"/>
              </w:rPr>
            </w:pPr>
            <w:r w:rsidRPr="00590DBF">
              <w:rPr>
                <w:rFonts w:ascii="Arial" w:hAnsi="Arial" w:cs="Arial"/>
                <w:sz w:val="18"/>
                <w:szCs w:val="18"/>
              </w:rPr>
              <w:t>5</w:t>
            </w:r>
          </w:p>
        </w:tc>
      </w:tr>
      <w:tr w:rsidR="00CF543D" w:rsidRPr="00590DBF" w14:paraId="014A16F9" w14:textId="77777777" w:rsidTr="00D037F1">
        <w:tc>
          <w:tcPr>
            <w:tcW w:w="2872" w:type="dxa"/>
            <w:tcBorders>
              <w:top w:val="single" w:sz="4" w:space="0" w:color="auto"/>
              <w:left w:val="single" w:sz="4" w:space="0" w:color="auto"/>
              <w:bottom w:val="single" w:sz="4" w:space="0" w:color="auto"/>
              <w:right w:val="single" w:sz="4" w:space="0" w:color="auto"/>
            </w:tcBorders>
          </w:tcPr>
          <w:p w14:paraId="63AFE51E" w14:textId="77777777" w:rsidR="00CF543D" w:rsidRPr="00590DBF" w:rsidRDefault="00CF543D" w:rsidP="00D037F1">
            <w:pPr>
              <w:jc w:val="center"/>
              <w:rPr>
                <w:rFonts w:ascii="Arial" w:hAnsi="Arial" w:cs="Arial"/>
                <w:sz w:val="18"/>
                <w:szCs w:val="18"/>
              </w:rPr>
            </w:pPr>
            <w:r w:rsidRPr="00590DBF">
              <w:rPr>
                <w:rFonts w:ascii="Arial" w:hAnsi="Arial" w:cs="Arial"/>
                <w:sz w:val="18"/>
                <w:szCs w:val="18"/>
              </w:rPr>
              <w:t>El Triunfo</w:t>
            </w:r>
          </w:p>
        </w:tc>
        <w:tc>
          <w:tcPr>
            <w:tcW w:w="2111" w:type="dxa"/>
            <w:tcBorders>
              <w:top w:val="single" w:sz="4" w:space="0" w:color="auto"/>
              <w:left w:val="single" w:sz="4" w:space="0" w:color="auto"/>
              <w:bottom w:val="single" w:sz="4" w:space="0" w:color="auto"/>
              <w:right w:val="single" w:sz="4" w:space="0" w:color="auto"/>
            </w:tcBorders>
          </w:tcPr>
          <w:p w14:paraId="6DF59460" w14:textId="77777777" w:rsidR="00CF543D" w:rsidRPr="00590DBF" w:rsidRDefault="00CF543D" w:rsidP="00D037F1">
            <w:pPr>
              <w:jc w:val="center"/>
              <w:rPr>
                <w:rFonts w:ascii="Arial" w:hAnsi="Arial" w:cs="Arial"/>
                <w:sz w:val="18"/>
                <w:szCs w:val="18"/>
              </w:rPr>
            </w:pPr>
            <w:r w:rsidRPr="00590DBF">
              <w:rPr>
                <w:rFonts w:ascii="Arial" w:hAnsi="Arial" w:cs="Arial"/>
                <w:sz w:val="18"/>
                <w:szCs w:val="18"/>
              </w:rPr>
              <w:t>1</w:t>
            </w:r>
          </w:p>
        </w:tc>
      </w:tr>
      <w:tr w:rsidR="00CF543D" w:rsidRPr="00590DBF" w14:paraId="2B8C4EE6" w14:textId="77777777" w:rsidTr="00D037F1">
        <w:tc>
          <w:tcPr>
            <w:tcW w:w="2872" w:type="dxa"/>
            <w:tcBorders>
              <w:top w:val="single" w:sz="4" w:space="0" w:color="auto"/>
              <w:left w:val="single" w:sz="4" w:space="0" w:color="auto"/>
              <w:bottom w:val="single" w:sz="4" w:space="0" w:color="auto"/>
              <w:right w:val="single" w:sz="4" w:space="0" w:color="auto"/>
            </w:tcBorders>
          </w:tcPr>
          <w:p w14:paraId="125FF7BF" w14:textId="77777777" w:rsidR="00CF543D" w:rsidRPr="00590DBF" w:rsidRDefault="00CF543D" w:rsidP="00D037F1">
            <w:pPr>
              <w:jc w:val="center"/>
              <w:rPr>
                <w:rFonts w:ascii="Arial" w:hAnsi="Arial" w:cs="Arial"/>
                <w:sz w:val="18"/>
                <w:szCs w:val="18"/>
              </w:rPr>
            </w:pPr>
            <w:r w:rsidRPr="00590DBF">
              <w:rPr>
                <w:rFonts w:ascii="Arial" w:hAnsi="Arial" w:cs="Arial"/>
                <w:sz w:val="18"/>
                <w:szCs w:val="18"/>
              </w:rPr>
              <w:t xml:space="preserve">La </w:t>
            </w:r>
            <w:proofErr w:type="spellStart"/>
            <w:r w:rsidRPr="00590DBF">
              <w:rPr>
                <w:rFonts w:ascii="Arial" w:hAnsi="Arial" w:cs="Arial"/>
                <w:sz w:val="18"/>
                <w:szCs w:val="18"/>
              </w:rPr>
              <w:t>cuyucuata</w:t>
            </w:r>
            <w:proofErr w:type="spellEnd"/>
          </w:p>
        </w:tc>
        <w:tc>
          <w:tcPr>
            <w:tcW w:w="2111" w:type="dxa"/>
            <w:tcBorders>
              <w:top w:val="single" w:sz="4" w:space="0" w:color="auto"/>
              <w:left w:val="single" w:sz="4" w:space="0" w:color="auto"/>
              <w:bottom w:val="single" w:sz="4" w:space="0" w:color="auto"/>
              <w:right w:val="single" w:sz="4" w:space="0" w:color="auto"/>
            </w:tcBorders>
          </w:tcPr>
          <w:p w14:paraId="06B01117" w14:textId="77777777" w:rsidR="00CF543D" w:rsidRPr="00590DBF" w:rsidRDefault="00CF543D" w:rsidP="00D037F1">
            <w:pPr>
              <w:jc w:val="center"/>
              <w:rPr>
                <w:rFonts w:ascii="Arial" w:hAnsi="Arial" w:cs="Arial"/>
                <w:sz w:val="18"/>
                <w:szCs w:val="18"/>
              </w:rPr>
            </w:pPr>
            <w:r w:rsidRPr="00590DBF">
              <w:rPr>
                <w:rFonts w:ascii="Arial" w:hAnsi="Arial" w:cs="Arial"/>
                <w:sz w:val="18"/>
                <w:szCs w:val="18"/>
              </w:rPr>
              <w:t>14</w:t>
            </w:r>
          </w:p>
        </w:tc>
      </w:tr>
      <w:tr w:rsidR="00CF543D" w:rsidRPr="00590DBF" w14:paraId="2509CF28" w14:textId="77777777" w:rsidTr="00D037F1">
        <w:tc>
          <w:tcPr>
            <w:tcW w:w="2872" w:type="dxa"/>
            <w:tcBorders>
              <w:top w:val="single" w:sz="4" w:space="0" w:color="auto"/>
              <w:left w:val="single" w:sz="4" w:space="0" w:color="auto"/>
              <w:bottom w:val="single" w:sz="4" w:space="0" w:color="auto"/>
              <w:right w:val="single" w:sz="4" w:space="0" w:color="auto"/>
            </w:tcBorders>
          </w:tcPr>
          <w:p w14:paraId="40BB9DD7" w14:textId="77777777" w:rsidR="00CF543D" w:rsidRPr="00590DBF" w:rsidRDefault="00CF543D" w:rsidP="00D037F1">
            <w:pPr>
              <w:jc w:val="center"/>
              <w:rPr>
                <w:rFonts w:ascii="Arial" w:hAnsi="Arial" w:cs="Arial"/>
                <w:sz w:val="18"/>
                <w:szCs w:val="18"/>
              </w:rPr>
            </w:pPr>
            <w:r w:rsidRPr="00590DBF">
              <w:rPr>
                <w:rFonts w:ascii="Arial" w:hAnsi="Arial" w:cs="Arial"/>
                <w:sz w:val="18"/>
                <w:szCs w:val="18"/>
              </w:rPr>
              <w:t>Los Naranjos</w:t>
            </w:r>
          </w:p>
        </w:tc>
        <w:tc>
          <w:tcPr>
            <w:tcW w:w="2111" w:type="dxa"/>
            <w:tcBorders>
              <w:top w:val="single" w:sz="4" w:space="0" w:color="auto"/>
              <w:left w:val="single" w:sz="4" w:space="0" w:color="auto"/>
              <w:bottom w:val="single" w:sz="4" w:space="0" w:color="auto"/>
              <w:right w:val="single" w:sz="4" w:space="0" w:color="auto"/>
            </w:tcBorders>
          </w:tcPr>
          <w:p w14:paraId="78A31FD9" w14:textId="77777777" w:rsidR="00CF543D" w:rsidRPr="00590DBF" w:rsidRDefault="00CF543D" w:rsidP="00D037F1">
            <w:pPr>
              <w:jc w:val="center"/>
              <w:rPr>
                <w:rFonts w:ascii="Arial" w:hAnsi="Arial" w:cs="Arial"/>
                <w:sz w:val="18"/>
                <w:szCs w:val="18"/>
              </w:rPr>
            </w:pPr>
            <w:r w:rsidRPr="00590DBF">
              <w:rPr>
                <w:rFonts w:ascii="Arial" w:hAnsi="Arial" w:cs="Arial"/>
                <w:sz w:val="18"/>
                <w:szCs w:val="18"/>
              </w:rPr>
              <w:t>12</w:t>
            </w:r>
          </w:p>
        </w:tc>
      </w:tr>
      <w:tr w:rsidR="00CF543D" w:rsidRPr="00590DBF" w14:paraId="14EEC2D3" w14:textId="77777777" w:rsidTr="00D037F1">
        <w:tc>
          <w:tcPr>
            <w:tcW w:w="2872" w:type="dxa"/>
            <w:tcBorders>
              <w:top w:val="single" w:sz="4" w:space="0" w:color="auto"/>
              <w:left w:val="single" w:sz="4" w:space="0" w:color="auto"/>
              <w:bottom w:val="single" w:sz="4" w:space="0" w:color="auto"/>
              <w:right w:val="single" w:sz="4" w:space="0" w:color="auto"/>
            </w:tcBorders>
          </w:tcPr>
          <w:p w14:paraId="045CE6CF" w14:textId="77777777" w:rsidR="00CF543D" w:rsidRPr="00590DBF" w:rsidRDefault="00CF543D" w:rsidP="00D037F1">
            <w:pPr>
              <w:jc w:val="center"/>
              <w:rPr>
                <w:rFonts w:ascii="Arial" w:hAnsi="Arial" w:cs="Arial"/>
                <w:sz w:val="18"/>
                <w:szCs w:val="18"/>
              </w:rPr>
            </w:pPr>
            <w:r w:rsidRPr="00590DBF">
              <w:rPr>
                <w:rFonts w:ascii="Arial" w:hAnsi="Arial" w:cs="Arial"/>
                <w:sz w:val="18"/>
                <w:szCs w:val="18"/>
              </w:rPr>
              <w:t>El Horno</w:t>
            </w:r>
          </w:p>
        </w:tc>
        <w:tc>
          <w:tcPr>
            <w:tcW w:w="2111" w:type="dxa"/>
            <w:tcBorders>
              <w:top w:val="single" w:sz="4" w:space="0" w:color="auto"/>
              <w:left w:val="single" w:sz="4" w:space="0" w:color="auto"/>
              <w:bottom w:val="single" w:sz="4" w:space="0" w:color="auto"/>
              <w:right w:val="single" w:sz="4" w:space="0" w:color="auto"/>
            </w:tcBorders>
          </w:tcPr>
          <w:p w14:paraId="7B0F4C4B" w14:textId="77777777" w:rsidR="00CF543D" w:rsidRPr="00590DBF" w:rsidRDefault="00CF543D" w:rsidP="00D037F1">
            <w:pPr>
              <w:jc w:val="center"/>
              <w:rPr>
                <w:rFonts w:ascii="Arial" w:hAnsi="Arial" w:cs="Arial"/>
                <w:sz w:val="18"/>
                <w:szCs w:val="18"/>
              </w:rPr>
            </w:pPr>
            <w:r w:rsidRPr="00590DBF">
              <w:rPr>
                <w:rFonts w:ascii="Arial" w:hAnsi="Arial" w:cs="Arial"/>
                <w:sz w:val="18"/>
                <w:szCs w:val="18"/>
              </w:rPr>
              <w:t>1</w:t>
            </w:r>
          </w:p>
        </w:tc>
      </w:tr>
    </w:tbl>
    <w:p w14:paraId="26B4C995" w14:textId="77777777" w:rsidR="00CF543D" w:rsidRPr="00590DBF" w:rsidRDefault="00CF543D" w:rsidP="00CF543D">
      <w:pPr>
        <w:spacing w:after="0" w:line="240" w:lineRule="auto"/>
        <w:jc w:val="both"/>
        <w:rPr>
          <w:rFonts w:ascii="Arial" w:hAnsi="Arial" w:cs="Arial"/>
          <w:sz w:val="20"/>
          <w:szCs w:val="20"/>
        </w:rPr>
      </w:pPr>
      <w:r w:rsidRPr="00590DBF">
        <w:rPr>
          <w:rFonts w:ascii="Arial" w:hAnsi="Arial" w:cs="Arial"/>
          <w:b/>
          <w:bCs/>
          <w:sz w:val="20"/>
          <w:szCs w:val="20"/>
        </w:rPr>
        <w:tab/>
      </w:r>
    </w:p>
    <w:p w14:paraId="45F8F88D" w14:textId="62A9A105" w:rsidR="00A3518F" w:rsidRPr="00F11883" w:rsidRDefault="00335780" w:rsidP="00A3518F">
      <w:pPr>
        <w:jc w:val="both"/>
        <w:rPr>
          <w:rFonts w:ascii="Arial" w:hAnsi="Arial" w:cs="Arial"/>
          <w:sz w:val="20"/>
          <w:szCs w:val="20"/>
        </w:rPr>
      </w:pPr>
      <w:r w:rsidRPr="00F11883">
        <w:rPr>
          <w:rFonts w:ascii="Arial" w:hAnsi="Arial" w:cs="Arial"/>
          <w:sz w:val="20"/>
          <w:szCs w:val="20"/>
        </w:rPr>
        <w:t>Se presentan a los integrantes de la Comisión</w:t>
      </w:r>
      <w:r w:rsidR="00CF543D">
        <w:rPr>
          <w:rFonts w:ascii="Arial" w:hAnsi="Arial" w:cs="Arial"/>
          <w:sz w:val="20"/>
          <w:szCs w:val="20"/>
        </w:rPr>
        <w:t xml:space="preserve"> 37</w:t>
      </w:r>
      <w:r w:rsidRPr="00F11883">
        <w:rPr>
          <w:rFonts w:ascii="Arial" w:hAnsi="Arial" w:cs="Arial"/>
          <w:sz w:val="20"/>
          <w:szCs w:val="20"/>
        </w:rPr>
        <w:t xml:space="preserve"> expedientes que han cumplido con los requisitos para emitir el</w:t>
      </w:r>
      <w:r w:rsidR="00A3518F" w:rsidRPr="00F11883">
        <w:rPr>
          <w:rFonts w:ascii="Arial" w:hAnsi="Arial" w:cs="Arial"/>
          <w:sz w:val="20"/>
          <w:szCs w:val="20"/>
        </w:rPr>
        <w:t xml:space="preserve"> dictamen</w:t>
      </w:r>
      <w:r w:rsidRPr="00F11883">
        <w:rPr>
          <w:rFonts w:ascii="Arial" w:hAnsi="Arial" w:cs="Arial"/>
          <w:sz w:val="20"/>
          <w:szCs w:val="20"/>
        </w:rPr>
        <w:t xml:space="preserve"> de acreditación, el cual</w:t>
      </w:r>
      <w:r w:rsidR="00A3518F" w:rsidRPr="00F11883">
        <w:rPr>
          <w:rFonts w:ascii="Arial" w:hAnsi="Arial" w:cs="Arial"/>
          <w:sz w:val="20"/>
          <w:szCs w:val="20"/>
        </w:rPr>
        <w:t xml:space="preserve"> se publicará por tres días en los estrados de la presidencia y delegación de la ubicación del fraccionamiento,</w:t>
      </w:r>
      <w:r w:rsidRPr="00F11883">
        <w:rPr>
          <w:rFonts w:ascii="Arial" w:hAnsi="Arial" w:cs="Arial"/>
          <w:sz w:val="20"/>
          <w:szCs w:val="20"/>
        </w:rPr>
        <w:t xml:space="preserve"> así como una vez en la Gaceta Municipal, </w:t>
      </w:r>
      <w:r w:rsidR="00A3518F" w:rsidRPr="00F11883">
        <w:rPr>
          <w:rFonts w:ascii="Arial" w:hAnsi="Arial" w:cs="Arial"/>
          <w:sz w:val="20"/>
          <w:szCs w:val="20"/>
        </w:rPr>
        <w:t xml:space="preserve"> si durante el procedimiento se presentase alguna persona que reclame por escrito la titularidad del lote objeto de la promoción se suspenderá la titulación quedando a salvo los derechos de los interesados para que acudan en la vía señalados por la legislación aplicable.</w:t>
      </w:r>
    </w:p>
    <w:p w14:paraId="7B642292" w14:textId="77777777" w:rsidR="00A3518F" w:rsidRPr="00F11883" w:rsidRDefault="00A3518F" w:rsidP="00A3518F">
      <w:pPr>
        <w:spacing w:after="0" w:line="240" w:lineRule="auto"/>
        <w:jc w:val="both"/>
        <w:rPr>
          <w:rFonts w:ascii="Arial" w:hAnsi="Arial" w:cs="Arial"/>
          <w:sz w:val="20"/>
          <w:szCs w:val="20"/>
        </w:rPr>
      </w:pPr>
      <w:r w:rsidRPr="00F11883">
        <w:rPr>
          <w:rFonts w:ascii="Arial" w:hAnsi="Arial" w:cs="Arial"/>
          <w:sz w:val="20"/>
          <w:szCs w:val="20"/>
        </w:rPr>
        <w:t>Por lo que se les pide su aprobación para la publicación de los dictámenes.</w:t>
      </w:r>
    </w:p>
    <w:p w14:paraId="01722B00" w14:textId="77777777" w:rsidR="004F2A38" w:rsidRPr="00F11883" w:rsidRDefault="004F2A38" w:rsidP="00A3518F">
      <w:pPr>
        <w:spacing w:after="0" w:line="240" w:lineRule="auto"/>
        <w:jc w:val="both"/>
        <w:rPr>
          <w:rFonts w:ascii="Arial" w:hAnsi="Arial" w:cs="Arial"/>
          <w:b/>
          <w:sz w:val="20"/>
          <w:szCs w:val="20"/>
        </w:rPr>
      </w:pPr>
    </w:p>
    <w:p w14:paraId="4D59F3E1" w14:textId="55EAA269" w:rsidR="00E805D8" w:rsidRPr="00F11883" w:rsidRDefault="00E805D8" w:rsidP="00A3518F">
      <w:pPr>
        <w:spacing w:after="0" w:line="240" w:lineRule="auto"/>
        <w:jc w:val="both"/>
        <w:rPr>
          <w:rFonts w:ascii="Arial" w:hAnsi="Arial" w:cs="Arial"/>
          <w:b/>
          <w:i/>
          <w:iCs/>
          <w:sz w:val="20"/>
          <w:szCs w:val="20"/>
        </w:rPr>
      </w:pPr>
      <w:r w:rsidRPr="00F11883">
        <w:rPr>
          <w:rFonts w:ascii="Arial" w:hAnsi="Arial" w:cs="Arial"/>
          <w:b/>
          <w:i/>
          <w:iCs/>
          <w:sz w:val="20"/>
          <w:szCs w:val="20"/>
        </w:rPr>
        <w:t>Aprobado por unanimidad</w:t>
      </w:r>
      <w:r w:rsidR="00C3797D" w:rsidRPr="00F11883">
        <w:rPr>
          <w:rFonts w:ascii="Arial" w:hAnsi="Arial" w:cs="Arial"/>
          <w:b/>
          <w:i/>
          <w:iCs/>
          <w:sz w:val="20"/>
          <w:szCs w:val="20"/>
        </w:rPr>
        <w:t xml:space="preserve"> el dictamen de acreditación de </w:t>
      </w:r>
      <w:r w:rsidR="00F11883" w:rsidRPr="00F11883">
        <w:rPr>
          <w:rFonts w:ascii="Arial" w:hAnsi="Arial" w:cs="Arial"/>
          <w:b/>
          <w:i/>
          <w:iCs/>
          <w:sz w:val="20"/>
          <w:szCs w:val="20"/>
        </w:rPr>
        <w:t xml:space="preserve">las </w:t>
      </w:r>
      <w:r w:rsidR="00CF543D">
        <w:rPr>
          <w:rFonts w:ascii="Arial" w:hAnsi="Arial" w:cs="Arial"/>
          <w:b/>
          <w:i/>
          <w:iCs/>
          <w:sz w:val="20"/>
          <w:szCs w:val="20"/>
        </w:rPr>
        <w:t>37</w:t>
      </w:r>
      <w:r w:rsidR="00F11883" w:rsidRPr="00F11883">
        <w:rPr>
          <w:rFonts w:ascii="Arial" w:hAnsi="Arial" w:cs="Arial"/>
          <w:b/>
          <w:i/>
          <w:iCs/>
          <w:sz w:val="20"/>
          <w:szCs w:val="20"/>
        </w:rPr>
        <w:t xml:space="preserve"> solicitudes</w:t>
      </w:r>
      <w:r w:rsidR="00C3797D" w:rsidRPr="00F11883">
        <w:rPr>
          <w:rFonts w:ascii="Arial" w:hAnsi="Arial" w:cs="Arial"/>
          <w:b/>
          <w:i/>
          <w:iCs/>
          <w:sz w:val="20"/>
          <w:szCs w:val="20"/>
        </w:rPr>
        <w:t>, para que se</w:t>
      </w:r>
      <w:r w:rsidR="00CF543D">
        <w:rPr>
          <w:rFonts w:ascii="Arial" w:hAnsi="Arial" w:cs="Arial"/>
          <w:b/>
          <w:i/>
          <w:iCs/>
          <w:sz w:val="20"/>
          <w:szCs w:val="20"/>
        </w:rPr>
        <w:t>a</w:t>
      </w:r>
      <w:r w:rsidR="00C3797D" w:rsidRPr="00F11883">
        <w:rPr>
          <w:rFonts w:ascii="Arial" w:hAnsi="Arial" w:cs="Arial"/>
          <w:b/>
          <w:i/>
          <w:iCs/>
          <w:sz w:val="20"/>
          <w:szCs w:val="20"/>
        </w:rPr>
        <w:t>n publicados en los estrados de presidencia por tres días y una sola vez en la gaceta municipal, para que en caso de si existiera alguna oposición se manifieste</w:t>
      </w:r>
      <w:r w:rsidRPr="00F11883">
        <w:rPr>
          <w:rFonts w:ascii="Arial" w:hAnsi="Arial" w:cs="Arial"/>
          <w:b/>
          <w:i/>
          <w:iCs/>
          <w:sz w:val="20"/>
          <w:szCs w:val="20"/>
        </w:rPr>
        <w:t>.</w:t>
      </w:r>
    </w:p>
    <w:p w14:paraId="27EF64D8" w14:textId="77777777" w:rsidR="004F2A38" w:rsidRPr="00F11883" w:rsidRDefault="004F2A38" w:rsidP="000E0D9D">
      <w:pPr>
        <w:spacing w:after="0" w:line="240" w:lineRule="auto"/>
        <w:jc w:val="both"/>
        <w:rPr>
          <w:rFonts w:ascii="Arial" w:hAnsi="Arial" w:cs="Arial"/>
          <w:b/>
          <w:bCs/>
          <w:sz w:val="20"/>
          <w:szCs w:val="20"/>
        </w:rPr>
      </w:pPr>
    </w:p>
    <w:p w14:paraId="060C5C3D" w14:textId="77777777" w:rsidR="00073052" w:rsidRDefault="00073052" w:rsidP="000E0D9D">
      <w:pPr>
        <w:spacing w:after="0" w:line="240" w:lineRule="auto"/>
        <w:jc w:val="both"/>
        <w:rPr>
          <w:rFonts w:ascii="Arial" w:hAnsi="Arial" w:cs="Arial"/>
          <w:b/>
          <w:bCs/>
          <w:sz w:val="20"/>
          <w:szCs w:val="20"/>
        </w:rPr>
      </w:pPr>
    </w:p>
    <w:p w14:paraId="7E507466" w14:textId="27BBD8FC" w:rsidR="000D28DD" w:rsidRDefault="000D28DD" w:rsidP="00F652DD">
      <w:pPr>
        <w:spacing w:after="0" w:line="240" w:lineRule="auto"/>
        <w:jc w:val="both"/>
        <w:rPr>
          <w:rFonts w:ascii="Arial" w:hAnsi="Arial" w:cs="Arial"/>
          <w:b/>
          <w:bCs/>
          <w:sz w:val="20"/>
          <w:szCs w:val="20"/>
        </w:rPr>
      </w:pPr>
    </w:p>
    <w:p w14:paraId="6C801130" w14:textId="08204FE2" w:rsidR="000D759C" w:rsidRDefault="000D759C" w:rsidP="00F652DD">
      <w:pPr>
        <w:spacing w:after="0" w:line="240" w:lineRule="auto"/>
        <w:jc w:val="both"/>
        <w:rPr>
          <w:rFonts w:ascii="Arial" w:hAnsi="Arial" w:cs="Arial"/>
          <w:b/>
          <w:bCs/>
          <w:sz w:val="20"/>
          <w:szCs w:val="20"/>
        </w:rPr>
      </w:pPr>
    </w:p>
    <w:p w14:paraId="5AA544E0" w14:textId="77777777" w:rsidR="000D759C" w:rsidRDefault="000D759C" w:rsidP="00F652DD">
      <w:pPr>
        <w:spacing w:after="0" w:line="240" w:lineRule="auto"/>
        <w:jc w:val="both"/>
        <w:rPr>
          <w:rFonts w:ascii="Arial" w:hAnsi="Arial" w:cs="Arial"/>
          <w:b/>
          <w:bCs/>
          <w:sz w:val="20"/>
          <w:szCs w:val="20"/>
        </w:rPr>
      </w:pPr>
    </w:p>
    <w:p w14:paraId="4F67C62D" w14:textId="7552A352" w:rsidR="00600E56" w:rsidRPr="00F11883" w:rsidRDefault="00F652DD" w:rsidP="00F652DD">
      <w:pPr>
        <w:spacing w:after="0" w:line="240" w:lineRule="auto"/>
        <w:jc w:val="both"/>
        <w:rPr>
          <w:rFonts w:ascii="Arial" w:hAnsi="Arial" w:cs="Arial"/>
          <w:b/>
          <w:bCs/>
          <w:sz w:val="20"/>
          <w:szCs w:val="20"/>
        </w:rPr>
      </w:pPr>
      <w:r w:rsidRPr="00F11883">
        <w:rPr>
          <w:rFonts w:ascii="Arial" w:hAnsi="Arial" w:cs="Arial"/>
          <w:b/>
          <w:bCs/>
          <w:sz w:val="20"/>
          <w:szCs w:val="20"/>
        </w:rPr>
        <w:t>Punto 1</w:t>
      </w:r>
      <w:r w:rsidR="00F07EA1">
        <w:rPr>
          <w:rFonts w:ascii="Arial" w:hAnsi="Arial" w:cs="Arial"/>
          <w:b/>
          <w:bCs/>
          <w:sz w:val="20"/>
          <w:szCs w:val="20"/>
        </w:rPr>
        <w:t>0</w:t>
      </w:r>
      <w:r w:rsidRPr="00F11883">
        <w:rPr>
          <w:rFonts w:ascii="Arial" w:hAnsi="Arial" w:cs="Arial"/>
          <w:b/>
          <w:bCs/>
          <w:sz w:val="20"/>
          <w:szCs w:val="20"/>
        </w:rPr>
        <w:t>.</w:t>
      </w:r>
      <w:r w:rsidRPr="00F11883">
        <w:rPr>
          <w:rFonts w:ascii="Arial" w:hAnsi="Arial" w:cs="Arial"/>
          <w:sz w:val="20"/>
          <w:szCs w:val="20"/>
        </w:rPr>
        <w:t xml:space="preserve"> </w:t>
      </w:r>
      <w:r w:rsidR="00600E56" w:rsidRPr="00F11883">
        <w:rPr>
          <w:rFonts w:ascii="Arial" w:hAnsi="Arial" w:cs="Arial"/>
          <w:b/>
          <w:bCs/>
          <w:sz w:val="20"/>
          <w:szCs w:val="20"/>
        </w:rPr>
        <w:t xml:space="preserve">Asuntos Varios. </w:t>
      </w:r>
    </w:p>
    <w:p w14:paraId="66236BD4" w14:textId="77777777" w:rsidR="00F07EA1" w:rsidRPr="00590DBF" w:rsidRDefault="00F07EA1" w:rsidP="00F07EA1">
      <w:pPr>
        <w:spacing w:after="0" w:line="240" w:lineRule="auto"/>
        <w:contextualSpacing/>
        <w:jc w:val="both"/>
        <w:rPr>
          <w:rFonts w:ascii="Arial" w:hAnsi="Arial" w:cs="Arial"/>
          <w:sz w:val="20"/>
          <w:szCs w:val="20"/>
        </w:rPr>
      </w:pPr>
    </w:p>
    <w:p w14:paraId="77EC8CFD" w14:textId="06793BDF" w:rsidR="00F07EA1" w:rsidRPr="00F07EA1" w:rsidRDefault="00F07EA1" w:rsidP="00F07EA1">
      <w:pPr>
        <w:pStyle w:val="Prrafodelista"/>
        <w:numPr>
          <w:ilvl w:val="0"/>
          <w:numId w:val="16"/>
        </w:numPr>
        <w:spacing w:after="0" w:line="240" w:lineRule="auto"/>
        <w:jc w:val="both"/>
        <w:rPr>
          <w:rFonts w:ascii="Arial" w:hAnsi="Arial" w:cs="Arial"/>
          <w:sz w:val="20"/>
          <w:szCs w:val="20"/>
        </w:rPr>
      </w:pPr>
      <w:r w:rsidRPr="00F07EA1">
        <w:rPr>
          <w:rFonts w:ascii="Arial" w:hAnsi="Arial" w:cs="Arial"/>
          <w:sz w:val="20"/>
          <w:szCs w:val="20"/>
        </w:rPr>
        <w:t>Escrito dirigido a los integrantes de la Comisión Municipal de Regularización, presentado por C. María Genoveva Vera Velazco, en la cual solicita se le tenga interponiendo controversia por escrito en el presente procedimiento de regularización.</w:t>
      </w:r>
    </w:p>
    <w:p w14:paraId="48E9B21B" w14:textId="77777777" w:rsidR="00F07EA1" w:rsidRPr="00590DBF" w:rsidRDefault="00F07EA1" w:rsidP="00F07EA1">
      <w:pPr>
        <w:spacing w:after="0" w:line="240" w:lineRule="auto"/>
        <w:ind w:left="1080"/>
        <w:contextualSpacing/>
        <w:jc w:val="both"/>
        <w:rPr>
          <w:rFonts w:ascii="Arial" w:hAnsi="Arial" w:cs="Arial"/>
          <w:sz w:val="20"/>
          <w:szCs w:val="20"/>
        </w:rPr>
      </w:pPr>
    </w:p>
    <w:p w14:paraId="0A600DC4" w14:textId="288DA85A" w:rsidR="0067239D" w:rsidRPr="0067239D" w:rsidRDefault="00DC7DEB" w:rsidP="0067239D">
      <w:pPr>
        <w:spacing w:after="0" w:line="240" w:lineRule="auto"/>
        <w:jc w:val="both"/>
        <w:rPr>
          <w:rFonts w:ascii="Arial" w:hAnsi="Arial" w:cs="Arial"/>
          <w:sz w:val="20"/>
          <w:szCs w:val="20"/>
        </w:rPr>
      </w:pPr>
      <w:r w:rsidRPr="00F11883">
        <w:rPr>
          <w:rFonts w:ascii="Arial" w:hAnsi="Arial" w:cs="Arial"/>
          <w:sz w:val="20"/>
          <w:szCs w:val="20"/>
        </w:rPr>
        <w:t xml:space="preserve"> </w:t>
      </w:r>
      <w:r w:rsidR="00DE7D10">
        <w:rPr>
          <w:rFonts w:ascii="Arial" w:hAnsi="Arial" w:cs="Arial"/>
          <w:sz w:val="20"/>
          <w:szCs w:val="20"/>
        </w:rPr>
        <w:t>Se les informa que el pasado</w:t>
      </w:r>
      <w:r w:rsidR="0067239D">
        <w:rPr>
          <w:rFonts w:ascii="Arial" w:hAnsi="Arial" w:cs="Arial"/>
          <w:sz w:val="20"/>
          <w:szCs w:val="20"/>
        </w:rPr>
        <w:t xml:space="preserve"> día 28 de octubre de 2020, se recibió el escrito de la C. María Genoveva Vera Velasco, dirigido a los Integrantes de la Comisión Municipal de Regularización del Municipio de san pedro Tlaquepaque, En e que se opone al procedimiento de regularización de varias colonias, sin proporcionar identificación de los polígonos de los que se opone, además de que señala ser la titular de una superficie de 76,602.30 m2 según </w:t>
      </w:r>
      <w:r w:rsidR="0067239D" w:rsidRPr="00C52030">
        <w:rPr>
          <w:rFonts w:ascii="Arial" w:eastAsia="Times New Roman" w:hAnsi="Arial" w:cs="Arial"/>
          <w:sz w:val="20"/>
          <w:szCs w:val="20"/>
        </w:rPr>
        <w:t xml:space="preserve">certificado de existencia o Inexistencia de Gravámenes, en el cual señala que con folio real 2721351 </w:t>
      </w:r>
      <w:r w:rsidR="0067239D">
        <w:rPr>
          <w:rFonts w:ascii="Arial" w:eastAsia="Times New Roman" w:hAnsi="Arial" w:cs="Arial"/>
          <w:sz w:val="20"/>
          <w:szCs w:val="20"/>
        </w:rPr>
        <w:t xml:space="preserve">que acompaña a su escrito, y toda vez que este no cumple con lo señalado en el artículo 39 de la Ley para la Regularización y Titulación de Predios Urbanos para el Estado de Jalisco, el cual  </w:t>
      </w:r>
      <w:r w:rsidR="0067239D">
        <w:rPr>
          <w:rFonts w:ascii="Arial" w:hAnsi="Arial" w:cs="Arial"/>
          <w:b/>
          <w:bCs/>
          <w:sz w:val="20"/>
          <w:szCs w:val="20"/>
        </w:rPr>
        <w:t>Se cita:</w:t>
      </w:r>
    </w:p>
    <w:p w14:paraId="21FCCA2F" w14:textId="77777777" w:rsidR="0067239D" w:rsidRPr="00C52030" w:rsidRDefault="0067239D" w:rsidP="0067239D">
      <w:pPr>
        <w:pStyle w:val="Sinespaciado1"/>
        <w:spacing w:line="276" w:lineRule="auto"/>
        <w:jc w:val="both"/>
        <w:rPr>
          <w:rFonts w:ascii="Arial" w:hAnsi="Arial" w:cs="Arial"/>
          <w:b/>
          <w:bCs/>
          <w:sz w:val="20"/>
          <w:szCs w:val="20"/>
        </w:rPr>
      </w:pPr>
    </w:p>
    <w:p w14:paraId="79E52677" w14:textId="77777777" w:rsidR="0067239D" w:rsidRDefault="0067239D" w:rsidP="0067239D">
      <w:pPr>
        <w:pStyle w:val="Sinespaciado1"/>
        <w:spacing w:line="276" w:lineRule="auto"/>
        <w:ind w:left="708"/>
        <w:jc w:val="both"/>
        <w:rPr>
          <w:rFonts w:ascii="Arial" w:hAnsi="Arial" w:cs="Arial"/>
          <w:i/>
          <w:iCs/>
          <w:sz w:val="20"/>
          <w:szCs w:val="20"/>
        </w:rPr>
      </w:pPr>
      <w:r w:rsidRPr="00C52030">
        <w:rPr>
          <w:rFonts w:ascii="Arial" w:hAnsi="Arial" w:cs="Arial"/>
          <w:b/>
          <w:bCs/>
          <w:i/>
          <w:iCs/>
          <w:sz w:val="20"/>
          <w:szCs w:val="20"/>
        </w:rPr>
        <w:t>Artículo 39.</w:t>
      </w:r>
      <w:r w:rsidRPr="00C52030">
        <w:rPr>
          <w:rFonts w:ascii="Arial" w:hAnsi="Arial" w:cs="Arial"/>
          <w:i/>
          <w:iCs/>
          <w:sz w:val="20"/>
          <w:szCs w:val="20"/>
        </w:rPr>
        <w:t xml:space="preserve"> Si alguna persona se opone al procedimiento de regularización y reclama derechos reales sobre la totalidad del predio original o fraccionamiento, deberá presentar ante la Comisión los documentos debidamente inscritos en el Registro Público, así como las diligencias de jurisdicción voluntaria o apeo y deslinde que acrediten la identidad y posesión del inmueble o en su caso, una suspensión otorgada por autoridad judicial competente.</w:t>
      </w:r>
    </w:p>
    <w:p w14:paraId="6701A8AD" w14:textId="77777777" w:rsidR="0067239D" w:rsidRDefault="0067239D" w:rsidP="0067239D">
      <w:pPr>
        <w:pStyle w:val="Sinespaciado1"/>
        <w:spacing w:line="276" w:lineRule="auto"/>
        <w:jc w:val="both"/>
        <w:rPr>
          <w:rFonts w:ascii="Arial" w:hAnsi="Arial" w:cs="Arial"/>
          <w:i/>
          <w:iCs/>
          <w:sz w:val="20"/>
          <w:szCs w:val="20"/>
        </w:rPr>
      </w:pPr>
    </w:p>
    <w:p w14:paraId="45B0E205" w14:textId="6D96BC1E" w:rsidR="0067239D" w:rsidRPr="000D28DD" w:rsidRDefault="000D28DD" w:rsidP="0067239D">
      <w:pPr>
        <w:pStyle w:val="Sinespaciado1"/>
        <w:spacing w:line="276" w:lineRule="auto"/>
        <w:jc w:val="both"/>
        <w:rPr>
          <w:rFonts w:ascii="Arial" w:hAnsi="Arial" w:cs="Arial"/>
          <w:b/>
          <w:bCs/>
          <w:i/>
          <w:iCs/>
          <w:sz w:val="20"/>
          <w:szCs w:val="20"/>
        </w:rPr>
      </w:pPr>
      <w:r w:rsidRPr="000D28DD">
        <w:rPr>
          <w:rFonts w:ascii="Arial" w:hAnsi="Arial" w:cs="Arial"/>
          <w:b/>
          <w:bCs/>
          <w:i/>
          <w:iCs/>
          <w:sz w:val="20"/>
          <w:szCs w:val="20"/>
        </w:rPr>
        <w:t xml:space="preserve">Los integrantes de la COMISION </w:t>
      </w:r>
      <w:r>
        <w:rPr>
          <w:rFonts w:ascii="Arial" w:hAnsi="Arial" w:cs="Arial"/>
          <w:b/>
          <w:bCs/>
          <w:i/>
          <w:iCs/>
          <w:sz w:val="20"/>
          <w:szCs w:val="20"/>
        </w:rPr>
        <w:t>autorizan</w:t>
      </w:r>
      <w:r w:rsidR="0067239D" w:rsidRPr="000D28DD">
        <w:rPr>
          <w:rFonts w:ascii="Arial" w:hAnsi="Arial" w:cs="Arial"/>
          <w:b/>
          <w:bCs/>
          <w:i/>
          <w:iCs/>
          <w:sz w:val="20"/>
          <w:szCs w:val="20"/>
        </w:rPr>
        <w:t xml:space="preserve"> al Secretario Técnico de esta Comisión de respuesta a la solicitud de </w:t>
      </w:r>
      <w:r w:rsidRPr="000D28DD">
        <w:rPr>
          <w:rFonts w:ascii="Arial" w:hAnsi="Arial" w:cs="Arial"/>
          <w:b/>
          <w:bCs/>
          <w:i/>
          <w:iCs/>
          <w:sz w:val="20"/>
          <w:szCs w:val="20"/>
        </w:rPr>
        <w:t>la</w:t>
      </w:r>
      <w:r w:rsidR="0067239D" w:rsidRPr="000D28DD">
        <w:rPr>
          <w:rFonts w:ascii="Arial" w:hAnsi="Arial" w:cs="Arial"/>
          <w:b/>
          <w:bCs/>
          <w:i/>
          <w:iCs/>
          <w:sz w:val="20"/>
          <w:szCs w:val="20"/>
        </w:rPr>
        <w:t xml:space="preserve"> C. María Genoveva Vera Velasco</w:t>
      </w:r>
      <w:r w:rsidRPr="000D28DD">
        <w:rPr>
          <w:rFonts w:ascii="Arial" w:hAnsi="Arial" w:cs="Arial"/>
          <w:b/>
          <w:bCs/>
          <w:i/>
          <w:iCs/>
          <w:sz w:val="20"/>
          <w:szCs w:val="20"/>
        </w:rPr>
        <w:t>, a fin de que de cumplimiento a lo señalado en el artículo 39 de la Ley.</w:t>
      </w:r>
    </w:p>
    <w:p w14:paraId="1D5A75A4" w14:textId="77777777" w:rsidR="00DC769D" w:rsidRDefault="00DC769D" w:rsidP="00DC769D">
      <w:pPr>
        <w:jc w:val="both"/>
        <w:rPr>
          <w:rFonts w:ascii="Arial" w:hAnsi="Arial" w:cs="Arial"/>
          <w:sz w:val="20"/>
          <w:szCs w:val="20"/>
        </w:rPr>
      </w:pPr>
    </w:p>
    <w:p w14:paraId="14CF2C19" w14:textId="4AD5C632" w:rsidR="00600E56" w:rsidRPr="00F07EA1" w:rsidRDefault="00DC769D" w:rsidP="00DC769D">
      <w:pPr>
        <w:jc w:val="both"/>
        <w:rPr>
          <w:rFonts w:ascii="Arial" w:hAnsi="Arial" w:cs="Arial"/>
          <w:b/>
          <w:bCs/>
          <w:sz w:val="20"/>
          <w:szCs w:val="20"/>
        </w:rPr>
      </w:pPr>
      <w:r w:rsidRPr="00DC769D">
        <w:rPr>
          <w:rFonts w:ascii="Arial" w:hAnsi="Arial" w:cs="Arial"/>
          <w:b/>
          <w:bCs/>
          <w:sz w:val="20"/>
          <w:szCs w:val="20"/>
        </w:rPr>
        <w:t>Punto</w:t>
      </w:r>
      <w:r>
        <w:rPr>
          <w:rFonts w:ascii="Arial" w:hAnsi="Arial" w:cs="Arial"/>
          <w:sz w:val="20"/>
          <w:szCs w:val="20"/>
        </w:rPr>
        <w:t xml:space="preserve"> </w:t>
      </w:r>
      <w:r w:rsidR="00F07EA1">
        <w:rPr>
          <w:rFonts w:ascii="Arial" w:hAnsi="Arial" w:cs="Arial"/>
          <w:b/>
          <w:bCs/>
          <w:sz w:val="20"/>
          <w:szCs w:val="20"/>
        </w:rPr>
        <w:t xml:space="preserve">11. </w:t>
      </w:r>
      <w:r w:rsidR="00600E56" w:rsidRPr="00F07EA1">
        <w:rPr>
          <w:rFonts w:ascii="Arial" w:hAnsi="Arial" w:cs="Arial"/>
          <w:b/>
          <w:bCs/>
          <w:sz w:val="20"/>
          <w:szCs w:val="20"/>
        </w:rPr>
        <w:t>Clausura de la Sesión.</w:t>
      </w:r>
    </w:p>
    <w:p w14:paraId="6ADB8363" w14:textId="77777777" w:rsidR="00600E56" w:rsidRPr="00F11883" w:rsidRDefault="00600E56" w:rsidP="0011777D">
      <w:pPr>
        <w:spacing w:after="0" w:line="240" w:lineRule="auto"/>
        <w:jc w:val="both"/>
        <w:rPr>
          <w:rFonts w:ascii="Arial" w:hAnsi="Arial" w:cs="Arial"/>
          <w:sz w:val="20"/>
          <w:szCs w:val="20"/>
        </w:rPr>
      </w:pPr>
    </w:p>
    <w:p w14:paraId="155C8A85" w14:textId="1B5542E6" w:rsidR="00733E02" w:rsidRPr="00F11883" w:rsidRDefault="009A3703" w:rsidP="009A3703">
      <w:pPr>
        <w:jc w:val="both"/>
        <w:rPr>
          <w:rFonts w:ascii="Arial" w:hAnsi="Arial" w:cs="Arial"/>
          <w:sz w:val="20"/>
          <w:szCs w:val="20"/>
        </w:rPr>
      </w:pPr>
      <w:r w:rsidRPr="00F11883">
        <w:rPr>
          <w:rFonts w:ascii="Arial" w:hAnsi="Arial" w:cs="Arial"/>
          <w:sz w:val="20"/>
          <w:szCs w:val="20"/>
        </w:rPr>
        <w:t>No habiendo más asuntos que tratar se da por concluida la sesión siendo las 10:</w:t>
      </w:r>
      <w:r w:rsidR="00F07EA1">
        <w:rPr>
          <w:rFonts w:ascii="Arial" w:hAnsi="Arial" w:cs="Arial"/>
          <w:sz w:val="20"/>
          <w:szCs w:val="20"/>
        </w:rPr>
        <w:t>15</w:t>
      </w:r>
      <w:r w:rsidRPr="00F11883">
        <w:rPr>
          <w:rFonts w:ascii="Arial" w:hAnsi="Arial" w:cs="Arial"/>
          <w:sz w:val="20"/>
          <w:szCs w:val="20"/>
        </w:rPr>
        <w:t xml:space="preserve"> diez horas con </w:t>
      </w:r>
      <w:r w:rsidR="00F07EA1">
        <w:rPr>
          <w:rFonts w:ascii="Arial" w:hAnsi="Arial" w:cs="Arial"/>
          <w:sz w:val="20"/>
          <w:szCs w:val="20"/>
        </w:rPr>
        <w:t>quince</w:t>
      </w:r>
      <w:r w:rsidRPr="00F11883">
        <w:rPr>
          <w:rFonts w:ascii="Arial" w:hAnsi="Arial" w:cs="Arial"/>
          <w:sz w:val="20"/>
          <w:szCs w:val="20"/>
        </w:rPr>
        <w:t xml:space="preserve"> minutos del día </w:t>
      </w:r>
      <w:r w:rsidR="00133F7F" w:rsidRPr="00F11883">
        <w:rPr>
          <w:rFonts w:ascii="Arial" w:hAnsi="Arial" w:cs="Arial"/>
          <w:sz w:val="20"/>
          <w:szCs w:val="20"/>
        </w:rPr>
        <w:t>2</w:t>
      </w:r>
      <w:r w:rsidR="00F07EA1">
        <w:rPr>
          <w:rFonts w:ascii="Arial" w:hAnsi="Arial" w:cs="Arial"/>
          <w:sz w:val="20"/>
          <w:szCs w:val="20"/>
        </w:rPr>
        <w:t>6</w:t>
      </w:r>
      <w:r w:rsidRPr="00F11883">
        <w:rPr>
          <w:rFonts w:ascii="Arial" w:hAnsi="Arial" w:cs="Arial"/>
          <w:sz w:val="20"/>
          <w:szCs w:val="20"/>
        </w:rPr>
        <w:t xml:space="preserve"> de </w:t>
      </w:r>
      <w:r w:rsidR="00F07EA1">
        <w:rPr>
          <w:rFonts w:ascii="Arial" w:hAnsi="Arial" w:cs="Arial"/>
          <w:sz w:val="20"/>
          <w:szCs w:val="20"/>
        </w:rPr>
        <w:t>noviembre</w:t>
      </w:r>
      <w:r w:rsidRPr="00F11883">
        <w:rPr>
          <w:rFonts w:ascii="Arial" w:hAnsi="Arial" w:cs="Arial"/>
          <w:sz w:val="20"/>
          <w:szCs w:val="20"/>
        </w:rPr>
        <w:t xml:space="preserve"> del año 2020, firmando la presente quienes quisieron hacerlo.</w:t>
      </w:r>
    </w:p>
    <w:p w14:paraId="5B311785" w14:textId="77777777" w:rsidR="00733E02" w:rsidRPr="00F11883" w:rsidRDefault="00733E02" w:rsidP="009A3703">
      <w:pPr>
        <w:jc w:val="both"/>
        <w:rPr>
          <w:rFonts w:ascii="Arial" w:hAnsi="Arial" w:cs="Arial"/>
          <w:sz w:val="20"/>
          <w:szCs w:val="20"/>
        </w:rPr>
      </w:pPr>
    </w:p>
    <w:p w14:paraId="3A437674" w14:textId="77777777" w:rsidR="00733E02" w:rsidRPr="00F11883" w:rsidRDefault="00733E02" w:rsidP="00733E02">
      <w:pPr>
        <w:spacing w:after="0" w:line="240" w:lineRule="auto"/>
        <w:jc w:val="center"/>
        <w:rPr>
          <w:rFonts w:ascii="Arial" w:hAnsi="Arial" w:cs="Arial"/>
          <w:b/>
          <w:bCs/>
          <w:sz w:val="20"/>
          <w:szCs w:val="20"/>
        </w:rPr>
      </w:pPr>
      <w:r w:rsidRPr="00F11883">
        <w:rPr>
          <w:rFonts w:ascii="Arial" w:hAnsi="Arial" w:cs="Arial"/>
          <w:b/>
          <w:bCs/>
          <w:sz w:val="20"/>
          <w:szCs w:val="20"/>
        </w:rPr>
        <w:t>Mtro. José Luis Salazar Martínez</w:t>
      </w:r>
    </w:p>
    <w:p w14:paraId="2DFB6813" w14:textId="49241449" w:rsidR="00733E02" w:rsidRPr="00F11883" w:rsidRDefault="00733E02" w:rsidP="00733E02">
      <w:pPr>
        <w:spacing w:after="0" w:line="240" w:lineRule="auto"/>
        <w:jc w:val="center"/>
        <w:rPr>
          <w:rFonts w:ascii="Arial" w:hAnsi="Arial" w:cs="Arial"/>
          <w:sz w:val="20"/>
          <w:szCs w:val="20"/>
        </w:rPr>
      </w:pPr>
      <w:r w:rsidRPr="00F11883">
        <w:rPr>
          <w:rFonts w:ascii="Arial" w:hAnsi="Arial" w:cs="Arial"/>
          <w:sz w:val="20"/>
          <w:szCs w:val="20"/>
        </w:rPr>
        <w:t>Síndico y Comisionado Suplente de la Presidenta Municipal.</w:t>
      </w:r>
    </w:p>
    <w:p w14:paraId="76B28920" w14:textId="77777777" w:rsidR="00733E02" w:rsidRPr="00F11883" w:rsidRDefault="00733E02" w:rsidP="009A3703">
      <w:pPr>
        <w:jc w:val="both"/>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90"/>
      </w:tblGrid>
      <w:tr w:rsidR="009A3703" w:rsidRPr="00F11883" w14:paraId="7CBCF15C" w14:textId="77777777" w:rsidTr="00041670">
        <w:trPr>
          <w:trHeight w:val="701"/>
        </w:trPr>
        <w:tc>
          <w:tcPr>
            <w:tcW w:w="4389" w:type="dxa"/>
          </w:tcPr>
          <w:p w14:paraId="439234C4" w14:textId="77777777" w:rsidR="009A3703" w:rsidRPr="00F11883" w:rsidRDefault="009A3703" w:rsidP="00041670">
            <w:pPr>
              <w:ind w:right="22"/>
              <w:jc w:val="center"/>
              <w:rPr>
                <w:rFonts w:ascii="Arial" w:hAnsi="Arial"/>
                <w:b/>
                <w:bCs/>
                <w:sz w:val="20"/>
                <w:szCs w:val="20"/>
              </w:rPr>
            </w:pPr>
          </w:p>
          <w:p w14:paraId="5AFF1207" w14:textId="77777777" w:rsidR="009A3703" w:rsidRPr="00F11883" w:rsidRDefault="009A3703" w:rsidP="00041670">
            <w:pPr>
              <w:ind w:right="22"/>
              <w:jc w:val="center"/>
              <w:rPr>
                <w:rFonts w:ascii="Arial" w:hAnsi="Arial"/>
                <w:b/>
                <w:bCs/>
                <w:sz w:val="20"/>
                <w:szCs w:val="20"/>
              </w:rPr>
            </w:pPr>
          </w:p>
          <w:p w14:paraId="3C9D77E0" w14:textId="77777777" w:rsidR="00733E02" w:rsidRPr="00F11883" w:rsidRDefault="00733E02" w:rsidP="00733E02">
            <w:pPr>
              <w:jc w:val="center"/>
              <w:rPr>
                <w:rFonts w:ascii="Arial" w:hAnsi="Arial" w:cs="Arial"/>
                <w:b/>
                <w:sz w:val="20"/>
                <w:szCs w:val="20"/>
              </w:rPr>
            </w:pPr>
            <w:r w:rsidRPr="00F11883">
              <w:rPr>
                <w:rFonts w:ascii="Arial" w:hAnsi="Arial" w:cs="Arial"/>
                <w:b/>
                <w:sz w:val="20"/>
                <w:szCs w:val="20"/>
              </w:rPr>
              <w:t>Lic. María Eloísa Gaviño Hernández</w:t>
            </w:r>
          </w:p>
          <w:p w14:paraId="3059AB96" w14:textId="000CAB8A" w:rsidR="009A3703" w:rsidRPr="00F11883" w:rsidRDefault="00733E02" w:rsidP="00733E02">
            <w:pPr>
              <w:jc w:val="center"/>
              <w:rPr>
                <w:rFonts w:ascii="Arial" w:hAnsi="Arial" w:cs="Arial"/>
                <w:sz w:val="20"/>
                <w:szCs w:val="20"/>
              </w:rPr>
            </w:pPr>
            <w:r w:rsidRPr="00F11883">
              <w:rPr>
                <w:rFonts w:ascii="Arial" w:hAnsi="Arial" w:cs="Arial"/>
                <w:sz w:val="20"/>
                <w:szCs w:val="20"/>
              </w:rPr>
              <w:t>Regidora</w:t>
            </w:r>
          </w:p>
        </w:tc>
        <w:tc>
          <w:tcPr>
            <w:tcW w:w="4390" w:type="dxa"/>
          </w:tcPr>
          <w:p w14:paraId="7B185701" w14:textId="77777777" w:rsidR="009A3703" w:rsidRPr="00F11883" w:rsidRDefault="009A3703" w:rsidP="00041670">
            <w:pPr>
              <w:jc w:val="center"/>
              <w:rPr>
                <w:rFonts w:ascii="Arial" w:hAnsi="Arial" w:cs="Arial"/>
                <w:b/>
                <w:bCs/>
                <w:sz w:val="20"/>
                <w:szCs w:val="20"/>
              </w:rPr>
            </w:pPr>
          </w:p>
          <w:p w14:paraId="6FCEC66F" w14:textId="77777777" w:rsidR="009A3703" w:rsidRPr="00F11883" w:rsidRDefault="009A3703" w:rsidP="00041670">
            <w:pPr>
              <w:jc w:val="center"/>
              <w:rPr>
                <w:rFonts w:ascii="Arial" w:hAnsi="Arial" w:cs="Arial"/>
                <w:b/>
                <w:bCs/>
                <w:sz w:val="20"/>
                <w:szCs w:val="20"/>
              </w:rPr>
            </w:pPr>
          </w:p>
          <w:p w14:paraId="042277B2" w14:textId="77777777" w:rsidR="009A3703" w:rsidRPr="00F11883" w:rsidRDefault="009A3703" w:rsidP="00733E02">
            <w:pPr>
              <w:jc w:val="center"/>
              <w:rPr>
                <w:rFonts w:ascii="Arial" w:hAnsi="Arial" w:cs="Arial"/>
                <w:b/>
                <w:bCs/>
                <w:sz w:val="20"/>
                <w:szCs w:val="20"/>
              </w:rPr>
            </w:pPr>
            <w:r w:rsidRPr="00F11883">
              <w:rPr>
                <w:rFonts w:ascii="Arial" w:hAnsi="Arial" w:cs="Arial"/>
                <w:b/>
                <w:sz w:val="20"/>
                <w:szCs w:val="20"/>
              </w:rPr>
              <w:t xml:space="preserve">C. Cesar </w:t>
            </w:r>
            <w:proofErr w:type="spellStart"/>
            <w:r w:rsidRPr="00F11883">
              <w:rPr>
                <w:rFonts w:ascii="Arial" w:hAnsi="Arial" w:cs="Arial"/>
                <w:b/>
                <w:sz w:val="20"/>
                <w:szCs w:val="20"/>
              </w:rPr>
              <w:t>Yukio</w:t>
            </w:r>
            <w:proofErr w:type="spellEnd"/>
            <w:r w:rsidRPr="00F11883">
              <w:rPr>
                <w:rFonts w:ascii="Arial" w:hAnsi="Arial" w:cs="Arial"/>
                <w:b/>
                <w:sz w:val="20"/>
                <w:szCs w:val="20"/>
              </w:rPr>
              <w:t xml:space="preserve"> </w:t>
            </w:r>
            <w:proofErr w:type="spellStart"/>
            <w:r w:rsidRPr="00F11883">
              <w:rPr>
                <w:rFonts w:ascii="Arial" w:hAnsi="Arial" w:cs="Arial"/>
                <w:b/>
                <w:sz w:val="20"/>
                <w:szCs w:val="20"/>
              </w:rPr>
              <w:t>Hirata</w:t>
            </w:r>
            <w:proofErr w:type="spellEnd"/>
            <w:r w:rsidRPr="00F11883">
              <w:rPr>
                <w:rFonts w:ascii="Arial" w:hAnsi="Arial" w:cs="Arial"/>
                <w:b/>
                <w:sz w:val="20"/>
                <w:szCs w:val="20"/>
              </w:rPr>
              <w:t xml:space="preserve"> Cueto</w:t>
            </w:r>
          </w:p>
          <w:p w14:paraId="3956887C" w14:textId="6B4F573D" w:rsidR="009A3703" w:rsidRPr="00F11883" w:rsidRDefault="004F2A38" w:rsidP="00733E02">
            <w:pPr>
              <w:jc w:val="center"/>
              <w:rPr>
                <w:rFonts w:ascii="Arial" w:hAnsi="Arial" w:cs="Arial"/>
                <w:sz w:val="20"/>
                <w:szCs w:val="20"/>
              </w:rPr>
            </w:pPr>
            <w:r w:rsidRPr="00F11883">
              <w:rPr>
                <w:rFonts w:ascii="Arial" w:hAnsi="Arial" w:cs="Arial"/>
                <w:sz w:val="20"/>
                <w:szCs w:val="20"/>
              </w:rPr>
              <w:t xml:space="preserve">Comisionado </w:t>
            </w:r>
            <w:r w:rsidR="009A3703" w:rsidRPr="00F11883">
              <w:rPr>
                <w:rFonts w:ascii="Arial" w:hAnsi="Arial" w:cs="Arial"/>
                <w:sz w:val="20"/>
                <w:szCs w:val="20"/>
              </w:rPr>
              <w:t>Suplente del Secretario Municipal</w:t>
            </w:r>
          </w:p>
          <w:p w14:paraId="47BEC5F4" w14:textId="77777777" w:rsidR="009A3703" w:rsidRPr="00F11883" w:rsidRDefault="009A3703" w:rsidP="00041670">
            <w:pPr>
              <w:jc w:val="center"/>
              <w:rPr>
                <w:rFonts w:ascii="Arial" w:hAnsi="Arial" w:cs="Arial"/>
                <w:sz w:val="20"/>
                <w:szCs w:val="20"/>
              </w:rPr>
            </w:pPr>
          </w:p>
        </w:tc>
      </w:tr>
    </w:tbl>
    <w:p w14:paraId="2C82F849" w14:textId="77777777" w:rsidR="009A3703" w:rsidRPr="00F11883" w:rsidRDefault="009A3703" w:rsidP="00F11883">
      <w:pPr>
        <w:spacing w:after="0" w:line="240" w:lineRule="auto"/>
        <w:ind w:right="22"/>
        <w:rPr>
          <w:rFonts w:ascii="Arial" w:hAnsi="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90"/>
      </w:tblGrid>
      <w:tr w:rsidR="009A3703" w:rsidRPr="00F11883" w14:paraId="6EA3911A" w14:textId="77777777" w:rsidTr="00041670">
        <w:tc>
          <w:tcPr>
            <w:tcW w:w="4389" w:type="dxa"/>
          </w:tcPr>
          <w:p w14:paraId="2423D211" w14:textId="77777777" w:rsidR="009A3703" w:rsidRPr="00F11883" w:rsidRDefault="009A3703" w:rsidP="00733E02">
            <w:pPr>
              <w:rPr>
                <w:rFonts w:ascii="Arial" w:eastAsia="Calibri" w:hAnsi="Arial" w:cs="Arial"/>
                <w:b/>
                <w:sz w:val="20"/>
                <w:szCs w:val="20"/>
              </w:rPr>
            </w:pPr>
          </w:p>
          <w:p w14:paraId="337E59FA" w14:textId="26363C7D" w:rsidR="009A3703" w:rsidRPr="00F11883" w:rsidRDefault="00F07EA1" w:rsidP="00041670">
            <w:pPr>
              <w:jc w:val="center"/>
              <w:rPr>
                <w:rFonts w:ascii="Arial" w:hAnsi="Arial" w:cs="Arial"/>
                <w:sz w:val="20"/>
                <w:szCs w:val="20"/>
              </w:rPr>
            </w:pPr>
            <w:r w:rsidRPr="00F07EA1">
              <w:rPr>
                <w:rFonts w:ascii="Arial" w:hAnsi="Arial" w:cs="Arial"/>
                <w:b/>
                <w:bCs/>
                <w:sz w:val="20"/>
                <w:szCs w:val="20"/>
              </w:rPr>
              <w:t>C. Felipe de Jesús Castillo Benavides</w:t>
            </w:r>
            <w:r w:rsidRPr="00F11883">
              <w:rPr>
                <w:rFonts w:ascii="Arial" w:hAnsi="Arial" w:cs="Arial"/>
                <w:sz w:val="20"/>
                <w:szCs w:val="20"/>
              </w:rPr>
              <w:t xml:space="preserve"> </w:t>
            </w:r>
            <w:r w:rsidR="004F2A38" w:rsidRPr="00F11883">
              <w:rPr>
                <w:rFonts w:ascii="Arial" w:hAnsi="Arial" w:cs="Arial"/>
                <w:sz w:val="20"/>
                <w:szCs w:val="20"/>
              </w:rPr>
              <w:t xml:space="preserve">Comisionado </w:t>
            </w:r>
            <w:r w:rsidR="009A3703" w:rsidRPr="00F11883">
              <w:rPr>
                <w:rFonts w:ascii="Arial" w:hAnsi="Arial" w:cs="Arial"/>
                <w:sz w:val="20"/>
                <w:szCs w:val="20"/>
              </w:rPr>
              <w:t>Suplente del Titular de la Regidora Daniela Elizabeth Chávez Estrada</w:t>
            </w:r>
          </w:p>
          <w:p w14:paraId="12E86D8E" w14:textId="77777777" w:rsidR="009A3703" w:rsidRDefault="009A3703" w:rsidP="00041670">
            <w:pPr>
              <w:jc w:val="center"/>
              <w:rPr>
                <w:rFonts w:ascii="Arial" w:hAnsi="Arial" w:cs="Arial"/>
                <w:sz w:val="20"/>
                <w:szCs w:val="20"/>
              </w:rPr>
            </w:pPr>
          </w:p>
          <w:p w14:paraId="114EAD28" w14:textId="3D236BB9" w:rsidR="00073052" w:rsidRPr="00F11883" w:rsidRDefault="00073052" w:rsidP="00041670">
            <w:pPr>
              <w:jc w:val="center"/>
              <w:rPr>
                <w:rFonts w:ascii="Arial" w:hAnsi="Arial" w:cs="Arial"/>
                <w:sz w:val="20"/>
                <w:szCs w:val="20"/>
              </w:rPr>
            </w:pPr>
          </w:p>
        </w:tc>
        <w:tc>
          <w:tcPr>
            <w:tcW w:w="4390" w:type="dxa"/>
          </w:tcPr>
          <w:p w14:paraId="767AC0A1" w14:textId="77777777" w:rsidR="00A805E6" w:rsidRPr="00F11883" w:rsidRDefault="00A805E6" w:rsidP="00733E02">
            <w:pPr>
              <w:rPr>
                <w:rFonts w:ascii="Arial" w:hAnsi="Arial" w:cs="Arial"/>
                <w:b/>
                <w:sz w:val="20"/>
                <w:szCs w:val="20"/>
              </w:rPr>
            </w:pPr>
          </w:p>
          <w:p w14:paraId="2AAB6D08" w14:textId="77777777" w:rsidR="00733E02" w:rsidRPr="00F11883" w:rsidRDefault="00733E02" w:rsidP="00733E02">
            <w:pPr>
              <w:jc w:val="center"/>
              <w:rPr>
                <w:rFonts w:ascii="Arial" w:hAnsi="Arial" w:cs="Arial"/>
                <w:b/>
                <w:bCs/>
                <w:sz w:val="20"/>
                <w:szCs w:val="20"/>
              </w:rPr>
            </w:pPr>
            <w:r w:rsidRPr="00F11883">
              <w:rPr>
                <w:rFonts w:ascii="Arial" w:hAnsi="Arial" w:cs="Arial"/>
                <w:b/>
                <w:bCs/>
                <w:sz w:val="20"/>
                <w:szCs w:val="20"/>
              </w:rPr>
              <w:t>Lic. Ernesto Orozco Pérez</w:t>
            </w:r>
          </w:p>
          <w:p w14:paraId="0D828FF2" w14:textId="77777777" w:rsidR="00733E02" w:rsidRPr="00F11883" w:rsidRDefault="00733E02" w:rsidP="00733E02">
            <w:pPr>
              <w:jc w:val="center"/>
              <w:rPr>
                <w:rFonts w:ascii="Arial" w:hAnsi="Arial" w:cs="Arial"/>
                <w:bCs/>
                <w:sz w:val="20"/>
                <w:szCs w:val="20"/>
              </w:rPr>
            </w:pPr>
            <w:r w:rsidRPr="00F11883">
              <w:rPr>
                <w:rFonts w:ascii="Arial" w:hAnsi="Arial" w:cs="Arial"/>
                <w:bCs/>
                <w:sz w:val="20"/>
                <w:szCs w:val="20"/>
              </w:rPr>
              <w:t>Comisionado Suplente del Regidor Alberto Maldonado Chavarín</w:t>
            </w:r>
          </w:p>
          <w:p w14:paraId="5432D508" w14:textId="77777777" w:rsidR="00D779FE" w:rsidRDefault="00D779FE" w:rsidP="00D779FE">
            <w:pPr>
              <w:jc w:val="center"/>
              <w:rPr>
                <w:rFonts w:ascii="Arial" w:hAnsi="Arial" w:cs="Arial"/>
                <w:sz w:val="20"/>
                <w:szCs w:val="20"/>
              </w:rPr>
            </w:pPr>
          </w:p>
          <w:p w14:paraId="5EA4AD92" w14:textId="67B2DF71" w:rsidR="00073052" w:rsidRPr="00F11883" w:rsidRDefault="00073052" w:rsidP="00D779FE">
            <w:pPr>
              <w:jc w:val="center"/>
              <w:rPr>
                <w:rFonts w:ascii="Arial" w:hAnsi="Arial" w:cs="Arial"/>
                <w:sz w:val="20"/>
                <w:szCs w:val="20"/>
              </w:rPr>
            </w:pPr>
          </w:p>
        </w:tc>
      </w:tr>
      <w:tr w:rsidR="009A3703" w:rsidRPr="00F11883" w14:paraId="25912691" w14:textId="77777777" w:rsidTr="00041670">
        <w:tc>
          <w:tcPr>
            <w:tcW w:w="4389" w:type="dxa"/>
          </w:tcPr>
          <w:p w14:paraId="43AA3B81" w14:textId="77777777" w:rsidR="009A3703" w:rsidRDefault="009A3703" w:rsidP="00F11883">
            <w:pPr>
              <w:rPr>
                <w:rFonts w:ascii="Arial" w:hAnsi="Arial" w:cs="Arial"/>
                <w:sz w:val="20"/>
                <w:szCs w:val="20"/>
              </w:rPr>
            </w:pPr>
          </w:p>
          <w:p w14:paraId="21030B65" w14:textId="77777777" w:rsidR="00DC769D" w:rsidRDefault="00DC769D" w:rsidP="00F11883">
            <w:pPr>
              <w:rPr>
                <w:rFonts w:ascii="Arial" w:hAnsi="Arial" w:cs="Arial"/>
                <w:sz w:val="20"/>
                <w:szCs w:val="20"/>
              </w:rPr>
            </w:pPr>
          </w:p>
          <w:p w14:paraId="7884811D" w14:textId="77777777" w:rsidR="00DC769D" w:rsidRDefault="00DC769D" w:rsidP="00F11883">
            <w:pPr>
              <w:rPr>
                <w:rFonts w:ascii="Arial" w:hAnsi="Arial" w:cs="Arial"/>
                <w:sz w:val="20"/>
                <w:szCs w:val="20"/>
              </w:rPr>
            </w:pPr>
          </w:p>
          <w:p w14:paraId="347934AB" w14:textId="77777777" w:rsidR="00DC769D" w:rsidRDefault="00DC769D" w:rsidP="00F11883">
            <w:pPr>
              <w:rPr>
                <w:rFonts w:ascii="Arial" w:hAnsi="Arial" w:cs="Arial"/>
                <w:sz w:val="20"/>
                <w:szCs w:val="20"/>
              </w:rPr>
            </w:pPr>
          </w:p>
          <w:p w14:paraId="27CC6242" w14:textId="77777777" w:rsidR="00DC769D" w:rsidRDefault="00DC769D" w:rsidP="00F11883">
            <w:pPr>
              <w:rPr>
                <w:rFonts w:ascii="Arial" w:hAnsi="Arial" w:cs="Arial"/>
                <w:sz w:val="20"/>
                <w:szCs w:val="20"/>
              </w:rPr>
            </w:pPr>
          </w:p>
          <w:p w14:paraId="114A8164" w14:textId="77777777" w:rsidR="00DC769D" w:rsidRDefault="00DC769D" w:rsidP="00F11883">
            <w:pPr>
              <w:rPr>
                <w:rFonts w:ascii="Arial" w:hAnsi="Arial" w:cs="Arial"/>
                <w:sz w:val="20"/>
                <w:szCs w:val="20"/>
              </w:rPr>
            </w:pPr>
          </w:p>
          <w:p w14:paraId="3F552F5D" w14:textId="66E243A8" w:rsidR="00DC769D" w:rsidRPr="00F11883" w:rsidRDefault="00DC769D" w:rsidP="00F11883">
            <w:pPr>
              <w:rPr>
                <w:rFonts w:ascii="Arial" w:hAnsi="Arial" w:cs="Arial"/>
                <w:sz w:val="20"/>
                <w:szCs w:val="20"/>
              </w:rPr>
            </w:pPr>
          </w:p>
        </w:tc>
        <w:tc>
          <w:tcPr>
            <w:tcW w:w="4390" w:type="dxa"/>
          </w:tcPr>
          <w:p w14:paraId="44FC22DB" w14:textId="77777777" w:rsidR="009A3703" w:rsidRDefault="009A3703" w:rsidP="00F11883">
            <w:pPr>
              <w:jc w:val="center"/>
              <w:rPr>
                <w:rFonts w:ascii="Arial" w:hAnsi="Arial" w:cs="Arial"/>
                <w:sz w:val="20"/>
                <w:szCs w:val="20"/>
              </w:rPr>
            </w:pPr>
          </w:p>
          <w:p w14:paraId="50A0029D" w14:textId="79BF8FCA" w:rsidR="00073052" w:rsidRPr="00F11883" w:rsidRDefault="00073052" w:rsidP="00F11883">
            <w:pPr>
              <w:jc w:val="center"/>
              <w:rPr>
                <w:rFonts w:ascii="Arial" w:hAnsi="Arial" w:cs="Arial"/>
                <w:sz w:val="20"/>
                <w:szCs w:val="20"/>
              </w:rPr>
            </w:pPr>
          </w:p>
        </w:tc>
      </w:tr>
      <w:tr w:rsidR="009A3703" w:rsidRPr="00F11883" w14:paraId="48488D5D" w14:textId="77777777" w:rsidTr="00041670">
        <w:tc>
          <w:tcPr>
            <w:tcW w:w="4389" w:type="dxa"/>
          </w:tcPr>
          <w:p w14:paraId="4C8140DF" w14:textId="77777777" w:rsidR="009A3703" w:rsidRPr="00F11883" w:rsidRDefault="009A3703" w:rsidP="00041670">
            <w:pPr>
              <w:jc w:val="center"/>
              <w:rPr>
                <w:rFonts w:ascii="Arial" w:hAnsi="Arial" w:cs="Arial"/>
                <w:b/>
                <w:bCs/>
                <w:sz w:val="20"/>
                <w:szCs w:val="20"/>
              </w:rPr>
            </w:pPr>
            <w:r w:rsidRPr="00F11883">
              <w:rPr>
                <w:rFonts w:ascii="Arial" w:hAnsi="Arial" w:cs="Arial"/>
                <w:b/>
                <w:bCs/>
                <w:sz w:val="20"/>
                <w:szCs w:val="20"/>
              </w:rPr>
              <w:t>Lic. Claudia Ivette Pineda Hernández</w:t>
            </w:r>
          </w:p>
          <w:p w14:paraId="15A28DB2" w14:textId="3BEB545D" w:rsidR="009A3703" w:rsidRPr="00F11883" w:rsidRDefault="009A3703" w:rsidP="00041670">
            <w:pPr>
              <w:jc w:val="center"/>
              <w:rPr>
                <w:rFonts w:ascii="Arial" w:eastAsia="Calibri" w:hAnsi="Arial" w:cs="Arial"/>
                <w:b/>
                <w:bCs/>
                <w:sz w:val="20"/>
                <w:szCs w:val="20"/>
              </w:rPr>
            </w:pPr>
            <w:r w:rsidRPr="00F11883">
              <w:rPr>
                <w:rFonts w:ascii="Arial" w:hAnsi="Arial" w:cs="Arial"/>
                <w:sz w:val="20"/>
                <w:szCs w:val="20"/>
              </w:rPr>
              <w:t>Comisionada Suplente del Regidor</w:t>
            </w:r>
            <w:r w:rsidR="004F2A38" w:rsidRPr="00F11883">
              <w:rPr>
                <w:rFonts w:ascii="Arial" w:hAnsi="Arial" w:cs="Arial"/>
                <w:sz w:val="20"/>
                <w:szCs w:val="20"/>
              </w:rPr>
              <w:t xml:space="preserve"> Alfredo Barba Mariscal</w:t>
            </w:r>
            <w:r w:rsidRPr="00F11883">
              <w:rPr>
                <w:rFonts w:ascii="Arial" w:hAnsi="Arial" w:cs="Arial"/>
                <w:sz w:val="20"/>
                <w:szCs w:val="20"/>
              </w:rPr>
              <w:t xml:space="preserve"> </w:t>
            </w:r>
          </w:p>
          <w:p w14:paraId="1822A19C" w14:textId="77777777" w:rsidR="009A3703" w:rsidRPr="00F11883" w:rsidRDefault="009A3703" w:rsidP="00041670">
            <w:pPr>
              <w:jc w:val="center"/>
              <w:rPr>
                <w:rFonts w:ascii="Arial" w:eastAsia="Calibri" w:hAnsi="Arial" w:cs="Arial"/>
                <w:b/>
                <w:bCs/>
                <w:sz w:val="20"/>
                <w:szCs w:val="20"/>
              </w:rPr>
            </w:pPr>
          </w:p>
          <w:p w14:paraId="43AFE1DC" w14:textId="77777777" w:rsidR="00714BF2" w:rsidRPr="00F11883" w:rsidRDefault="00714BF2" w:rsidP="00F11883">
            <w:pPr>
              <w:rPr>
                <w:rFonts w:ascii="Arial" w:hAnsi="Arial" w:cs="Arial"/>
                <w:b/>
                <w:bCs/>
                <w:sz w:val="20"/>
                <w:szCs w:val="20"/>
              </w:rPr>
            </w:pPr>
          </w:p>
          <w:p w14:paraId="4D7893A1" w14:textId="77777777" w:rsidR="009A3703" w:rsidRPr="00F11883" w:rsidRDefault="009A3703" w:rsidP="00041670">
            <w:pPr>
              <w:jc w:val="center"/>
              <w:rPr>
                <w:rFonts w:ascii="Arial" w:hAnsi="Arial" w:cs="Arial"/>
                <w:b/>
                <w:bCs/>
                <w:sz w:val="20"/>
                <w:szCs w:val="20"/>
              </w:rPr>
            </w:pPr>
          </w:p>
          <w:p w14:paraId="25C4781C" w14:textId="77777777" w:rsidR="009A3703" w:rsidRPr="00F11883" w:rsidRDefault="009A3703" w:rsidP="00041670">
            <w:pPr>
              <w:jc w:val="center"/>
              <w:rPr>
                <w:rFonts w:ascii="Arial" w:hAnsi="Arial" w:cs="Arial"/>
                <w:b/>
                <w:bCs/>
                <w:sz w:val="20"/>
                <w:szCs w:val="20"/>
              </w:rPr>
            </w:pPr>
          </w:p>
          <w:p w14:paraId="7D407DDE" w14:textId="77777777" w:rsidR="009A3703" w:rsidRPr="00F11883" w:rsidRDefault="00D779FE" w:rsidP="00041670">
            <w:pPr>
              <w:jc w:val="center"/>
              <w:rPr>
                <w:rFonts w:ascii="Arial" w:hAnsi="Arial" w:cs="Arial"/>
                <w:b/>
                <w:sz w:val="20"/>
                <w:szCs w:val="20"/>
              </w:rPr>
            </w:pPr>
            <w:r w:rsidRPr="00F11883">
              <w:rPr>
                <w:rFonts w:ascii="Arial" w:hAnsi="Arial" w:cs="Arial"/>
                <w:b/>
                <w:sz w:val="20"/>
                <w:szCs w:val="20"/>
              </w:rPr>
              <w:t>Dr. José Pablo Mercado Espinoza</w:t>
            </w:r>
          </w:p>
          <w:p w14:paraId="11E7FFF6" w14:textId="3F6793DE" w:rsidR="00D779FE" w:rsidRPr="00F11883" w:rsidRDefault="00D779FE" w:rsidP="004F2A38">
            <w:pPr>
              <w:jc w:val="center"/>
              <w:rPr>
                <w:rFonts w:ascii="Arial" w:hAnsi="Arial" w:cs="Arial"/>
                <w:sz w:val="20"/>
                <w:szCs w:val="20"/>
              </w:rPr>
            </w:pPr>
            <w:r w:rsidRPr="00F11883">
              <w:rPr>
                <w:rFonts w:ascii="Arial" w:hAnsi="Arial" w:cs="Arial"/>
                <w:sz w:val="20"/>
                <w:szCs w:val="20"/>
              </w:rPr>
              <w:t xml:space="preserve">Comisionado Suplente </w:t>
            </w:r>
            <w:r w:rsidR="004F2A38" w:rsidRPr="00F11883">
              <w:rPr>
                <w:rFonts w:ascii="Arial" w:hAnsi="Arial" w:cs="Arial"/>
                <w:sz w:val="20"/>
                <w:szCs w:val="20"/>
              </w:rPr>
              <w:t>del Procurador de Desarrollo Urbano</w:t>
            </w:r>
            <w:r w:rsidRPr="00F11883">
              <w:rPr>
                <w:rFonts w:ascii="Arial" w:hAnsi="Arial" w:cs="Arial"/>
                <w:sz w:val="20"/>
                <w:szCs w:val="20"/>
              </w:rPr>
              <w:t xml:space="preserve"> </w:t>
            </w:r>
          </w:p>
        </w:tc>
        <w:tc>
          <w:tcPr>
            <w:tcW w:w="4390" w:type="dxa"/>
          </w:tcPr>
          <w:p w14:paraId="54534570" w14:textId="5B7F97DF" w:rsidR="009A3703" w:rsidRPr="00F11883" w:rsidRDefault="00733E02" w:rsidP="00041670">
            <w:pPr>
              <w:jc w:val="center"/>
              <w:rPr>
                <w:rFonts w:ascii="Arial" w:hAnsi="Arial" w:cs="Arial"/>
                <w:b/>
                <w:bCs/>
                <w:sz w:val="20"/>
                <w:szCs w:val="20"/>
              </w:rPr>
            </w:pPr>
            <w:r w:rsidRPr="00F11883">
              <w:rPr>
                <w:rFonts w:ascii="Arial" w:hAnsi="Arial" w:cs="Arial"/>
                <w:b/>
                <w:bCs/>
                <w:sz w:val="20"/>
                <w:szCs w:val="20"/>
              </w:rPr>
              <w:t xml:space="preserve">C. </w:t>
            </w:r>
            <w:proofErr w:type="spellStart"/>
            <w:r w:rsidRPr="00F11883">
              <w:rPr>
                <w:rFonts w:ascii="Arial" w:hAnsi="Arial" w:cs="Arial"/>
                <w:b/>
                <w:bCs/>
                <w:sz w:val="20"/>
                <w:szCs w:val="20"/>
              </w:rPr>
              <w:t>Eliut</w:t>
            </w:r>
            <w:proofErr w:type="spellEnd"/>
            <w:r w:rsidRPr="00F11883">
              <w:rPr>
                <w:rFonts w:ascii="Arial" w:hAnsi="Arial" w:cs="Arial"/>
                <w:b/>
                <w:bCs/>
                <w:sz w:val="20"/>
                <w:szCs w:val="20"/>
              </w:rPr>
              <w:t xml:space="preserve"> Israel Gutiérrez Muñoz</w:t>
            </w:r>
          </w:p>
          <w:p w14:paraId="48F23FFF" w14:textId="6BDF8ABA" w:rsidR="00733E02" w:rsidRPr="00F11883" w:rsidRDefault="00733E02" w:rsidP="00041670">
            <w:pPr>
              <w:jc w:val="center"/>
              <w:rPr>
                <w:rFonts w:ascii="Arial" w:hAnsi="Arial" w:cs="Arial"/>
                <w:sz w:val="20"/>
                <w:szCs w:val="20"/>
              </w:rPr>
            </w:pPr>
            <w:r w:rsidRPr="00F11883">
              <w:rPr>
                <w:rFonts w:ascii="Arial" w:hAnsi="Arial" w:cs="Arial"/>
                <w:sz w:val="20"/>
                <w:szCs w:val="20"/>
              </w:rPr>
              <w:t>Comisionado Suplente del Director de Catastro Municipal</w:t>
            </w:r>
          </w:p>
          <w:p w14:paraId="199BBF71" w14:textId="77777777" w:rsidR="009A3703" w:rsidRPr="00F11883" w:rsidRDefault="009A3703" w:rsidP="00041670">
            <w:pPr>
              <w:jc w:val="center"/>
              <w:rPr>
                <w:rFonts w:ascii="Arial" w:hAnsi="Arial" w:cs="Arial"/>
                <w:sz w:val="20"/>
                <w:szCs w:val="20"/>
              </w:rPr>
            </w:pPr>
          </w:p>
          <w:p w14:paraId="7713F17B" w14:textId="77777777" w:rsidR="009A3703" w:rsidRPr="00F11883" w:rsidRDefault="009A3703" w:rsidP="004F2A38">
            <w:pPr>
              <w:rPr>
                <w:rFonts w:ascii="Arial" w:hAnsi="Arial" w:cs="Arial"/>
                <w:sz w:val="20"/>
                <w:szCs w:val="20"/>
              </w:rPr>
            </w:pPr>
          </w:p>
          <w:p w14:paraId="41C91A06" w14:textId="0CCF0533" w:rsidR="00733E02" w:rsidRPr="00F11883" w:rsidRDefault="00733E02" w:rsidP="00733E02">
            <w:pPr>
              <w:rPr>
                <w:rFonts w:ascii="Arial" w:hAnsi="Arial" w:cs="Arial"/>
                <w:sz w:val="20"/>
                <w:szCs w:val="20"/>
              </w:rPr>
            </w:pPr>
          </w:p>
          <w:p w14:paraId="7D073849" w14:textId="77777777" w:rsidR="00F11883" w:rsidRPr="00F11883" w:rsidRDefault="00F11883" w:rsidP="00733E02">
            <w:pPr>
              <w:rPr>
                <w:rFonts w:ascii="Arial" w:hAnsi="Arial" w:cs="Arial"/>
                <w:b/>
                <w:bCs/>
                <w:sz w:val="20"/>
                <w:szCs w:val="20"/>
              </w:rPr>
            </w:pPr>
          </w:p>
          <w:p w14:paraId="3D672F52" w14:textId="5C0EE08B" w:rsidR="004F2A38" w:rsidRPr="00F11883" w:rsidRDefault="004F2A38" w:rsidP="004F2A38">
            <w:pPr>
              <w:jc w:val="center"/>
              <w:rPr>
                <w:rFonts w:ascii="Arial" w:hAnsi="Arial" w:cs="Arial"/>
                <w:b/>
                <w:bCs/>
                <w:sz w:val="20"/>
                <w:szCs w:val="20"/>
              </w:rPr>
            </w:pPr>
            <w:r w:rsidRPr="00F11883">
              <w:rPr>
                <w:rFonts w:ascii="Arial" w:hAnsi="Arial" w:cs="Arial"/>
                <w:b/>
                <w:bCs/>
                <w:sz w:val="20"/>
                <w:szCs w:val="20"/>
              </w:rPr>
              <w:t>Lic. Martha Elena Lira Nilo</w:t>
            </w:r>
          </w:p>
          <w:p w14:paraId="3A8F2F49" w14:textId="77777777" w:rsidR="004F2A38" w:rsidRPr="00F11883" w:rsidRDefault="004F2A38" w:rsidP="004F2A38">
            <w:pPr>
              <w:jc w:val="center"/>
              <w:rPr>
                <w:rFonts w:ascii="Arial" w:hAnsi="Arial" w:cs="Arial"/>
                <w:sz w:val="20"/>
                <w:szCs w:val="20"/>
              </w:rPr>
            </w:pPr>
            <w:r w:rsidRPr="00F11883">
              <w:rPr>
                <w:rFonts w:ascii="Arial" w:hAnsi="Arial" w:cs="Arial"/>
                <w:sz w:val="20"/>
                <w:szCs w:val="20"/>
              </w:rPr>
              <w:t>Secretaria Técnica de la COMUR</w:t>
            </w:r>
          </w:p>
          <w:p w14:paraId="53B3258D" w14:textId="2215DCD6" w:rsidR="009A3703" w:rsidRPr="00F11883" w:rsidRDefault="009A3703" w:rsidP="00041670">
            <w:pPr>
              <w:jc w:val="center"/>
              <w:rPr>
                <w:rFonts w:ascii="Arial" w:hAnsi="Arial" w:cs="Arial"/>
                <w:bCs/>
                <w:sz w:val="20"/>
                <w:szCs w:val="20"/>
              </w:rPr>
            </w:pPr>
          </w:p>
          <w:p w14:paraId="1AB46818" w14:textId="77777777" w:rsidR="009A3703" w:rsidRPr="00F11883" w:rsidRDefault="009A3703" w:rsidP="00041670">
            <w:pPr>
              <w:jc w:val="center"/>
              <w:rPr>
                <w:rFonts w:ascii="Arial" w:hAnsi="Arial" w:cs="Arial"/>
                <w:sz w:val="20"/>
                <w:szCs w:val="20"/>
              </w:rPr>
            </w:pPr>
          </w:p>
          <w:p w14:paraId="2FCE6134" w14:textId="77777777" w:rsidR="009A3703" w:rsidRPr="00F11883" w:rsidRDefault="009A3703" w:rsidP="00733E02">
            <w:pPr>
              <w:rPr>
                <w:rFonts w:ascii="Arial" w:hAnsi="Arial" w:cs="Arial"/>
                <w:sz w:val="20"/>
                <w:szCs w:val="20"/>
              </w:rPr>
            </w:pPr>
          </w:p>
          <w:p w14:paraId="1B73E5EE" w14:textId="77777777" w:rsidR="009A3703" w:rsidRPr="00F11883" w:rsidRDefault="009A3703" w:rsidP="00041670">
            <w:pPr>
              <w:jc w:val="center"/>
              <w:rPr>
                <w:rFonts w:ascii="Arial" w:hAnsi="Arial" w:cs="Arial"/>
                <w:sz w:val="20"/>
                <w:szCs w:val="20"/>
              </w:rPr>
            </w:pPr>
          </w:p>
        </w:tc>
      </w:tr>
    </w:tbl>
    <w:p w14:paraId="22640194" w14:textId="77777777" w:rsidR="009A3703" w:rsidRPr="00F11883" w:rsidRDefault="009A3703" w:rsidP="009A3703">
      <w:pPr>
        <w:rPr>
          <w:b/>
          <w:sz w:val="20"/>
          <w:szCs w:val="20"/>
        </w:rPr>
      </w:pPr>
      <w:r w:rsidRPr="00F11883">
        <w:rPr>
          <w:b/>
          <w:sz w:val="20"/>
          <w:szCs w:val="20"/>
        </w:rPr>
        <w:t>Acompañándonos en la presente sesión:</w:t>
      </w:r>
    </w:p>
    <w:p w14:paraId="2EC94BC2" w14:textId="72528861" w:rsidR="00733E02" w:rsidRDefault="00733E02" w:rsidP="00733E02">
      <w:pPr>
        <w:spacing w:after="0" w:line="240" w:lineRule="auto"/>
        <w:rPr>
          <w:b/>
          <w:sz w:val="20"/>
          <w:szCs w:val="20"/>
        </w:rPr>
      </w:pPr>
    </w:p>
    <w:p w14:paraId="6346F423" w14:textId="3410C925" w:rsidR="00DC769D" w:rsidRDefault="00DC769D" w:rsidP="00733E02">
      <w:pPr>
        <w:spacing w:after="0" w:line="240" w:lineRule="auto"/>
        <w:rPr>
          <w:b/>
          <w:sz w:val="20"/>
          <w:szCs w:val="20"/>
        </w:rPr>
      </w:pPr>
    </w:p>
    <w:p w14:paraId="03014F89" w14:textId="6454EBFF" w:rsidR="00DC769D" w:rsidRDefault="00DC769D" w:rsidP="00733E02">
      <w:pPr>
        <w:spacing w:after="0" w:line="240" w:lineRule="auto"/>
        <w:rPr>
          <w:b/>
          <w:sz w:val="20"/>
          <w:szCs w:val="20"/>
        </w:rPr>
      </w:pPr>
    </w:p>
    <w:p w14:paraId="28EE7C71" w14:textId="77777777" w:rsidR="00DC769D" w:rsidRPr="00F11883" w:rsidRDefault="00DC769D" w:rsidP="00733E02">
      <w:pPr>
        <w:spacing w:after="0" w:line="240" w:lineRule="auto"/>
        <w:rPr>
          <w:b/>
          <w:sz w:val="20"/>
          <w:szCs w:val="20"/>
        </w:rPr>
      </w:pPr>
    </w:p>
    <w:p w14:paraId="1FE1E5F7" w14:textId="77777777" w:rsidR="009A3703" w:rsidRPr="00F11883" w:rsidRDefault="009A3703" w:rsidP="00733E02">
      <w:pPr>
        <w:spacing w:after="0" w:line="240" w:lineRule="auto"/>
        <w:rPr>
          <w:rFonts w:ascii="Arial" w:hAnsi="Arial" w:cs="Arial"/>
          <w:b/>
          <w:bCs/>
          <w:sz w:val="20"/>
          <w:szCs w:val="20"/>
        </w:rPr>
      </w:pPr>
      <w:r w:rsidRPr="00F11883">
        <w:rPr>
          <w:rFonts w:ascii="Arial" w:hAnsi="Arial" w:cs="Arial"/>
          <w:b/>
          <w:bCs/>
          <w:sz w:val="20"/>
          <w:szCs w:val="20"/>
        </w:rPr>
        <w:t>Lic. David Mendoza Pérez</w:t>
      </w:r>
    </w:p>
    <w:p w14:paraId="074EA455" w14:textId="17D209BF" w:rsidR="0067592D" w:rsidRPr="00F11883" w:rsidRDefault="009A3703" w:rsidP="00073052">
      <w:pPr>
        <w:spacing w:after="0" w:line="240" w:lineRule="auto"/>
        <w:rPr>
          <w:sz w:val="20"/>
          <w:szCs w:val="20"/>
        </w:rPr>
      </w:pPr>
      <w:r w:rsidRPr="00F11883">
        <w:rPr>
          <w:rFonts w:ascii="Arial" w:hAnsi="Arial" w:cs="Arial"/>
          <w:sz w:val="20"/>
          <w:szCs w:val="20"/>
        </w:rPr>
        <w:t>Comisionado Suplente del Tesorero</w:t>
      </w:r>
    </w:p>
    <w:sectPr w:rsidR="0067592D" w:rsidRPr="00F11883" w:rsidSect="004D7512">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01F26" w14:textId="77777777" w:rsidR="004D364F" w:rsidRDefault="004D364F" w:rsidP="00BE74A5">
      <w:pPr>
        <w:spacing w:after="0" w:line="240" w:lineRule="auto"/>
      </w:pPr>
      <w:r>
        <w:separator/>
      </w:r>
    </w:p>
  </w:endnote>
  <w:endnote w:type="continuationSeparator" w:id="0">
    <w:p w14:paraId="5A42F9ED" w14:textId="77777777" w:rsidR="004D364F" w:rsidRDefault="004D364F" w:rsidP="00BE7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3F96E" w14:textId="6D9479C9" w:rsidR="0040353D" w:rsidRDefault="0040353D">
    <w:pPr>
      <w:pStyle w:val="Piedepgina"/>
    </w:pPr>
    <w:r>
      <w:t xml:space="preserve">Las presentes firmas pertenecen a la Décima </w:t>
    </w:r>
    <w:r w:rsidR="00F07EA1">
      <w:t xml:space="preserve">Quinta </w:t>
    </w:r>
    <w:r>
      <w:t>Sesión de COMUR de fecha 2</w:t>
    </w:r>
    <w:r w:rsidR="00F07EA1">
      <w:t>6</w:t>
    </w:r>
    <w:r w:rsidR="00733E02">
      <w:t xml:space="preserve"> </w:t>
    </w:r>
    <w:r>
      <w:t xml:space="preserve">de </w:t>
    </w:r>
    <w:r w:rsidR="00F07EA1">
      <w:t>noviembre</w:t>
    </w:r>
    <w:r w:rsidR="00733E02">
      <w:t xml:space="preserve"> </w:t>
    </w:r>
    <w:r>
      <w:t>del año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EC409" w14:textId="77777777" w:rsidR="004D364F" w:rsidRDefault="004D364F" w:rsidP="00BE74A5">
      <w:pPr>
        <w:spacing w:after="0" w:line="240" w:lineRule="auto"/>
      </w:pPr>
      <w:r>
        <w:separator/>
      </w:r>
    </w:p>
  </w:footnote>
  <w:footnote w:type="continuationSeparator" w:id="0">
    <w:p w14:paraId="16976ED9" w14:textId="77777777" w:rsidR="004D364F" w:rsidRDefault="004D364F" w:rsidP="00BE7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B530B" w14:textId="77777777" w:rsidR="0040353D" w:rsidRDefault="0040353D">
    <w:pPr>
      <w:pStyle w:val="Encabezado"/>
    </w:pPr>
    <w:r>
      <w:ptab w:relativeTo="margin" w:alignment="center" w:leader="none"/>
    </w:r>
    <w:r w:rsidRPr="00A80A8B">
      <w:rPr>
        <w:rFonts w:ascii="Arial" w:hAnsi="Arial" w:cs="Arial"/>
        <w:noProof/>
        <w:sz w:val="18"/>
        <w:szCs w:val="18"/>
        <w:lang w:eastAsia="es-MX"/>
      </w:rPr>
      <w:drawing>
        <wp:inline distT="0" distB="0" distL="0" distR="0" wp14:anchorId="6DD85466" wp14:editId="1F2AC6F7">
          <wp:extent cx="990600" cy="990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00C2"/>
    <w:multiLevelType w:val="hybridMultilevel"/>
    <w:tmpl w:val="8EB8CA7E"/>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nsid w:val="06B90D8F"/>
    <w:multiLevelType w:val="hybridMultilevel"/>
    <w:tmpl w:val="B5225A56"/>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nsid w:val="0CC334CE"/>
    <w:multiLevelType w:val="hybridMultilevel"/>
    <w:tmpl w:val="CC50C57C"/>
    <w:lvl w:ilvl="0" w:tplc="D8F02A20">
      <w:start w:val="1"/>
      <w:numFmt w:val="upperLetter"/>
      <w:lvlText w:val="%1)"/>
      <w:lvlJc w:val="left"/>
      <w:pPr>
        <w:ind w:left="1637" w:hanging="360"/>
      </w:pPr>
      <w:rPr>
        <w:rFonts w:hint="default"/>
        <w:b/>
        <w:bCs/>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3">
    <w:nsid w:val="12755329"/>
    <w:multiLevelType w:val="hybridMultilevel"/>
    <w:tmpl w:val="647C86A6"/>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nsid w:val="1294743B"/>
    <w:multiLevelType w:val="hybridMultilevel"/>
    <w:tmpl w:val="00CCF56A"/>
    <w:lvl w:ilvl="0" w:tplc="7330540A">
      <w:start w:val="1"/>
      <w:numFmt w:val="lowerLetter"/>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3CC2D77"/>
    <w:multiLevelType w:val="hybridMultilevel"/>
    <w:tmpl w:val="A3F69D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B9C409D"/>
    <w:multiLevelType w:val="hybridMultilevel"/>
    <w:tmpl w:val="B5C85FD6"/>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E662BD9"/>
    <w:multiLevelType w:val="hybridMultilevel"/>
    <w:tmpl w:val="EEA6023C"/>
    <w:lvl w:ilvl="0" w:tplc="041054A6">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2FC304F0"/>
    <w:multiLevelType w:val="hybridMultilevel"/>
    <w:tmpl w:val="4E323352"/>
    <w:lvl w:ilvl="0" w:tplc="78DE70C2">
      <w:start w:val="1"/>
      <w:numFmt w:val="lowerLetter"/>
      <w:lvlText w:val="%1)"/>
      <w:lvlJc w:val="left"/>
      <w:pPr>
        <w:ind w:left="1074" w:hanging="360"/>
      </w:pPr>
      <w:rPr>
        <w:rFonts w:hint="default"/>
      </w:r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9">
    <w:nsid w:val="420E5658"/>
    <w:multiLevelType w:val="hybridMultilevel"/>
    <w:tmpl w:val="F13AF9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A5F6ABA"/>
    <w:multiLevelType w:val="hybridMultilevel"/>
    <w:tmpl w:val="C10EAD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F4D684A"/>
    <w:multiLevelType w:val="hybridMultilevel"/>
    <w:tmpl w:val="AE2A2A56"/>
    <w:lvl w:ilvl="0" w:tplc="95988DE4">
      <w:start w:val="1"/>
      <w:numFmt w:val="lowerLetter"/>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61C047B5"/>
    <w:multiLevelType w:val="hybridMultilevel"/>
    <w:tmpl w:val="EF88E9B0"/>
    <w:lvl w:ilvl="0" w:tplc="858CC6BE">
      <w:start w:val="1"/>
      <w:numFmt w:val="lowerLetter"/>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63945EF9"/>
    <w:multiLevelType w:val="hybridMultilevel"/>
    <w:tmpl w:val="16980E72"/>
    <w:lvl w:ilvl="0" w:tplc="8B64F918">
      <w:start w:val="1"/>
      <w:numFmt w:val="lowerLetter"/>
      <w:lvlText w:val="%1)"/>
      <w:lvlJc w:val="left"/>
      <w:pPr>
        <w:ind w:left="1068" w:hanging="36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6A9A592C"/>
    <w:multiLevelType w:val="hybridMultilevel"/>
    <w:tmpl w:val="C05ACEE8"/>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5">
    <w:nsid w:val="73F96F98"/>
    <w:multiLevelType w:val="hybridMultilevel"/>
    <w:tmpl w:val="3E0A680E"/>
    <w:lvl w:ilvl="0" w:tplc="59B27E5C">
      <w:start w:val="1"/>
      <w:numFmt w:val="lowerLetter"/>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7B6057A7"/>
    <w:multiLevelType w:val="hybridMultilevel"/>
    <w:tmpl w:val="45402F48"/>
    <w:lvl w:ilvl="0" w:tplc="58A674E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3"/>
  </w:num>
  <w:num w:numId="2">
    <w:abstractNumId w:val="8"/>
  </w:num>
  <w:num w:numId="3">
    <w:abstractNumId w:val="13"/>
  </w:num>
  <w:num w:numId="4">
    <w:abstractNumId w:val="10"/>
  </w:num>
  <w:num w:numId="5">
    <w:abstractNumId w:val="7"/>
  </w:num>
  <w:num w:numId="6">
    <w:abstractNumId w:val="16"/>
  </w:num>
  <w:num w:numId="7">
    <w:abstractNumId w:val="4"/>
  </w:num>
  <w:num w:numId="8">
    <w:abstractNumId w:val="6"/>
  </w:num>
  <w:num w:numId="9">
    <w:abstractNumId w:val="12"/>
  </w:num>
  <w:num w:numId="10">
    <w:abstractNumId w:val="2"/>
  </w:num>
  <w:num w:numId="11">
    <w:abstractNumId w:val="5"/>
  </w:num>
  <w:num w:numId="12">
    <w:abstractNumId w:val="11"/>
  </w:num>
  <w:num w:numId="13">
    <w:abstractNumId w:val="1"/>
  </w:num>
  <w:num w:numId="14">
    <w:abstractNumId w:val="14"/>
  </w:num>
  <w:num w:numId="15">
    <w:abstractNumId w:val="0"/>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03"/>
    <w:rsid w:val="00035572"/>
    <w:rsid w:val="00041670"/>
    <w:rsid w:val="000643AD"/>
    <w:rsid w:val="00073052"/>
    <w:rsid w:val="00087CE2"/>
    <w:rsid w:val="000B3CF8"/>
    <w:rsid w:val="000D28DD"/>
    <w:rsid w:val="000D759C"/>
    <w:rsid w:val="000E0D9D"/>
    <w:rsid w:val="000E264E"/>
    <w:rsid w:val="000E79EF"/>
    <w:rsid w:val="0011777D"/>
    <w:rsid w:val="00133F7F"/>
    <w:rsid w:val="00160687"/>
    <w:rsid w:val="00160F45"/>
    <w:rsid w:val="001829FA"/>
    <w:rsid w:val="00210881"/>
    <w:rsid w:val="00223513"/>
    <w:rsid w:val="00245C40"/>
    <w:rsid w:val="00330688"/>
    <w:rsid w:val="00335780"/>
    <w:rsid w:val="003F78D4"/>
    <w:rsid w:val="0040353D"/>
    <w:rsid w:val="00404149"/>
    <w:rsid w:val="0044795B"/>
    <w:rsid w:val="00471445"/>
    <w:rsid w:val="004D364F"/>
    <w:rsid w:val="004D7512"/>
    <w:rsid w:val="004E13B4"/>
    <w:rsid w:val="004F2A38"/>
    <w:rsid w:val="00585A82"/>
    <w:rsid w:val="00590DBF"/>
    <w:rsid w:val="005A16D6"/>
    <w:rsid w:val="00600E56"/>
    <w:rsid w:val="00643EA1"/>
    <w:rsid w:val="0067239D"/>
    <w:rsid w:val="0067592D"/>
    <w:rsid w:val="00676DD5"/>
    <w:rsid w:val="006807AC"/>
    <w:rsid w:val="00682BB1"/>
    <w:rsid w:val="006F1461"/>
    <w:rsid w:val="006F1C9B"/>
    <w:rsid w:val="00714BF2"/>
    <w:rsid w:val="00733E02"/>
    <w:rsid w:val="007A6730"/>
    <w:rsid w:val="00871FB6"/>
    <w:rsid w:val="00891FA2"/>
    <w:rsid w:val="008A3084"/>
    <w:rsid w:val="008E1F93"/>
    <w:rsid w:val="0093243F"/>
    <w:rsid w:val="00943B00"/>
    <w:rsid w:val="009850D7"/>
    <w:rsid w:val="009A3703"/>
    <w:rsid w:val="009A5359"/>
    <w:rsid w:val="00A0186B"/>
    <w:rsid w:val="00A15780"/>
    <w:rsid w:val="00A3518F"/>
    <w:rsid w:val="00A805E6"/>
    <w:rsid w:val="00AC39DE"/>
    <w:rsid w:val="00B4376C"/>
    <w:rsid w:val="00B73394"/>
    <w:rsid w:val="00BE74A5"/>
    <w:rsid w:val="00C177B7"/>
    <w:rsid w:val="00C3797D"/>
    <w:rsid w:val="00C9284B"/>
    <w:rsid w:val="00CC6DAB"/>
    <w:rsid w:val="00CF3820"/>
    <w:rsid w:val="00CF543D"/>
    <w:rsid w:val="00D14126"/>
    <w:rsid w:val="00D514DE"/>
    <w:rsid w:val="00D53E28"/>
    <w:rsid w:val="00D62127"/>
    <w:rsid w:val="00D779FE"/>
    <w:rsid w:val="00DC769D"/>
    <w:rsid w:val="00DC7DEB"/>
    <w:rsid w:val="00DE7D10"/>
    <w:rsid w:val="00DF07BB"/>
    <w:rsid w:val="00E641AA"/>
    <w:rsid w:val="00E805D8"/>
    <w:rsid w:val="00E82E3F"/>
    <w:rsid w:val="00EC00B1"/>
    <w:rsid w:val="00F07EA1"/>
    <w:rsid w:val="00F11883"/>
    <w:rsid w:val="00F37CBB"/>
    <w:rsid w:val="00F50F05"/>
    <w:rsid w:val="00F652DD"/>
    <w:rsid w:val="00F6782E"/>
    <w:rsid w:val="00F91E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F90C0"/>
  <w15:chartTrackingRefBased/>
  <w15:docId w15:val="{A5D50400-D40C-4805-8F8C-35E37531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8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A3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A3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3703"/>
  </w:style>
  <w:style w:type="paragraph" w:styleId="Piedepgina">
    <w:name w:val="footer"/>
    <w:basedOn w:val="Normal"/>
    <w:link w:val="PiedepginaCar"/>
    <w:uiPriority w:val="99"/>
    <w:unhideWhenUsed/>
    <w:rsid w:val="009A3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3703"/>
  </w:style>
  <w:style w:type="paragraph" w:styleId="Prrafodelista">
    <w:name w:val="List Paragraph"/>
    <w:basedOn w:val="Normal"/>
    <w:uiPriority w:val="34"/>
    <w:qFormat/>
    <w:rsid w:val="009A3703"/>
    <w:pPr>
      <w:spacing w:after="200" w:line="276" w:lineRule="auto"/>
      <w:ind w:left="720"/>
      <w:contextualSpacing/>
    </w:pPr>
  </w:style>
  <w:style w:type="paragraph" w:customStyle="1" w:styleId="Default">
    <w:name w:val="Default"/>
    <w:rsid w:val="009A370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inespaciado1">
    <w:name w:val="Sin espaciado1"/>
    <w:uiPriority w:val="99"/>
    <w:rsid w:val="0067239D"/>
    <w:pPr>
      <w:suppressAutoHyphens/>
      <w:spacing w:after="0" w:line="240" w:lineRule="auto"/>
    </w:pPr>
    <w:rPr>
      <w:rFonts w:ascii="Times New Roman" w:eastAsia="MS Mincho" w:hAnsi="Times New Roman" w:cs="Times New Roman"/>
      <w:sz w:val="24"/>
      <w:szCs w:val="24"/>
      <w:lang w:val="es-ES" w:eastAsia="ar-SA"/>
    </w:rPr>
  </w:style>
  <w:style w:type="paragraph" w:styleId="Textodeglobo">
    <w:name w:val="Balloon Text"/>
    <w:basedOn w:val="Normal"/>
    <w:link w:val="TextodegloboCar"/>
    <w:uiPriority w:val="99"/>
    <w:semiHidden/>
    <w:unhideWhenUsed/>
    <w:rsid w:val="004D75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75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2387</Words>
  <Characters>13129</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Cesar Ignacio Bocanegra Alvarado</cp:lastModifiedBy>
  <cp:revision>2</cp:revision>
  <cp:lastPrinted>2020-11-30T20:42:00Z</cp:lastPrinted>
  <dcterms:created xsi:type="dcterms:W3CDTF">2020-12-10T19:18:00Z</dcterms:created>
  <dcterms:modified xsi:type="dcterms:W3CDTF">2020-12-10T19:18:00Z</dcterms:modified>
</cp:coreProperties>
</file>