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1809"/>
        <w:gridCol w:w="7373"/>
      </w:tblGrid>
      <w:tr w:rsidR="00FE3C84" w:rsidRPr="005E1D06" w:rsidTr="002D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AGENDA REGIDORA DANIELA CHÁVEZ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13 DE DICIEMBRE 2016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Técnica de Asignación de Contratos.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Informas de la ejecución del “Drenaje  Pluvial en la calle Frontera entre las calles de Santa Irene hasta Fray Juan de Zumárraga de la Colonia Guadalupe Ejidal.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Juárez #28, planta alta.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el Ing. Rafael Martínez Valdez.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Emisiones contaminantes y su reducción mediante el hidrogeno.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Oficina de la regiduría.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18:00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Reunión con vecinos.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Vecinos en Alerta.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Infonavit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Revolució</w:t>
            </w:r>
            <w:bookmarkStart w:id="0" w:name="_GoBack"/>
            <w:bookmarkEnd w:id="0"/>
            <w:r w:rsidRPr="005E1D0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LUNES 12 DE DICIEMBRE 2016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Visita de la Ing. Adriana Barradas de la SEMADET.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Logística para el evento a celebrarse en  la Capilla del Museo Pantaleón Panduro.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Oficina de la regiduría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Junta de Gobierno de COMUCAT.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Junta de Gobierno del Instituto Municipal de la Juventud.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Presupuesto ejercido 2016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Presupuesto de egresos 2017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Aprobación Feria y cierre del proyecto “Construyendo en mi barrio”.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Remozamiento  a Espacios Poder Joven.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POA 2017</w:t>
            </w:r>
          </w:p>
          <w:p w:rsidR="00FE3C84" w:rsidRPr="005E1D06" w:rsidRDefault="00FE3C84" w:rsidP="00FE3C84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Aprobación de los Aguinaldos de los empleados de IMJUVET.</w:t>
            </w:r>
          </w:p>
          <w:p w:rsidR="00FE3C84" w:rsidRPr="005E1D06" w:rsidRDefault="00FE3C84" w:rsidP="002D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expresidenetes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Hacienda, Patrimonio y Presupuesto/Servicios Públicos/Derechos Humanos.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Reunión de trabajo que versa sobre la construcción de un cementerio en San Martin de las Flores.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Cabildo.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09 DE DICIEMBRE 2016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09:30 A 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Partido Verde Ecologista de México.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Conferencia “La importancia de impulsar a la mujer en la política y el contraste de la violencia electoral en el que vive”.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Hotel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Carlton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Niños Héroes #125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Guadalajara.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19:00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Cabildo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Salón de Sesiones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08 DE DICIEMBRE 2016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Instituto Municipal de la Mujer y para la igualdad Sustantiva.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Sesión Ordinaria de la Junta de Gobierno.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Sala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expresidentes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17:00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Sesión del</w:t>
            </w:r>
            <w:r w:rsidRPr="005E1D0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E1D06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Comité de Planeación para el Desarrollo Municipal (COPLADEMUN).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Tema a tratar: 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Toma de Protesta de los nuevos integrantes;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Proceso de Programación/</w:t>
            </w:r>
            <w:proofErr w:type="spellStart"/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Presupuestación</w:t>
            </w:r>
            <w:proofErr w:type="spellEnd"/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Participativa 2016-2017.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Mesas de Trabajo temáticas.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Pleno.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Clausura de los trabajos. </w:t>
            </w:r>
          </w:p>
          <w:p w:rsidR="00FE3C84" w:rsidRPr="005E1D06" w:rsidRDefault="00FE3C84" w:rsidP="002D3F23">
            <w:pPr>
              <w:shd w:val="clear" w:color="auto" w:fill="FFFFFF"/>
              <w:spacing w:before="12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Lugar: </w:t>
            </w: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Museo del Premio Nacional de la Cerámica Pantaleón Panduro.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MIERCOLES 07 DE DICIEMBRE 2016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comisión de Transparencia y Anticorrupción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Comparecencia del L.C.P. Luis Fernando Ríos Cervantes, Contralor Ciudadano. Para que rinda informe de la comisión.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Informe de del Lic. Gustavo Flores Llamas, del proceso realizado para la obtención de la calificación en materia de transparencia.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14:30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</w:rPr>
              <w:t>Reunión con el Regidor Miguel Silva</w:t>
            </w:r>
          </w:p>
          <w:p w:rsidR="00FE3C84" w:rsidRPr="005E1D06" w:rsidRDefault="00FE3C84" w:rsidP="002D3F23">
            <w:pPr>
              <w:ind w:firstLine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17:OO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firstLine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Invitación de la C. María Elena Limón García, Presidenta </w:t>
            </w:r>
          </w:p>
          <w:p w:rsidR="00FE3C84" w:rsidRPr="005E1D06" w:rsidRDefault="00FE3C84" w:rsidP="002D3F23">
            <w:pPr>
              <w:ind w:firstLine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Municipal.</w:t>
            </w:r>
          </w:p>
          <w:p w:rsidR="00FE3C84" w:rsidRPr="005E1D06" w:rsidRDefault="00FE3C84" w:rsidP="002D3F23">
            <w:pPr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Tema a tratar:  Conferencia “ Políticas Públicas con </w:t>
            </w:r>
          </w:p>
          <w:p w:rsidR="00FE3C84" w:rsidRPr="005E1D06" w:rsidRDefault="00FE3C84" w:rsidP="002D3F23">
            <w:pPr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Enfoque de igualdad.</w:t>
            </w:r>
          </w:p>
          <w:p w:rsidR="00FE3C84" w:rsidRPr="005E1D06" w:rsidRDefault="00FE3C84" w:rsidP="002D3F23">
            <w:pPr>
              <w:ind w:firstLine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Lugar: </w:t>
            </w:r>
            <w:r w:rsidRPr="005E1D06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Museo “Pantaleón Panduro”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MARTES 06 DE DICIEMBRE 2016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08:15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Entrevista Radiofónica con Ramiro Escoto en Mega Radio (1070 de A.M.)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Lugar: Av. Pablo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Casals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#567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Colonia: Ladrón de Guevara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09:30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Comisión de Igualdad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Genero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/Reglamentos Municipales y Puntos Legislativos.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Aprobar la creación del Reglamento de Igualdad Sustantiva entre mujeres y hombres del municipio.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Reglamentos Municipales y Puntos Legislativos.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Modificaciones al Reglamento de Ciudades Hermanas del Municipio.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LUNES 05 DE DICIEMBRE 2016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COMUDE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Sesión de la Junta del Gobierno.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(Invitada Especial).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Salón 124 del Centro Cultural el Refugio.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Donato Guerra #160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Zona Centro de Tlaquepaque.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Gobernación/Ecología/Reglamentos Municipales y Puntos Legislativos.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Revisión, aprobación y en su caso firma del dictamen que tiene por objeto el establecimiento de la Comisión de Energía del municipio.</w:t>
            </w:r>
          </w:p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Comisión de Igualdad de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Genero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>/Reglamentos Municipales y Puntos Legislativos.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Estudio, análisis y discusión de la iniciativa que tiene por objeto la creación del Reglamento de Igualdad Sustantiva entre Mujeres y Hombres del municipio.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VIERNES 02  DE DICIEMEBRE 2016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lastRenderedPageBreak/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Igualdad de Género.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Estudio, análisis y discusión de la iniciativa que tiene por objeto la creación del Reglamento de Igualdad Sustantiva entre mujeres y hombres.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Sesión de la Comisión de Promoción Cultural/Reglamentos Municipales y Puntos Legislativos.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Estudio y análisis del Proyecto de Reglamento de Cultura del Municipio.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125 del Centro Cultural el Refugio.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Domicilio: Donato Guerra #160.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Gobernación/ Ecología.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Revisión y en su caso aprobación del dictamen que tiene por objeto el establecimiento de la Comisión Edilicia de Energía. </w:t>
            </w:r>
          </w:p>
          <w:p w:rsidR="00FE3C84" w:rsidRPr="005E1D06" w:rsidRDefault="00FE3C8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Comisión de Hacienda, Patrimonio y Presupuesto.</w:t>
            </w:r>
          </w:p>
          <w:p w:rsidR="00FE3C84" w:rsidRPr="005E1D06" w:rsidRDefault="00FE3C84" w:rsidP="002D3F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Tema a tratar: Análisis , discusión y en su caso   </w:t>
            </w:r>
          </w:p>
          <w:p w:rsidR="00FE3C84" w:rsidRPr="005E1D06" w:rsidRDefault="00FE3C84" w:rsidP="002D3F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5E1D06">
              <w:rPr>
                <w:rFonts w:ascii="Arial" w:hAnsi="Arial" w:cs="Arial"/>
                <w:sz w:val="20"/>
                <w:szCs w:val="20"/>
              </w:rPr>
              <w:t>aprobación</w:t>
            </w:r>
            <w:proofErr w:type="gramEnd"/>
            <w:r w:rsidRPr="005E1D06">
              <w:rPr>
                <w:rFonts w:ascii="Arial" w:hAnsi="Arial" w:cs="Arial"/>
                <w:sz w:val="20"/>
                <w:szCs w:val="20"/>
              </w:rPr>
              <w:t xml:space="preserve"> del proyecto de egresos 2017 y sus anexos.   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E1D06">
              <w:rPr>
                <w:rFonts w:ascii="Arial" w:hAnsi="Arial" w:cs="Arial"/>
                <w:b w:val="0"/>
                <w:sz w:val="20"/>
                <w:szCs w:val="20"/>
              </w:rPr>
              <w:t>JUEVES 01 DE DICIEMBRE 2016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  <w:hideMark/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Reglamentos Municipales y Puntos Legislativos.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 xml:space="preserve">Tema a tratar: Análisis y estudio previo a la </w:t>
            </w:r>
            <w:proofErr w:type="spellStart"/>
            <w:r w:rsidRPr="005E1D06">
              <w:rPr>
                <w:rFonts w:ascii="Arial" w:hAnsi="Arial" w:cs="Arial"/>
                <w:sz w:val="20"/>
                <w:szCs w:val="20"/>
              </w:rPr>
              <w:t>dictaminación</w:t>
            </w:r>
            <w:proofErr w:type="spellEnd"/>
            <w:r w:rsidRPr="005E1D06">
              <w:rPr>
                <w:rFonts w:ascii="Arial" w:hAnsi="Arial" w:cs="Arial"/>
                <w:sz w:val="20"/>
                <w:szCs w:val="20"/>
              </w:rPr>
              <w:t xml:space="preserve"> del Reglamento de Acuerdos de Hermanamiento del Municipio con gobiernos locales, nacionales y extranjeros.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  <w:tr w:rsidR="00FE3C84" w:rsidRPr="005E1D06" w:rsidTr="002D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COMUCAT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Entrega de constancias de los cursos “De Primeros Auxilios, Evacuación, Prevención de Incendios, Búsqueda y Rescate”.</w:t>
            </w:r>
          </w:p>
          <w:p w:rsidR="00FE3C84" w:rsidRPr="005E1D06" w:rsidRDefault="00FE3C84" w:rsidP="002D3F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Instalaciones de Protección Civil Tlaquepaque.</w:t>
            </w:r>
          </w:p>
        </w:tc>
      </w:tr>
      <w:tr w:rsidR="00FE3C84" w:rsidRPr="005E1D06" w:rsidTr="002D3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FE3C84" w:rsidRPr="005E1D06" w:rsidRDefault="00FE3C84" w:rsidP="002D3F23">
            <w:pPr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E3C84" w:rsidRPr="005E1D06" w:rsidRDefault="00FE3C8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Comisión de Salubridad e Higiene/Gobernación.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Tema a tratar: Estudio del reglamento de servicios médicos municipales.</w:t>
            </w:r>
          </w:p>
          <w:p w:rsidR="00FE3C84" w:rsidRPr="005E1D06" w:rsidRDefault="00FE3C8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1D06">
              <w:rPr>
                <w:rFonts w:ascii="Arial" w:hAnsi="Arial" w:cs="Arial"/>
                <w:sz w:val="20"/>
                <w:szCs w:val="20"/>
              </w:rPr>
              <w:t>Lugar: Sala de juntas de regidores.</w:t>
            </w:r>
          </w:p>
        </w:tc>
      </w:tr>
    </w:tbl>
    <w:p w:rsidR="0081088A" w:rsidRDefault="005D6429"/>
    <w:sectPr w:rsidR="008108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29" w:rsidRDefault="005D6429" w:rsidP="00FE3C84">
      <w:pPr>
        <w:spacing w:after="0" w:line="240" w:lineRule="auto"/>
      </w:pPr>
      <w:r>
        <w:separator/>
      </w:r>
    </w:p>
  </w:endnote>
  <w:endnote w:type="continuationSeparator" w:id="0">
    <w:p w:rsidR="005D6429" w:rsidRDefault="005D6429" w:rsidP="00FE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29" w:rsidRDefault="005D6429" w:rsidP="00FE3C84">
      <w:pPr>
        <w:spacing w:after="0" w:line="240" w:lineRule="auto"/>
      </w:pPr>
      <w:r>
        <w:separator/>
      </w:r>
    </w:p>
  </w:footnote>
  <w:footnote w:type="continuationSeparator" w:id="0">
    <w:p w:rsidR="005D6429" w:rsidRDefault="005D6429" w:rsidP="00FE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4" w:rsidRPr="00FE3C84" w:rsidRDefault="00FE3C84" w:rsidP="00FE3C84">
    <w:pPr>
      <w:pStyle w:val="Encabezado"/>
      <w:jc w:val="center"/>
      <w:rPr>
        <w:b/>
        <w:sz w:val="28"/>
        <w:szCs w:val="28"/>
      </w:rPr>
    </w:pPr>
    <w:r w:rsidRPr="00FE3C84">
      <w:rPr>
        <w:b/>
        <w:sz w:val="28"/>
        <w:szCs w:val="28"/>
      </w:rPr>
      <w:t>DICIEMBRE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014"/>
    <w:multiLevelType w:val="hybridMultilevel"/>
    <w:tmpl w:val="A4526686"/>
    <w:lvl w:ilvl="0" w:tplc="9CFCFB56">
      <w:numFmt w:val="bullet"/>
      <w:lvlText w:val=""/>
      <w:lvlJc w:val="left"/>
      <w:pPr>
        <w:ind w:left="78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4"/>
    <w:rsid w:val="005D6429"/>
    <w:rsid w:val="00D16976"/>
    <w:rsid w:val="00D4739F"/>
    <w:rsid w:val="00E4225C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C8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FE3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FE3C84"/>
  </w:style>
  <w:style w:type="character" w:styleId="Textoennegrita">
    <w:name w:val="Strong"/>
    <w:basedOn w:val="Fuentedeprrafopredeter"/>
    <w:uiPriority w:val="22"/>
    <w:qFormat/>
    <w:rsid w:val="00FE3C8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C84"/>
  </w:style>
  <w:style w:type="paragraph" w:styleId="Piedepgina">
    <w:name w:val="footer"/>
    <w:basedOn w:val="Normal"/>
    <w:link w:val="PiedepginaCar"/>
    <w:uiPriority w:val="99"/>
    <w:unhideWhenUsed/>
    <w:rsid w:val="00FE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C8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FE3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FE3C84"/>
  </w:style>
  <w:style w:type="character" w:styleId="Textoennegrita">
    <w:name w:val="Strong"/>
    <w:basedOn w:val="Fuentedeprrafopredeter"/>
    <w:uiPriority w:val="22"/>
    <w:qFormat/>
    <w:rsid w:val="00FE3C8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C84"/>
  </w:style>
  <w:style w:type="paragraph" w:styleId="Piedepgina">
    <w:name w:val="footer"/>
    <w:basedOn w:val="Normal"/>
    <w:link w:val="PiedepginaCar"/>
    <w:uiPriority w:val="99"/>
    <w:unhideWhenUsed/>
    <w:rsid w:val="00FE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Soledad Andrade Garcia</cp:lastModifiedBy>
  <cp:revision>1</cp:revision>
  <dcterms:created xsi:type="dcterms:W3CDTF">2017-03-15T17:05:00Z</dcterms:created>
  <dcterms:modified xsi:type="dcterms:W3CDTF">2017-03-15T17:36:00Z</dcterms:modified>
</cp:coreProperties>
</file>