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56" w:rsidRPr="0031188B" w:rsidRDefault="00C74556" w:rsidP="00C745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Mayo 2019</w:t>
      </w:r>
    </w:p>
    <w:p w:rsidR="00C74556" w:rsidRPr="0031188B" w:rsidRDefault="00C74556" w:rsidP="00C74556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9"/>
        <w:gridCol w:w="2908"/>
        <w:gridCol w:w="142"/>
        <w:gridCol w:w="2879"/>
      </w:tblGrid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C74556" w:rsidRPr="00D61581" w:rsidTr="00014D60">
        <w:tc>
          <w:tcPr>
            <w:tcW w:w="8828" w:type="dxa"/>
            <w:gridSpan w:val="5"/>
          </w:tcPr>
          <w:p w:rsidR="00C74556" w:rsidRDefault="00C74556" w:rsidP="00C745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C74556" w:rsidRPr="00C74556" w:rsidRDefault="00C74556" w:rsidP="00C74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556">
              <w:rPr>
                <w:rFonts w:ascii="Arial" w:hAnsi="Arial" w:cs="Arial"/>
                <w:sz w:val="18"/>
                <w:szCs w:val="18"/>
              </w:rPr>
              <w:t>Limpieza de 1 Km lineal de drenes parcelarios, extrayendo 1,554 m3.</w:t>
            </w: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61581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No. Eco. 488</w:t>
            </w:r>
          </w:p>
        </w:tc>
      </w:tr>
      <w:tr w:rsidR="00C74556" w:rsidRPr="00D61581" w:rsidTr="002209C9">
        <w:tc>
          <w:tcPr>
            <w:tcW w:w="2830" w:type="dxa"/>
          </w:tcPr>
          <w:p w:rsidR="00C74556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C74556" w:rsidRDefault="00C74556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556">
              <w:rPr>
                <w:rFonts w:ascii="Arial" w:hAnsi="Arial" w:cs="Arial"/>
                <w:sz w:val="18"/>
                <w:szCs w:val="18"/>
              </w:rPr>
              <w:t>Rehabilitación de 900 m de vialidades rurales.</w:t>
            </w:r>
          </w:p>
          <w:p w:rsidR="00C74556" w:rsidRPr="00C74556" w:rsidRDefault="00C74556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4556" w:rsidRPr="00C74556" w:rsidRDefault="00C74556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556">
              <w:rPr>
                <w:rFonts w:ascii="Arial" w:hAnsi="Arial" w:cs="Arial"/>
                <w:sz w:val="18"/>
                <w:szCs w:val="18"/>
              </w:rPr>
              <w:t>Apoyo a la Agencia Municipal: Elaboración de Cuneta de 3 m de largo para conducción de agua de lluvia a un costado del jardín principal.</w:t>
            </w:r>
          </w:p>
          <w:p w:rsidR="00C74556" w:rsidRPr="004D5EF4" w:rsidRDefault="00C74556" w:rsidP="002209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74556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BA9">
              <w:rPr>
                <w:rFonts w:ascii="Arial" w:hAnsi="Arial" w:cs="Arial"/>
                <w:b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sz w:val="18"/>
                <w:szCs w:val="18"/>
              </w:rPr>
              <w:t>s Pomas</w:t>
            </w:r>
          </w:p>
          <w:p w:rsidR="00C74556" w:rsidRPr="001D0F63" w:rsidRDefault="00C74556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63">
              <w:rPr>
                <w:rFonts w:ascii="Arial" w:hAnsi="Arial" w:cs="Arial"/>
                <w:sz w:val="18"/>
                <w:szCs w:val="18"/>
              </w:rPr>
              <w:t>Rehabilitación de 3,200 m de vialidades rurales.</w:t>
            </w:r>
          </w:p>
          <w:p w:rsidR="00C74556" w:rsidRPr="00D61581" w:rsidRDefault="00C74556" w:rsidP="002209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C74556" w:rsidRPr="00971BA9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BA9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C74556" w:rsidRPr="004D5EF4" w:rsidRDefault="001D0F63" w:rsidP="00220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 de 4,300 m de vialidades rurales.</w:t>
            </w: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C74556">
            <w:pPr>
              <w:rPr>
                <w:rFonts w:ascii="Arial" w:hAnsi="Arial" w:cs="Arial"/>
                <w:sz w:val="18"/>
                <w:szCs w:val="18"/>
              </w:rPr>
            </w:pPr>
            <w:r w:rsidRPr="00971BA9">
              <w:rPr>
                <w:rFonts w:ascii="Arial" w:hAnsi="Arial" w:cs="Arial"/>
                <w:b/>
                <w:sz w:val="18"/>
                <w:szCs w:val="18"/>
              </w:rPr>
              <w:t>Totales:</w:t>
            </w:r>
            <w:r w:rsidR="001D0F63">
              <w:rPr>
                <w:rFonts w:ascii="Arial" w:hAnsi="Arial" w:cs="Arial"/>
                <w:b/>
                <w:sz w:val="18"/>
                <w:szCs w:val="18"/>
              </w:rPr>
              <w:t xml:space="preserve"> Rehabilitación de 8,400 m (8.4 Km) de vialidades rurales.</w:t>
            </w:r>
          </w:p>
          <w:p w:rsidR="00C74556" w:rsidRPr="00D61581" w:rsidRDefault="00C74556" w:rsidP="00220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Default="001D0F63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 pozo de absorción rustico con capacidad para 1,500 m3</w:t>
            </w:r>
          </w:p>
          <w:p w:rsidR="001D0F63" w:rsidRPr="00D61581" w:rsidRDefault="001D0F63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Reforzamiento de taludes y bordos del Cauce del Arroyo Seco en el Ejido Toluquilla.</w:t>
            </w: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C74556" w:rsidRPr="00D61581" w:rsidTr="002209C9">
        <w:tc>
          <w:tcPr>
            <w:tcW w:w="2899" w:type="dxa"/>
            <w:gridSpan w:val="2"/>
          </w:tcPr>
          <w:p w:rsidR="00C74556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:rsidR="001D0F63" w:rsidRPr="001D0F63" w:rsidRDefault="001D0F63" w:rsidP="00220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F63">
              <w:rPr>
                <w:rFonts w:ascii="Arial" w:hAnsi="Arial" w:cs="Arial"/>
                <w:sz w:val="18"/>
                <w:szCs w:val="18"/>
              </w:rPr>
              <w:t>Reparación del motor.</w:t>
            </w:r>
          </w:p>
          <w:p w:rsidR="00C74556" w:rsidRPr="00D61581" w:rsidRDefault="00C7455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:rsidR="00C74556" w:rsidRDefault="004D31C6" w:rsidP="004D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29 viajes de losetas de concreto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31C6" w:rsidRPr="004D31C6" w:rsidRDefault="004D31C6" w:rsidP="004D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1C6">
              <w:rPr>
                <w:rFonts w:ascii="Arial" w:hAnsi="Arial" w:cs="Arial"/>
                <w:b/>
                <w:sz w:val="18"/>
                <w:szCs w:val="18"/>
              </w:rPr>
              <w:t>Apoyo Obras Públicas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16 viajes de escombro en San Martín de las flores.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31 viajes de azolve de la Presa El Chicharrón.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31C6" w:rsidRPr="004D31C6" w:rsidRDefault="004D31C6" w:rsidP="004D3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1C6">
              <w:rPr>
                <w:rFonts w:ascii="Arial" w:hAnsi="Arial" w:cs="Arial"/>
                <w:b/>
                <w:sz w:val="18"/>
                <w:szCs w:val="18"/>
              </w:rPr>
              <w:t>Apoyo a Pavimentos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7 viajes de piedra en la Colonia EL Tapatío.</w:t>
            </w:r>
          </w:p>
          <w:p w:rsidR="004D31C6" w:rsidRPr="00D61581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Total: 83 viajes (1,162 m3).</w:t>
            </w:r>
          </w:p>
        </w:tc>
        <w:tc>
          <w:tcPr>
            <w:tcW w:w="3021" w:type="dxa"/>
            <w:gridSpan w:val="2"/>
          </w:tcPr>
          <w:p w:rsidR="00C74556" w:rsidRPr="00D61581" w:rsidRDefault="00C74556" w:rsidP="00220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:rsidR="00C7455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viajes de losetas de concreto.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31C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Obras Públicas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4 viajes de escombro en San Martín de las Flores.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20 viajes de tierra en San Martín de las Flores.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11 viajes de azolve en la Presa EL Chicharrón.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31C6" w:rsidRDefault="004D31C6" w:rsidP="002209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Pavimentos</w:t>
            </w:r>
          </w:p>
          <w:p w:rsid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1C6">
              <w:rPr>
                <w:rFonts w:ascii="Arial" w:hAnsi="Arial" w:cs="Arial"/>
                <w:sz w:val="18"/>
                <w:szCs w:val="18"/>
              </w:rPr>
              <w:t>7 viajes de piedra Colonia EL Tapatío.</w:t>
            </w:r>
          </w:p>
          <w:p w:rsidR="004D31C6" w:rsidRPr="004D31C6" w:rsidRDefault="004D31C6" w:rsidP="00220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Total: </w:t>
            </w:r>
            <w:r w:rsidR="003F1AB5">
              <w:rPr>
                <w:rFonts w:ascii="Arial" w:hAnsi="Arial" w:cs="Arial"/>
                <w:sz w:val="18"/>
                <w:szCs w:val="18"/>
              </w:rPr>
              <w:t>64 viajes (896 m3).</w:t>
            </w:r>
          </w:p>
        </w:tc>
      </w:tr>
      <w:tr w:rsidR="00C74556" w:rsidRPr="00D61581" w:rsidTr="002209C9">
        <w:tc>
          <w:tcPr>
            <w:tcW w:w="8828" w:type="dxa"/>
            <w:gridSpan w:val="5"/>
          </w:tcPr>
          <w:p w:rsidR="00C74556" w:rsidRPr="00D61581" w:rsidRDefault="00C74556" w:rsidP="00C745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Totales: </w:t>
            </w:r>
            <w:r w:rsidR="003F1AB5">
              <w:rPr>
                <w:rFonts w:ascii="Arial" w:hAnsi="Arial" w:cs="Arial"/>
                <w:b/>
                <w:sz w:val="18"/>
                <w:szCs w:val="18"/>
              </w:rPr>
              <w:t>147 viajes (2,058 m3).</w:t>
            </w:r>
          </w:p>
        </w:tc>
      </w:tr>
    </w:tbl>
    <w:p w:rsidR="00C74556" w:rsidRDefault="00C74556" w:rsidP="00C74556">
      <w:pPr>
        <w:rPr>
          <w:rFonts w:ascii="Arial" w:hAnsi="Arial" w:cs="Arial"/>
          <w:sz w:val="24"/>
          <w:szCs w:val="24"/>
        </w:rPr>
      </w:pPr>
    </w:p>
    <w:p w:rsidR="00DA72CE" w:rsidRDefault="00DA72CE" w:rsidP="00C74556">
      <w:pPr>
        <w:rPr>
          <w:rFonts w:ascii="Arial" w:hAnsi="Arial" w:cs="Arial"/>
          <w:b/>
          <w:sz w:val="24"/>
          <w:szCs w:val="24"/>
        </w:rPr>
      </w:pPr>
      <w:r w:rsidRPr="00DA72CE">
        <w:rPr>
          <w:rFonts w:ascii="Arial" w:hAnsi="Arial" w:cs="Arial"/>
          <w:b/>
          <w:sz w:val="24"/>
          <w:szCs w:val="24"/>
        </w:rPr>
        <w:t xml:space="preserve">Campaña Zoosanitaria de detección de </w:t>
      </w:r>
      <w:proofErr w:type="spellStart"/>
      <w:r w:rsidRPr="00DA72CE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 w:rsidRPr="00DA72CE">
        <w:rPr>
          <w:rFonts w:ascii="Arial" w:hAnsi="Arial" w:cs="Arial"/>
          <w:b/>
          <w:sz w:val="24"/>
          <w:szCs w:val="24"/>
        </w:rPr>
        <w:t xml:space="preserve"> y Tuberculosis en ganado rumiante.</w:t>
      </w:r>
    </w:p>
    <w:p w:rsidR="00DA72CE" w:rsidRPr="00DA72CE" w:rsidRDefault="00DA72CE" w:rsidP="00DA72CE">
      <w:pPr>
        <w:jc w:val="both"/>
        <w:rPr>
          <w:rFonts w:ascii="Arial" w:hAnsi="Arial" w:cs="Arial"/>
          <w:sz w:val="24"/>
          <w:szCs w:val="24"/>
        </w:rPr>
      </w:pPr>
      <w:r w:rsidRPr="00DA72CE">
        <w:rPr>
          <w:rFonts w:ascii="Arial" w:hAnsi="Arial" w:cs="Arial"/>
          <w:sz w:val="24"/>
          <w:szCs w:val="24"/>
        </w:rPr>
        <w:t>Solicitud de Suficiencia Presupuestal a la Dirección de Proveeduría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DA72CE">
        <w:rPr>
          <w:rFonts w:ascii="Arial" w:hAnsi="Arial" w:cs="Arial"/>
          <w:sz w:val="24"/>
          <w:szCs w:val="24"/>
        </w:rPr>
        <w:t>, para la indemnización a los productores cuyo ganado resulto positivo o reactivo a las enfermedades.</w:t>
      </w:r>
    </w:p>
    <w:p w:rsidR="00C74556" w:rsidRDefault="00C74556" w:rsidP="00C745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3F1AB5" w:rsidRDefault="003F1AB5" w:rsidP="003F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</w:t>
      </w:r>
      <w:r>
        <w:rPr>
          <w:rFonts w:ascii="Arial" w:hAnsi="Arial" w:cs="Arial"/>
          <w:sz w:val="24"/>
          <w:szCs w:val="24"/>
        </w:rPr>
        <w:t>aquepaque, en la Casa Ejidal de La Calerilla, el martes 11</w:t>
      </w:r>
      <w:r>
        <w:rPr>
          <w:rFonts w:ascii="Arial" w:hAnsi="Arial" w:cs="Arial"/>
          <w:sz w:val="24"/>
          <w:szCs w:val="24"/>
        </w:rPr>
        <w:t xml:space="preserve"> del año en curso.</w:t>
      </w:r>
    </w:p>
    <w:p w:rsidR="00C74556" w:rsidRDefault="00C74556" w:rsidP="00C74556">
      <w:pPr>
        <w:jc w:val="both"/>
        <w:rPr>
          <w:rFonts w:ascii="Arial" w:hAnsi="Arial" w:cs="Arial"/>
          <w:sz w:val="24"/>
          <w:szCs w:val="24"/>
        </w:rPr>
      </w:pPr>
    </w:p>
    <w:p w:rsidR="00C74556" w:rsidRPr="006C3669" w:rsidRDefault="00C74556" w:rsidP="00C74556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lastRenderedPageBreak/>
        <w:t>Consejo Distrital de Desarrollo Rural Sustentable del Distrito 01 SAGARPA</w:t>
      </w:r>
    </w:p>
    <w:p w:rsidR="00CE7F15" w:rsidRPr="002E246D" w:rsidRDefault="003F1AB5" w:rsidP="002E2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participación en la Reunión Ordinaria del Consejo Distrital 01 de la Secretaria de Agricultura y Desarrollo Rural Federal, con la Vida Organizativa de Consejo Municipal de Desarrollo Rural Sustentable de San Pedro Tlaquepaque, la cual se </w:t>
      </w:r>
      <w:r w:rsidR="002E246D">
        <w:rPr>
          <w:rFonts w:ascii="Arial" w:hAnsi="Arial" w:cs="Arial"/>
          <w:sz w:val="24"/>
          <w:szCs w:val="24"/>
        </w:rPr>
        <w:t>llevó a cabo el 30 de Mayo de del presente año en la Unidad Deportiva de San Cristóbal de la Barranca, Jalisco</w:t>
      </w:r>
      <w:r>
        <w:rPr>
          <w:rFonts w:ascii="Arial" w:hAnsi="Arial" w:cs="Arial"/>
          <w:sz w:val="24"/>
          <w:szCs w:val="24"/>
        </w:rPr>
        <w:t>.</w:t>
      </w:r>
    </w:p>
    <w:sectPr w:rsidR="00CE7F15" w:rsidRPr="002E2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56"/>
    <w:rsid w:val="001D0F63"/>
    <w:rsid w:val="002E246D"/>
    <w:rsid w:val="003F1AB5"/>
    <w:rsid w:val="004D31C6"/>
    <w:rsid w:val="00A636B2"/>
    <w:rsid w:val="00C74556"/>
    <w:rsid w:val="00CE7F15"/>
    <w:rsid w:val="00D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7D3C-92F6-497A-BABA-69836C0E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3</cp:revision>
  <dcterms:created xsi:type="dcterms:W3CDTF">2019-06-20T19:17:00Z</dcterms:created>
  <dcterms:modified xsi:type="dcterms:W3CDTF">2019-06-21T16:20:00Z</dcterms:modified>
</cp:coreProperties>
</file>