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CED" w:rsidRPr="0031188B" w:rsidRDefault="00512CED" w:rsidP="00512CED">
      <w:pPr>
        <w:jc w:val="center"/>
        <w:rPr>
          <w:rFonts w:ascii="Arial" w:hAnsi="Arial" w:cs="Arial"/>
          <w:b/>
          <w:sz w:val="24"/>
          <w:szCs w:val="24"/>
        </w:rPr>
      </w:pPr>
      <w:bookmarkStart w:id="0" w:name="_GoBack"/>
      <w:bookmarkEnd w:id="0"/>
      <w:r>
        <w:rPr>
          <w:rFonts w:ascii="Arial" w:hAnsi="Arial" w:cs="Arial"/>
          <w:b/>
          <w:sz w:val="24"/>
          <w:szCs w:val="24"/>
        </w:rPr>
        <w:t>Reporte Abril 2019</w:t>
      </w:r>
    </w:p>
    <w:p w:rsidR="00512CED" w:rsidRPr="0031188B" w:rsidRDefault="00512CED" w:rsidP="00512CED">
      <w:pPr>
        <w:jc w:val="center"/>
        <w:rPr>
          <w:rFonts w:ascii="Arial" w:hAnsi="Arial" w:cs="Arial"/>
          <w:b/>
          <w:sz w:val="24"/>
          <w:szCs w:val="24"/>
        </w:rPr>
      </w:pPr>
      <w:r w:rsidRPr="0031188B">
        <w:rPr>
          <w:rFonts w:ascii="Arial" w:hAnsi="Arial" w:cs="Arial"/>
          <w:b/>
          <w:sz w:val="24"/>
          <w:szCs w:val="24"/>
        </w:rPr>
        <w:t>Servicio de Rehabilitación Permanente de Infraestructura Rural</w:t>
      </w:r>
    </w:p>
    <w:tbl>
      <w:tblPr>
        <w:tblStyle w:val="Tablaconcuadrcula"/>
        <w:tblW w:w="0" w:type="auto"/>
        <w:tblLook w:val="04A0" w:firstRow="1" w:lastRow="0" w:firstColumn="1" w:lastColumn="0" w:noHBand="0" w:noVBand="1"/>
      </w:tblPr>
      <w:tblGrid>
        <w:gridCol w:w="2830"/>
        <w:gridCol w:w="69"/>
        <w:gridCol w:w="2908"/>
        <w:gridCol w:w="142"/>
        <w:gridCol w:w="2879"/>
      </w:tblGrid>
      <w:tr w:rsidR="00512CED" w:rsidRPr="00D61581" w:rsidTr="004D5EF4">
        <w:tc>
          <w:tcPr>
            <w:tcW w:w="8828" w:type="dxa"/>
            <w:gridSpan w:val="5"/>
          </w:tcPr>
          <w:p w:rsidR="00512CED" w:rsidRPr="00D61581" w:rsidRDefault="00512CED" w:rsidP="004D5EF4">
            <w:pPr>
              <w:jc w:val="center"/>
              <w:rPr>
                <w:rFonts w:ascii="Arial" w:hAnsi="Arial" w:cs="Arial"/>
                <w:b/>
                <w:sz w:val="18"/>
                <w:szCs w:val="18"/>
              </w:rPr>
            </w:pPr>
            <w:r w:rsidRPr="00D61581">
              <w:rPr>
                <w:rFonts w:ascii="Arial" w:hAnsi="Arial" w:cs="Arial"/>
                <w:b/>
                <w:sz w:val="18"/>
                <w:szCs w:val="18"/>
              </w:rPr>
              <w:t>Retroexcavadora 489</w:t>
            </w:r>
          </w:p>
        </w:tc>
      </w:tr>
      <w:tr w:rsidR="00512CED" w:rsidRPr="00D61581" w:rsidTr="00737466">
        <w:tc>
          <w:tcPr>
            <w:tcW w:w="2830" w:type="dxa"/>
          </w:tcPr>
          <w:p w:rsidR="00971BA9" w:rsidRPr="00971BA9" w:rsidRDefault="00971BA9" w:rsidP="00971BA9">
            <w:pPr>
              <w:jc w:val="center"/>
              <w:rPr>
                <w:rFonts w:ascii="Arial" w:hAnsi="Arial" w:cs="Arial"/>
                <w:b/>
                <w:sz w:val="18"/>
                <w:szCs w:val="18"/>
              </w:rPr>
            </w:pPr>
            <w:r w:rsidRPr="00971BA9">
              <w:rPr>
                <w:rFonts w:ascii="Arial" w:hAnsi="Arial" w:cs="Arial"/>
                <w:b/>
                <w:sz w:val="18"/>
                <w:szCs w:val="18"/>
              </w:rPr>
              <w:t>Toluquilla</w:t>
            </w:r>
          </w:p>
          <w:p w:rsidR="00512CED" w:rsidRDefault="00482D6B" w:rsidP="004D5EF4">
            <w:pPr>
              <w:rPr>
                <w:rFonts w:ascii="Arial" w:hAnsi="Arial" w:cs="Arial"/>
                <w:sz w:val="18"/>
                <w:szCs w:val="18"/>
              </w:rPr>
            </w:pPr>
            <w:r>
              <w:rPr>
                <w:rFonts w:ascii="Arial" w:hAnsi="Arial" w:cs="Arial"/>
                <w:sz w:val="18"/>
                <w:szCs w:val="18"/>
              </w:rPr>
              <w:t>-Carga de 12 viajes de tierra (</w:t>
            </w:r>
            <w:r w:rsidRPr="00482D6B">
              <w:rPr>
                <w:rFonts w:ascii="Arial" w:hAnsi="Arial" w:cs="Arial"/>
                <w:sz w:val="18"/>
                <w:szCs w:val="18"/>
              </w:rPr>
              <w:t>168 m3)</w:t>
            </w:r>
            <w:r>
              <w:rPr>
                <w:rFonts w:ascii="Arial" w:hAnsi="Arial" w:cs="Arial"/>
                <w:sz w:val="18"/>
                <w:szCs w:val="18"/>
              </w:rPr>
              <w:t>.</w:t>
            </w:r>
          </w:p>
          <w:p w:rsidR="00482D6B" w:rsidRPr="00482D6B" w:rsidRDefault="00482D6B" w:rsidP="004D5EF4">
            <w:pPr>
              <w:rPr>
                <w:rFonts w:ascii="Arial" w:hAnsi="Arial" w:cs="Arial"/>
                <w:sz w:val="18"/>
                <w:szCs w:val="18"/>
              </w:rPr>
            </w:pPr>
          </w:p>
          <w:p w:rsidR="00482D6B" w:rsidRDefault="00482D6B" w:rsidP="004D5EF4">
            <w:pPr>
              <w:rPr>
                <w:rFonts w:ascii="Arial" w:hAnsi="Arial" w:cs="Arial"/>
                <w:sz w:val="18"/>
                <w:szCs w:val="18"/>
              </w:rPr>
            </w:pPr>
            <w:r>
              <w:rPr>
                <w:rFonts w:ascii="Arial" w:hAnsi="Arial" w:cs="Arial"/>
                <w:sz w:val="18"/>
                <w:szCs w:val="18"/>
              </w:rPr>
              <w:t>-</w:t>
            </w:r>
            <w:r w:rsidRPr="00482D6B">
              <w:rPr>
                <w:rFonts w:ascii="Arial" w:hAnsi="Arial" w:cs="Arial"/>
                <w:sz w:val="18"/>
                <w:szCs w:val="18"/>
              </w:rPr>
              <w:t>Carga de 4 viajes de losetas de concreto (56 m3)</w:t>
            </w:r>
            <w:r>
              <w:rPr>
                <w:rFonts w:ascii="Arial" w:hAnsi="Arial" w:cs="Arial"/>
                <w:sz w:val="18"/>
                <w:szCs w:val="18"/>
              </w:rPr>
              <w:t>.</w:t>
            </w:r>
          </w:p>
          <w:p w:rsidR="00482D6B" w:rsidRPr="00482D6B" w:rsidRDefault="00482D6B" w:rsidP="004D5EF4">
            <w:pPr>
              <w:rPr>
                <w:rFonts w:ascii="Arial" w:hAnsi="Arial" w:cs="Arial"/>
                <w:sz w:val="18"/>
                <w:szCs w:val="18"/>
              </w:rPr>
            </w:pPr>
          </w:p>
          <w:p w:rsidR="00482D6B" w:rsidRDefault="00482D6B" w:rsidP="004D5EF4">
            <w:pPr>
              <w:rPr>
                <w:rFonts w:ascii="Arial" w:hAnsi="Arial" w:cs="Arial"/>
                <w:sz w:val="18"/>
                <w:szCs w:val="18"/>
              </w:rPr>
            </w:pPr>
            <w:r>
              <w:rPr>
                <w:rFonts w:ascii="Arial" w:hAnsi="Arial" w:cs="Arial"/>
                <w:sz w:val="18"/>
                <w:szCs w:val="18"/>
              </w:rPr>
              <w:t>-</w:t>
            </w:r>
            <w:r w:rsidRPr="00482D6B">
              <w:rPr>
                <w:rFonts w:ascii="Arial" w:hAnsi="Arial" w:cs="Arial"/>
                <w:sz w:val="18"/>
                <w:szCs w:val="18"/>
              </w:rPr>
              <w:t>Limpieza de 270 m de longitud de dren parcelario en el Potrero La Esperanza.</w:t>
            </w:r>
          </w:p>
          <w:p w:rsidR="00482D6B" w:rsidRDefault="00482D6B" w:rsidP="004D5EF4">
            <w:pPr>
              <w:rPr>
                <w:rFonts w:ascii="Arial" w:hAnsi="Arial" w:cs="Arial"/>
                <w:sz w:val="18"/>
                <w:szCs w:val="18"/>
              </w:rPr>
            </w:pPr>
          </w:p>
          <w:p w:rsidR="00482D6B" w:rsidRPr="00D61581" w:rsidRDefault="00482D6B" w:rsidP="004D5EF4">
            <w:pPr>
              <w:rPr>
                <w:rFonts w:ascii="Arial" w:hAnsi="Arial" w:cs="Arial"/>
                <w:b/>
                <w:sz w:val="18"/>
                <w:szCs w:val="18"/>
              </w:rPr>
            </w:pPr>
            <w:r>
              <w:rPr>
                <w:rFonts w:ascii="Arial" w:hAnsi="Arial" w:cs="Arial"/>
                <w:sz w:val="18"/>
                <w:szCs w:val="18"/>
              </w:rPr>
              <w:t>-Apoyo a productor del Potrero La Esperanza, remoción de suelo para reforestación.</w:t>
            </w:r>
          </w:p>
        </w:tc>
        <w:tc>
          <w:tcPr>
            <w:tcW w:w="3119" w:type="dxa"/>
            <w:gridSpan w:val="3"/>
          </w:tcPr>
          <w:p w:rsidR="00971BA9" w:rsidRPr="00971BA9" w:rsidRDefault="00971BA9" w:rsidP="00971BA9">
            <w:pPr>
              <w:jc w:val="center"/>
              <w:rPr>
                <w:rFonts w:ascii="Arial" w:hAnsi="Arial" w:cs="Arial"/>
                <w:b/>
                <w:sz w:val="18"/>
                <w:szCs w:val="18"/>
              </w:rPr>
            </w:pPr>
            <w:r w:rsidRPr="00971BA9">
              <w:rPr>
                <w:rFonts w:ascii="Arial" w:hAnsi="Arial" w:cs="Arial"/>
                <w:b/>
                <w:sz w:val="18"/>
                <w:szCs w:val="18"/>
              </w:rPr>
              <w:t>La Calerilla</w:t>
            </w:r>
          </w:p>
          <w:p w:rsidR="00512CED" w:rsidRDefault="00482D6B" w:rsidP="004D5EF4">
            <w:pPr>
              <w:rPr>
                <w:rFonts w:ascii="Arial" w:hAnsi="Arial" w:cs="Arial"/>
                <w:sz w:val="18"/>
                <w:szCs w:val="18"/>
              </w:rPr>
            </w:pPr>
            <w:r>
              <w:rPr>
                <w:rFonts w:ascii="Arial" w:hAnsi="Arial" w:cs="Arial"/>
                <w:sz w:val="18"/>
                <w:szCs w:val="18"/>
              </w:rPr>
              <w:t>-Limpieza de 100 m de longitud de dren parcelario en el Potrero El Colomo.</w:t>
            </w:r>
          </w:p>
          <w:p w:rsidR="00482D6B" w:rsidRDefault="00482D6B" w:rsidP="004D5EF4">
            <w:pPr>
              <w:rPr>
                <w:rFonts w:ascii="Arial" w:hAnsi="Arial" w:cs="Arial"/>
                <w:sz w:val="18"/>
                <w:szCs w:val="18"/>
              </w:rPr>
            </w:pPr>
          </w:p>
          <w:p w:rsidR="00482D6B" w:rsidRDefault="00482D6B" w:rsidP="004D5EF4">
            <w:pPr>
              <w:rPr>
                <w:rFonts w:ascii="Arial" w:hAnsi="Arial" w:cs="Arial"/>
                <w:sz w:val="18"/>
                <w:szCs w:val="18"/>
              </w:rPr>
            </w:pPr>
            <w:r>
              <w:rPr>
                <w:rFonts w:ascii="Arial" w:hAnsi="Arial" w:cs="Arial"/>
                <w:sz w:val="18"/>
                <w:szCs w:val="18"/>
              </w:rPr>
              <w:t>-Limpieza de 320 m de longitud de dren parcelario en el Potrero La Alfalfa.</w:t>
            </w:r>
          </w:p>
          <w:p w:rsidR="00482D6B" w:rsidRDefault="00482D6B" w:rsidP="004D5EF4">
            <w:pPr>
              <w:rPr>
                <w:rFonts w:ascii="Arial" w:hAnsi="Arial" w:cs="Arial"/>
                <w:sz w:val="18"/>
                <w:szCs w:val="18"/>
              </w:rPr>
            </w:pPr>
          </w:p>
          <w:p w:rsidR="00482D6B" w:rsidRPr="00D61581" w:rsidRDefault="00482D6B" w:rsidP="004D5EF4">
            <w:pPr>
              <w:rPr>
                <w:rFonts w:ascii="Arial" w:hAnsi="Arial" w:cs="Arial"/>
                <w:sz w:val="18"/>
                <w:szCs w:val="18"/>
              </w:rPr>
            </w:pPr>
          </w:p>
        </w:tc>
        <w:tc>
          <w:tcPr>
            <w:tcW w:w="2879" w:type="dxa"/>
          </w:tcPr>
          <w:p w:rsidR="00971BA9" w:rsidRPr="00971BA9" w:rsidRDefault="00971BA9" w:rsidP="00971BA9">
            <w:pPr>
              <w:jc w:val="center"/>
              <w:rPr>
                <w:rFonts w:ascii="Arial" w:hAnsi="Arial" w:cs="Arial"/>
                <w:b/>
                <w:sz w:val="18"/>
                <w:szCs w:val="18"/>
              </w:rPr>
            </w:pPr>
            <w:r w:rsidRPr="00971BA9">
              <w:rPr>
                <w:rFonts w:ascii="Arial" w:hAnsi="Arial" w:cs="Arial"/>
                <w:b/>
                <w:sz w:val="18"/>
                <w:szCs w:val="18"/>
              </w:rPr>
              <w:t>Santa Anita</w:t>
            </w:r>
          </w:p>
          <w:p w:rsidR="00512CED" w:rsidRDefault="00737466" w:rsidP="004D5EF4">
            <w:pPr>
              <w:rPr>
                <w:rFonts w:ascii="Arial" w:hAnsi="Arial" w:cs="Arial"/>
                <w:sz w:val="18"/>
                <w:szCs w:val="18"/>
              </w:rPr>
            </w:pPr>
            <w:r>
              <w:rPr>
                <w:rFonts w:ascii="Arial" w:hAnsi="Arial" w:cs="Arial"/>
                <w:sz w:val="18"/>
                <w:szCs w:val="18"/>
              </w:rPr>
              <w:t>-Excavación de zanja para instalación de sistema de riego (800 m X 0.8 m X 1 m), en cultivo de higo.</w:t>
            </w:r>
          </w:p>
          <w:p w:rsidR="00737466" w:rsidRPr="00D61581" w:rsidRDefault="00737466" w:rsidP="004D5EF4">
            <w:pPr>
              <w:rPr>
                <w:rFonts w:ascii="Arial" w:hAnsi="Arial" w:cs="Arial"/>
                <w:sz w:val="18"/>
                <w:szCs w:val="18"/>
              </w:rPr>
            </w:pPr>
          </w:p>
        </w:tc>
      </w:tr>
      <w:tr w:rsidR="00512CED" w:rsidRPr="00D61581" w:rsidTr="004D5EF4">
        <w:tc>
          <w:tcPr>
            <w:tcW w:w="8828" w:type="dxa"/>
            <w:gridSpan w:val="5"/>
          </w:tcPr>
          <w:p w:rsidR="00512CED" w:rsidRDefault="00737466" w:rsidP="004D5EF4">
            <w:pPr>
              <w:rPr>
                <w:rFonts w:ascii="Arial" w:hAnsi="Arial" w:cs="Arial"/>
                <w:sz w:val="18"/>
                <w:szCs w:val="18"/>
              </w:rPr>
            </w:pPr>
            <w:r>
              <w:rPr>
                <w:rFonts w:ascii="Arial" w:hAnsi="Arial" w:cs="Arial"/>
                <w:sz w:val="18"/>
                <w:szCs w:val="18"/>
              </w:rPr>
              <w:t>Total: Carga 16 viajes ( 224 m3)</w:t>
            </w:r>
          </w:p>
          <w:p w:rsidR="00737466" w:rsidRPr="00D61581" w:rsidRDefault="00737466" w:rsidP="004D5EF4">
            <w:pPr>
              <w:rPr>
                <w:rFonts w:ascii="Arial" w:hAnsi="Arial" w:cs="Arial"/>
                <w:sz w:val="18"/>
                <w:szCs w:val="18"/>
              </w:rPr>
            </w:pPr>
            <w:r>
              <w:rPr>
                <w:rFonts w:ascii="Arial" w:hAnsi="Arial" w:cs="Arial"/>
                <w:sz w:val="18"/>
                <w:szCs w:val="18"/>
              </w:rPr>
              <w:t xml:space="preserve">          Desazolve de drenes parcelarios 690 m (0.69 Km).</w:t>
            </w:r>
          </w:p>
        </w:tc>
      </w:tr>
      <w:tr w:rsidR="00512CED" w:rsidRPr="00D61581" w:rsidTr="004D5EF4">
        <w:tc>
          <w:tcPr>
            <w:tcW w:w="8828" w:type="dxa"/>
            <w:gridSpan w:val="5"/>
          </w:tcPr>
          <w:p w:rsidR="00512CED" w:rsidRPr="00D61581" w:rsidRDefault="00512CED" w:rsidP="004D5EF4">
            <w:pPr>
              <w:jc w:val="center"/>
              <w:rPr>
                <w:rFonts w:ascii="Arial" w:hAnsi="Arial" w:cs="Arial"/>
                <w:b/>
                <w:sz w:val="18"/>
                <w:szCs w:val="18"/>
              </w:rPr>
            </w:pPr>
            <w:proofErr w:type="spellStart"/>
            <w:r w:rsidRPr="00D61581">
              <w:rPr>
                <w:rFonts w:ascii="Arial" w:hAnsi="Arial" w:cs="Arial"/>
                <w:b/>
                <w:sz w:val="18"/>
                <w:szCs w:val="18"/>
              </w:rPr>
              <w:t>Motoconformadora</w:t>
            </w:r>
            <w:proofErr w:type="spellEnd"/>
            <w:r w:rsidRPr="00D61581">
              <w:rPr>
                <w:rFonts w:ascii="Arial" w:hAnsi="Arial" w:cs="Arial"/>
                <w:b/>
                <w:sz w:val="18"/>
                <w:szCs w:val="18"/>
              </w:rPr>
              <w:t xml:space="preserve"> No. Eco. 488</w:t>
            </w:r>
          </w:p>
        </w:tc>
      </w:tr>
      <w:tr w:rsidR="00737466" w:rsidRPr="00D61581" w:rsidTr="00737466">
        <w:tc>
          <w:tcPr>
            <w:tcW w:w="2830" w:type="dxa"/>
          </w:tcPr>
          <w:p w:rsidR="00971BA9" w:rsidRPr="00971BA9" w:rsidRDefault="00971BA9" w:rsidP="00971BA9">
            <w:pPr>
              <w:jc w:val="center"/>
              <w:rPr>
                <w:rFonts w:ascii="Arial" w:hAnsi="Arial" w:cs="Arial"/>
                <w:b/>
                <w:sz w:val="18"/>
                <w:szCs w:val="18"/>
              </w:rPr>
            </w:pPr>
            <w:r w:rsidRPr="00971BA9">
              <w:rPr>
                <w:rFonts w:ascii="Arial" w:hAnsi="Arial" w:cs="Arial"/>
                <w:b/>
                <w:sz w:val="18"/>
                <w:szCs w:val="18"/>
              </w:rPr>
              <w:t>Toluquilla</w:t>
            </w:r>
          </w:p>
          <w:p w:rsidR="00737466" w:rsidRPr="004D5EF4" w:rsidRDefault="00ED02F9" w:rsidP="004D5EF4">
            <w:pPr>
              <w:rPr>
                <w:rFonts w:ascii="Arial" w:hAnsi="Arial" w:cs="Arial"/>
                <w:sz w:val="18"/>
                <w:szCs w:val="18"/>
              </w:rPr>
            </w:pPr>
            <w:r>
              <w:rPr>
                <w:rFonts w:ascii="Arial" w:hAnsi="Arial" w:cs="Arial"/>
                <w:sz w:val="18"/>
                <w:szCs w:val="18"/>
              </w:rPr>
              <w:t>-</w:t>
            </w:r>
            <w:r w:rsidR="004D5EF4">
              <w:rPr>
                <w:rFonts w:ascii="Arial" w:hAnsi="Arial" w:cs="Arial"/>
                <w:sz w:val="18"/>
                <w:szCs w:val="18"/>
              </w:rPr>
              <w:t>Nivelació</w:t>
            </w:r>
            <w:r w:rsidR="00737466" w:rsidRPr="004D5EF4">
              <w:rPr>
                <w:rFonts w:ascii="Arial" w:hAnsi="Arial" w:cs="Arial"/>
                <w:sz w:val="18"/>
                <w:szCs w:val="18"/>
              </w:rPr>
              <w:t xml:space="preserve">n de 800 m </w:t>
            </w:r>
            <w:r w:rsidR="004D5EF4" w:rsidRPr="004D5EF4">
              <w:rPr>
                <w:rFonts w:ascii="Arial" w:hAnsi="Arial" w:cs="Arial"/>
                <w:sz w:val="18"/>
                <w:szCs w:val="18"/>
              </w:rPr>
              <w:t xml:space="preserve">lineales de vialidades rurales, cubriendo un área de 4,800 m2, fue necesario la extensión de 39 viajes </w:t>
            </w:r>
            <w:r w:rsidR="004D5EF4">
              <w:rPr>
                <w:rFonts w:ascii="Arial" w:hAnsi="Arial" w:cs="Arial"/>
                <w:sz w:val="18"/>
                <w:szCs w:val="18"/>
              </w:rPr>
              <w:t>de tierra (546 m3), para rehabilitar zonas en con</w:t>
            </w:r>
            <w:r w:rsidR="004D5EF4" w:rsidRPr="004D5EF4">
              <w:rPr>
                <w:rFonts w:ascii="Arial" w:hAnsi="Arial" w:cs="Arial"/>
                <w:sz w:val="18"/>
                <w:szCs w:val="18"/>
              </w:rPr>
              <w:t xml:space="preserve"> mayor deterioro.</w:t>
            </w:r>
          </w:p>
        </w:tc>
        <w:tc>
          <w:tcPr>
            <w:tcW w:w="3119" w:type="dxa"/>
            <w:gridSpan w:val="3"/>
          </w:tcPr>
          <w:p w:rsidR="00971BA9" w:rsidRPr="00971BA9" w:rsidRDefault="00971BA9" w:rsidP="00971BA9">
            <w:pPr>
              <w:jc w:val="center"/>
              <w:rPr>
                <w:rFonts w:ascii="Arial" w:hAnsi="Arial" w:cs="Arial"/>
                <w:b/>
                <w:sz w:val="18"/>
                <w:szCs w:val="18"/>
              </w:rPr>
            </w:pPr>
            <w:r w:rsidRPr="00971BA9">
              <w:rPr>
                <w:rFonts w:ascii="Arial" w:hAnsi="Arial" w:cs="Arial"/>
                <w:b/>
                <w:sz w:val="18"/>
                <w:szCs w:val="18"/>
              </w:rPr>
              <w:t>La Calerilla</w:t>
            </w:r>
          </w:p>
          <w:p w:rsidR="00737466" w:rsidRPr="00D61581" w:rsidRDefault="00ED02F9" w:rsidP="004D5EF4">
            <w:pPr>
              <w:rPr>
                <w:rFonts w:ascii="Arial" w:hAnsi="Arial" w:cs="Arial"/>
                <w:b/>
                <w:sz w:val="18"/>
                <w:szCs w:val="18"/>
              </w:rPr>
            </w:pPr>
            <w:r>
              <w:rPr>
                <w:rFonts w:ascii="Arial" w:hAnsi="Arial" w:cs="Arial"/>
                <w:sz w:val="18"/>
                <w:szCs w:val="18"/>
              </w:rPr>
              <w:t>-</w:t>
            </w:r>
            <w:r w:rsidR="004D5EF4">
              <w:rPr>
                <w:rFonts w:ascii="Arial" w:hAnsi="Arial" w:cs="Arial"/>
                <w:sz w:val="18"/>
                <w:szCs w:val="18"/>
              </w:rPr>
              <w:t>Nivelación de 1,500</w:t>
            </w:r>
            <w:r w:rsidR="004D5EF4" w:rsidRPr="004D5EF4">
              <w:rPr>
                <w:rFonts w:ascii="Arial" w:hAnsi="Arial" w:cs="Arial"/>
                <w:sz w:val="18"/>
                <w:szCs w:val="18"/>
              </w:rPr>
              <w:t xml:space="preserve"> m lineales de vialidades r</w:t>
            </w:r>
            <w:r w:rsidR="004D5EF4">
              <w:rPr>
                <w:rFonts w:ascii="Arial" w:hAnsi="Arial" w:cs="Arial"/>
                <w:sz w:val="18"/>
                <w:szCs w:val="18"/>
              </w:rPr>
              <w:t>urales, cubriendo un área de 12,0</w:t>
            </w:r>
            <w:r w:rsidR="004D5EF4" w:rsidRPr="004D5EF4">
              <w:rPr>
                <w:rFonts w:ascii="Arial" w:hAnsi="Arial" w:cs="Arial"/>
                <w:sz w:val="18"/>
                <w:szCs w:val="18"/>
              </w:rPr>
              <w:t>00 m2</w:t>
            </w:r>
            <w:r w:rsidR="004D5EF4">
              <w:rPr>
                <w:rFonts w:ascii="Arial" w:hAnsi="Arial" w:cs="Arial"/>
                <w:sz w:val="18"/>
                <w:szCs w:val="18"/>
              </w:rPr>
              <w:t>.</w:t>
            </w:r>
          </w:p>
        </w:tc>
        <w:tc>
          <w:tcPr>
            <w:tcW w:w="2879" w:type="dxa"/>
          </w:tcPr>
          <w:p w:rsidR="00971BA9" w:rsidRPr="00971BA9" w:rsidRDefault="00971BA9" w:rsidP="00971BA9">
            <w:pPr>
              <w:jc w:val="center"/>
              <w:rPr>
                <w:rFonts w:ascii="Arial" w:hAnsi="Arial" w:cs="Arial"/>
                <w:b/>
                <w:sz w:val="18"/>
                <w:szCs w:val="18"/>
              </w:rPr>
            </w:pPr>
            <w:r w:rsidRPr="00971BA9">
              <w:rPr>
                <w:rFonts w:ascii="Arial" w:hAnsi="Arial" w:cs="Arial"/>
                <w:b/>
                <w:sz w:val="18"/>
                <w:szCs w:val="18"/>
              </w:rPr>
              <w:t>Santa Anita</w:t>
            </w:r>
          </w:p>
          <w:p w:rsidR="00737466" w:rsidRPr="004D5EF4" w:rsidRDefault="00ED02F9" w:rsidP="004D5EF4">
            <w:pPr>
              <w:rPr>
                <w:rFonts w:ascii="Arial" w:hAnsi="Arial" w:cs="Arial"/>
                <w:sz w:val="18"/>
                <w:szCs w:val="18"/>
              </w:rPr>
            </w:pPr>
            <w:r>
              <w:rPr>
                <w:rFonts w:ascii="Arial" w:hAnsi="Arial" w:cs="Arial"/>
                <w:sz w:val="18"/>
                <w:szCs w:val="18"/>
              </w:rPr>
              <w:t>-</w:t>
            </w:r>
            <w:r w:rsidR="004D5EF4" w:rsidRPr="004D5EF4">
              <w:rPr>
                <w:rFonts w:ascii="Arial" w:hAnsi="Arial" w:cs="Arial"/>
                <w:sz w:val="18"/>
                <w:szCs w:val="18"/>
              </w:rPr>
              <w:t>Nivelación de 100 m de vialidades rurales cubriendo un área de 3000 m2.</w:t>
            </w:r>
          </w:p>
        </w:tc>
      </w:tr>
      <w:tr w:rsidR="00512CED" w:rsidRPr="00D61581" w:rsidTr="004D5EF4">
        <w:tc>
          <w:tcPr>
            <w:tcW w:w="8828" w:type="dxa"/>
            <w:gridSpan w:val="5"/>
          </w:tcPr>
          <w:p w:rsidR="00512CED" w:rsidRDefault="004D5EF4" w:rsidP="004D5EF4">
            <w:pPr>
              <w:rPr>
                <w:rFonts w:ascii="Arial" w:hAnsi="Arial" w:cs="Arial"/>
                <w:sz w:val="18"/>
                <w:szCs w:val="18"/>
              </w:rPr>
            </w:pPr>
            <w:r w:rsidRPr="00971BA9">
              <w:rPr>
                <w:rFonts w:ascii="Arial" w:hAnsi="Arial" w:cs="Arial"/>
                <w:b/>
                <w:sz w:val="18"/>
                <w:szCs w:val="18"/>
              </w:rPr>
              <w:t>Totales:</w:t>
            </w:r>
            <w:r>
              <w:rPr>
                <w:rFonts w:ascii="Arial" w:hAnsi="Arial" w:cs="Arial"/>
                <w:sz w:val="18"/>
                <w:szCs w:val="18"/>
              </w:rPr>
              <w:t xml:space="preserve"> Rehabilitación de 2,400 m (2.4 Km) lineales de vialidades rurales, con área total de 19,800 m2</w:t>
            </w:r>
          </w:p>
          <w:p w:rsidR="004D5EF4" w:rsidRPr="00D61581" w:rsidRDefault="004D5EF4" w:rsidP="004D5EF4">
            <w:pPr>
              <w:rPr>
                <w:rFonts w:ascii="Arial" w:hAnsi="Arial" w:cs="Arial"/>
                <w:sz w:val="18"/>
                <w:szCs w:val="18"/>
              </w:rPr>
            </w:pPr>
            <w:r>
              <w:rPr>
                <w:rFonts w:ascii="Arial" w:hAnsi="Arial" w:cs="Arial"/>
                <w:sz w:val="18"/>
                <w:szCs w:val="18"/>
              </w:rPr>
              <w:t xml:space="preserve">             Extensión de 39 viajes de tierra.</w:t>
            </w:r>
          </w:p>
        </w:tc>
      </w:tr>
      <w:tr w:rsidR="00512CED" w:rsidRPr="00D61581" w:rsidTr="004D5EF4">
        <w:tc>
          <w:tcPr>
            <w:tcW w:w="8828" w:type="dxa"/>
            <w:gridSpan w:val="5"/>
          </w:tcPr>
          <w:p w:rsidR="00512CED" w:rsidRPr="00D61581" w:rsidRDefault="00512CED" w:rsidP="004D5EF4">
            <w:pPr>
              <w:jc w:val="center"/>
              <w:rPr>
                <w:rFonts w:ascii="Arial" w:hAnsi="Arial" w:cs="Arial"/>
                <w:b/>
                <w:sz w:val="18"/>
                <w:szCs w:val="18"/>
              </w:rPr>
            </w:pPr>
            <w:r w:rsidRPr="00D61581">
              <w:rPr>
                <w:rFonts w:ascii="Arial" w:hAnsi="Arial" w:cs="Arial"/>
                <w:b/>
                <w:sz w:val="18"/>
                <w:szCs w:val="18"/>
              </w:rPr>
              <w:t>Excavadora No. Eco. 217</w:t>
            </w:r>
          </w:p>
        </w:tc>
      </w:tr>
      <w:tr w:rsidR="00512CED" w:rsidRPr="00D61581" w:rsidTr="004D5EF4">
        <w:tc>
          <w:tcPr>
            <w:tcW w:w="8828" w:type="dxa"/>
            <w:gridSpan w:val="5"/>
          </w:tcPr>
          <w:p w:rsidR="00512CED" w:rsidRPr="00D61581" w:rsidRDefault="004D5EF4" w:rsidP="004D5EF4">
            <w:pPr>
              <w:jc w:val="center"/>
              <w:rPr>
                <w:rFonts w:ascii="Arial" w:hAnsi="Arial" w:cs="Arial"/>
                <w:sz w:val="18"/>
                <w:szCs w:val="18"/>
              </w:rPr>
            </w:pPr>
            <w:r>
              <w:rPr>
                <w:rFonts w:ascii="Arial" w:hAnsi="Arial" w:cs="Arial"/>
                <w:sz w:val="18"/>
                <w:szCs w:val="18"/>
              </w:rPr>
              <w:t>Fuera de servicio por reparaciones mayores.</w:t>
            </w:r>
          </w:p>
        </w:tc>
      </w:tr>
      <w:tr w:rsidR="00512CED" w:rsidRPr="00D61581" w:rsidTr="004D5EF4">
        <w:tc>
          <w:tcPr>
            <w:tcW w:w="8828" w:type="dxa"/>
            <w:gridSpan w:val="5"/>
          </w:tcPr>
          <w:p w:rsidR="00512CED" w:rsidRPr="00D61581" w:rsidRDefault="00512CED" w:rsidP="004D5EF4">
            <w:pPr>
              <w:jc w:val="center"/>
              <w:rPr>
                <w:rFonts w:ascii="Arial" w:hAnsi="Arial" w:cs="Arial"/>
                <w:b/>
                <w:sz w:val="18"/>
                <w:szCs w:val="18"/>
              </w:rPr>
            </w:pPr>
            <w:r w:rsidRPr="00D61581">
              <w:rPr>
                <w:rFonts w:ascii="Arial" w:hAnsi="Arial" w:cs="Arial"/>
                <w:b/>
                <w:sz w:val="18"/>
                <w:szCs w:val="18"/>
              </w:rPr>
              <w:t>Traslado de materiales</w:t>
            </w:r>
          </w:p>
        </w:tc>
      </w:tr>
      <w:tr w:rsidR="00512CED" w:rsidRPr="00D61581" w:rsidTr="004D5EF4">
        <w:tc>
          <w:tcPr>
            <w:tcW w:w="2899" w:type="dxa"/>
            <w:gridSpan w:val="2"/>
          </w:tcPr>
          <w:p w:rsidR="00512CED" w:rsidRPr="00D61581" w:rsidRDefault="00512CED" w:rsidP="004D5EF4">
            <w:pPr>
              <w:jc w:val="center"/>
              <w:rPr>
                <w:rFonts w:ascii="Arial" w:hAnsi="Arial" w:cs="Arial"/>
                <w:b/>
                <w:sz w:val="18"/>
                <w:szCs w:val="18"/>
              </w:rPr>
            </w:pPr>
            <w:r w:rsidRPr="00D61581">
              <w:rPr>
                <w:rFonts w:ascii="Arial" w:hAnsi="Arial" w:cs="Arial"/>
                <w:b/>
                <w:sz w:val="18"/>
                <w:szCs w:val="18"/>
              </w:rPr>
              <w:t>Camión 10</w:t>
            </w:r>
          </w:p>
          <w:p w:rsidR="00512CED" w:rsidRDefault="004D5EF4" w:rsidP="00512CED">
            <w:pPr>
              <w:jc w:val="both"/>
              <w:rPr>
                <w:rFonts w:ascii="Arial" w:hAnsi="Arial" w:cs="Arial"/>
                <w:b/>
                <w:sz w:val="18"/>
                <w:szCs w:val="18"/>
              </w:rPr>
            </w:pPr>
            <w:r>
              <w:rPr>
                <w:rFonts w:ascii="Arial" w:hAnsi="Arial" w:cs="Arial"/>
                <w:b/>
                <w:sz w:val="18"/>
                <w:szCs w:val="18"/>
              </w:rPr>
              <w:t>Los Ranchitos</w:t>
            </w:r>
          </w:p>
          <w:p w:rsidR="004D5EF4" w:rsidRPr="004D5EF4" w:rsidRDefault="004D5EF4" w:rsidP="00512CED">
            <w:pPr>
              <w:jc w:val="both"/>
              <w:rPr>
                <w:rFonts w:ascii="Arial" w:hAnsi="Arial" w:cs="Arial"/>
                <w:sz w:val="18"/>
                <w:szCs w:val="18"/>
              </w:rPr>
            </w:pPr>
            <w:r w:rsidRPr="004D5EF4">
              <w:rPr>
                <w:rFonts w:ascii="Arial" w:hAnsi="Arial" w:cs="Arial"/>
                <w:sz w:val="18"/>
                <w:szCs w:val="18"/>
              </w:rPr>
              <w:t>6 viajes de tierra (84 m3).</w:t>
            </w:r>
          </w:p>
          <w:p w:rsidR="004D5EF4" w:rsidRPr="004D5EF4" w:rsidRDefault="004D5EF4" w:rsidP="00512CED">
            <w:pPr>
              <w:jc w:val="both"/>
              <w:rPr>
                <w:rFonts w:ascii="Arial" w:hAnsi="Arial" w:cs="Arial"/>
                <w:sz w:val="18"/>
                <w:szCs w:val="18"/>
              </w:rPr>
            </w:pPr>
            <w:r w:rsidRPr="004D5EF4">
              <w:rPr>
                <w:rFonts w:ascii="Arial" w:hAnsi="Arial" w:cs="Arial"/>
                <w:sz w:val="18"/>
                <w:szCs w:val="18"/>
              </w:rPr>
              <w:t>2 viajes de losetas de concreto (28 m3)</w:t>
            </w:r>
          </w:p>
          <w:p w:rsidR="004D5EF4" w:rsidRPr="004D5EF4" w:rsidRDefault="004D5EF4" w:rsidP="00512CED">
            <w:pPr>
              <w:jc w:val="both"/>
              <w:rPr>
                <w:rFonts w:ascii="Arial" w:hAnsi="Arial" w:cs="Arial"/>
                <w:sz w:val="18"/>
                <w:szCs w:val="18"/>
              </w:rPr>
            </w:pPr>
            <w:r>
              <w:rPr>
                <w:rFonts w:ascii="Arial" w:hAnsi="Arial" w:cs="Arial"/>
                <w:sz w:val="18"/>
                <w:szCs w:val="18"/>
              </w:rPr>
              <w:t>12 viajes de pre-</w:t>
            </w:r>
            <w:r w:rsidRPr="004D5EF4">
              <w:rPr>
                <w:rFonts w:ascii="Arial" w:hAnsi="Arial" w:cs="Arial"/>
                <w:sz w:val="18"/>
                <w:szCs w:val="18"/>
              </w:rPr>
              <w:t>criba de grava (126 m3).</w:t>
            </w:r>
          </w:p>
          <w:p w:rsidR="00512CED" w:rsidRPr="00D61581" w:rsidRDefault="004D5EF4" w:rsidP="004D5EF4">
            <w:pPr>
              <w:jc w:val="both"/>
              <w:rPr>
                <w:rFonts w:ascii="Arial" w:hAnsi="Arial" w:cs="Arial"/>
                <w:b/>
                <w:sz w:val="18"/>
                <w:szCs w:val="18"/>
              </w:rPr>
            </w:pPr>
            <w:r>
              <w:rPr>
                <w:rFonts w:ascii="Arial" w:hAnsi="Arial" w:cs="Arial"/>
                <w:b/>
                <w:sz w:val="18"/>
                <w:szCs w:val="18"/>
              </w:rPr>
              <w:t>Total: 20 viajes (280 m3)</w:t>
            </w:r>
          </w:p>
        </w:tc>
        <w:tc>
          <w:tcPr>
            <w:tcW w:w="2908" w:type="dxa"/>
          </w:tcPr>
          <w:p w:rsidR="00512CED" w:rsidRPr="00D61581" w:rsidRDefault="00512CED" w:rsidP="004D5EF4">
            <w:pPr>
              <w:jc w:val="center"/>
              <w:rPr>
                <w:rFonts w:ascii="Arial" w:hAnsi="Arial" w:cs="Arial"/>
                <w:b/>
                <w:sz w:val="18"/>
                <w:szCs w:val="18"/>
              </w:rPr>
            </w:pPr>
            <w:r w:rsidRPr="00D61581">
              <w:rPr>
                <w:rFonts w:ascii="Arial" w:hAnsi="Arial" w:cs="Arial"/>
                <w:b/>
                <w:sz w:val="18"/>
                <w:szCs w:val="18"/>
              </w:rPr>
              <w:t>Camión 12</w:t>
            </w:r>
          </w:p>
          <w:p w:rsidR="00512CED" w:rsidRDefault="004D5EF4" w:rsidP="004D5EF4">
            <w:pPr>
              <w:jc w:val="both"/>
              <w:rPr>
                <w:rFonts w:ascii="Arial" w:hAnsi="Arial" w:cs="Arial"/>
                <w:b/>
                <w:sz w:val="18"/>
                <w:szCs w:val="18"/>
              </w:rPr>
            </w:pPr>
            <w:r>
              <w:rPr>
                <w:rFonts w:ascii="Arial" w:hAnsi="Arial" w:cs="Arial"/>
                <w:b/>
                <w:sz w:val="18"/>
                <w:szCs w:val="18"/>
              </w:rPr>
              <w:t>Toluquilla</w:t>
            </w:r>
          </w:p>
          <w:p w:rsidR="004D5EF4" w:rsidRPr="00E346AD" w:rsidRDefault="004D5EF4" w:rsidP="004D5EF4">
            <w:pPr>
              <w:jc w:val="both"/>
              <w:rPr>
                <w:rFonts w:ascii="Arial" w:hAnsi="Arial" w:cs="Arial"/>
                <w:sz w:val="18"/>
                <w:szCs w:val="18"/>
              </w:rPr>
            </w:pPr>
            <w:r w:rsidRPr="00E346AD">
              <w:rPr>
                <w:rFonts w:ascii="Arial" w:hAnsi="Arial" w:cs="Arial"/>
                <w:sz w:val="18"/>
                <w:szCs w:val="18"/>
              </w:rPr>
              <w:t xml:space="preserve">19 viajes de pre-criba de grava </w:t>
            </w:r>
            <w:r w:rsidR="00E94EB6" w:rsidRPr="00E346AD">
              <w:rPr>
                <w:rFonts w:ascii="Arial" w:hAnsi="Arial" w:cs="Arial"/>
                <w:sz w:val="18"/>
                <w:szCs w:val="18"/>
              </w:rPr>
              <w:t>(266 m3).</w:t>
            </w:r>
          </w:p>
          <w:p w:rsidR="00E94EB6" w:rsidRPr="00E346AD" w:rsidRDefault="00E94EB6" w:rsidP="004D5EF4">
            <w:pPr>
              <w:jc w:val="both"/>
              <w:rPr>
                <w:rFonts w:ascii="Arial" w:hAnsi="Arial" w:cs="Arial"/>
                <w:sz w:val="18"/>
                <w:szCs w:val="18"/>
              </w:rPr>
            </w:pPr>
          </w:p>
          <w:p w:rsidR="00E94EB6" w:rsidRPr="00E346AD" w:rsidRDefault="00E94EB6" w:rsidP="004D5EF4">
            <w:pPr>
              <w:jc w:val="both"/>
              <w:rPr>
                <w:rFonts w:ascii="Arial" w:hAnsi="Arial" w:cs="Arial"/>
                <w:sz w:val="18"/>
                <w:szCs w:val="18"/>
              </w:rPr>
            </w:pPr>
            <w:r w:rsidRPr="00E346AD">
              <w:rPr>
                <w:rFonts w:ascii="Arial" w:hAnsi="Arial" w:cs="Arial"/>
                <w:sz w:val="18"/>
                <w:szCs w:val="18"/>
              </w:rPr>
              <w:t>3 viajes de pre-criba de grava (42 m3).</w:t>
            </w:r>
          </w:p>
          <w:p w:rsidR="00E94EB6" w:rsidRPr="00E346AD" w:rsidRDefault="00E346AD" w:rsidP="004D5EF4">
            <w:pPr>
              <w:jc w:val="both"/>
              <w:rPr>
                <w:rFonts w:ascii="Arial" w:hAnsi="Arial" w:cs="Arial"/>
                <w:sz w:val="18"/>
                <w:szCs w:val="18"/>
              </w:rPr>
            </w:pPr>
            <w:r w:rsidRPr="00E346AD">
              <w:rPr>
                <w:rFonts w:ascii="Arial" w:hAnsi="Arial" w:cs="Arial"/>
                <w:sz w:val="18"/>
                <w:szCs w:val="18"/>
              </w:rPr>
              <w:t>13</w:t>
            </w:r>
            <w:r w:rsidR="00E94EB6" w:rsidRPr="00E346AD">
              <w:rPr>
                <w:rFonts w:ascii="Arial" w:hAnsi="Arial" w:cs="Arial"/>
                <w:sz w:val="18"/>
                <w:szCs w:val="18"/>
              </w:rPr>
              <w:t xml:space="preserve"> viajes de losetas de concreto (182 m3).</w:t>
            </w:r>
          </w:p>
          <w:p w:rsidR="00E94EB6" w:rsidRPr="00E346AD" w:rsidRDefault="00E346AD" w:rsidP="004D5EF4">
            <w:pPr>
              <w:jc w:val="both"/>
              <w:rPr>
                <w:rFonts w:ascii="Arial" w:hAnsi="Arial" w:cs="Arial"/>
                <w:sz w:val="18"/>
                <w:szCs w:val="18"/>
              </w:rPr>
            </w:pPr>
            <w:r w:rsidRPr="00E346AD">
              <w:rPr>
                <w:rFonts w:ascii="Arial" w:hAnsi="Arial" w:cs="Arial"/>
                <w:sz w:val="18"/>
                <w:szCs w:val="18"/>
              </w:rPr>
              <w:t>9 viajes de tierra (126 m3).</w:t>
            </w:r>
          </w:p>
          <w:p w:rsidR="00E346AD" w:rsidRPr="00D61581" w:rsidRDefault="00E346AD" w:rsidP="004D5EF4">
            <w:pPr>
              <w:jc w:val="both"/>
              <w:rPr>
                <w:rFonts w:ascii="Arial" w:hAnsi="Arial" w:cs="Arial"/>
                <w:b/>
                <w:sz w:val="18"/>
                <w:szCs w:val="18"/>
              </w:rPr>
            </w:pPr>
            <w:r>
              <w:rPr>
                <w:rFonts w:ascii="Arial" w:hAnsi="Arial" w:cs="Arial"/>
                <w:b/>
                <w:sz w:val="18"/>
                <w:szCs w:val="18"/>
              </w:rPr>
              <w:t>Total 44 viajes (616 m3).</w:t>
            </w:r>
          </w:p>
        </w:tc>
        <w:tc>
          <w:tcPr>
            <w:tcW w:w="3021" w:type="dxa"/>
            <w:gridSpan w:val="2"/>
          </w:tcPr>
          <w:p w:rsidR="00512CED" w:rsidRPr="00D61581" w:rsidRDefault="00512CED" w:rsidP="004D5EF4">
            <w:pPr>
              <w:jc w:val="center"/>
              <w:rPr>
                <w:rFonts w:ascii="Arial" w:hAnsi="Arial" w:cs="Arial"/>
                <w:b/>
                <w:sz w:val="18"/>
                <w:szCs w:val="18"/>
              </w:rPr>
            </w:pPr>
            <w:r w:rsidRPr="00D61581">
              <w:rPr>
                <w:rFonts w:ascii="Arial" w:hAnsi="Arial" w:cs="Arial"/>
                <w:b/>
                <w:sz w:val="18"/>
                <w:szCs w:val="18"/>
              </w:rPr>
              <w:t>Camión 13</w:t>
            </w:r>
          </w:p>
          <w:p w:rsidR="00512CED" w:rsidRDefault="00E346AD" w:rsidP="004D5EF4">
            <w:pPr>
              <w:jc w:val="both"/>
              <w:rPr>
                <w:rFonts w:ascii="Arial" w:hAnsi="Arial" w:cs="Arial"/>
                <w:b/>
                <w:sz w:val="18"/>
                <w:szCs w:val="18"/>
              </w:rPr>
            </w:pPr>
            <w:r>
              <w:rPr>
                <w:rFonts w:ascii="Arial" w:hAnsi="Arial" w:cs="Arial"/>
                <w:b/>
                <w:sz w:val="18"/>
                <w:szCs w:val="18"/>
              </w:rPr>
              <w:t>Los Ranchitos</w:t>
            </w:r>
          </w:p>
          <w:p w:rsidR="00E346AD" w:rsidRPr="00E346AD" w:rsidRDefault="00E346AD" w:rsidP="004D5EF4">
            <w:pPr>
              <w:jc w:val="both"/>
              <w:rPr>
                <w:rFonts w:ascii="Arial" w:hAnsi="Arial" w:cs="Arial"/>
                <w:sz w:val="18"/>
                <w:szCs w:val="18"/>
              </w:rPr>
            </w:pPr>
            <w:r w:rsidRPr="00E346AD">
              <w:rPr>
                <w:rFonts w:ascii="Arial" w:hAnsi="Arial" w:cs="Arial"/>
                <w:sz w:val="18"/>
                <w:szCs w:val="18"/>
              </w:rPr>
              <w:t>6 viajes de tierra (84 m3).</w:t>
            </w:r>
          </w:p>
          <w:p w:rsidR="00E346AD" w:rsidRPr="00E346AD" w:rsidRDefault="00E346AD" w:rsidP="004D5EF4">
            <w:pPr>
              <w:jc w:val="both"/>
              <w:rPr>
                <w:rFonts w:ascii="Arial" w:hAnsi="Arial" w:cs="Arial"/>
                <w:sz w:val="18"/>
                <w:szCs w:val="18"/>
              </w:rPr>
            </w:pPr>
            <w:r w:rsidRPr="00E346AD">
              <w:rPr>
                <w:rFonts w:ascii="Arial" w:hAnsi="Arial" w:cs="Arial"/>
                <w:sz w:val="18"/>
                <w:szCs w:val="18"/>
              </w:rPr>
              <w:t>Apoyo a Obras Públicas</w:t>
            </w:r>
          </w:p>
          <w:p w:rsidR="00E346AD" w:rsidRPr="00E346AD" w:rsidRDefault="00E346AD" w:rsidP="004D5EF4">
            <w:pPr>
              <w:jc w:val="both"/>
              <w:rPr>
                <w:rFonts w:ascii="Arial" w:hAnsi="Arial" w:cs="Arial"/>
                <w:sz w:val="18"/>
                <w:szCs w:val="18"/>
              </w:rPr>
            </w:pPr>
            <w:r w:rsidRPr="00E346AD">
              <w:rPr>
                <w:rFonts w:ascii="Arial" w:hAnsi="Arial" w:cs="Arial"/>
                <w:sz w:val="18"/>
                <w:szCs w:val="18"/>
              </w:rPr>
              <w:t>3 viajes de escombro (42 m3).</w:t>
            </w:r>
          </w:p>
          <w:p w:rsidR="00E346AD" w:rsidRPr="00E346AD" w:rsidRDefault="00E346AD" w:rsidP="004D5EF4">
            <w:pPr>
              <w:jc w:val="both"/>
              <w:rPr>
                <w:rFonts w:ascii="Arial" w:hAnsi="Arial" w:cs="Arial"/>
                <w:sz w:val="18"/>
                <w:szCs w:val="18"/>
              </w:rPr>
            </w:pPr>
            <w:r w:rsidRPr="00E346AD">
              <w:rPr>
                <w:rFonts w:ascii="Arial" w:hAnsi="Arial" w:cs="Arial"/>
                <w:sz w:val="18"/>
                <w:szCs w:val="18"/>
              </w:rPr>
              <w:t>Toluquilla</w:t>
            </w:r>
          </w:p>
          <w:p w:rsidR="00E346AD" w:rsidRPr="00E346AD" w:rsidRDefault="00E346AD" w:rsidP="004D5EF4">
            <w:pPr>
              <w:jc w:val="both"/>
              <w:rPr>
                <w:rFonts w:ascii="Arial" w:hAnsi="Arial" w:cs="Arial"/>
                <w:sz w:val="18"/>
                <w:szCs w:val="18"/>
              </w:rPr>
            </w:pPr>
            <w:r w:rsidRPr="00E346AD">
              <w:rPr>
                <w:rFonts w:ascii="Arial" w:hAnsi="Arial" w:cs="Arial"/>
                <w:sz w:val="18"/>
                <w:szCs w:val="18"/>
              </w:rPr>
              <w:t>28 viajes de losetas de concreto (392 m3).</w:t>
            </w:r>
          </w:p>
          <w:p w:rsidR="00E346AD" w:rsidRPr="00E346AD" w:rsidRDefault="00E346AD" w:rsidP="004D5EF4">
            <w:pPr>
              <w:jc w:val="both"/>
              <w:rPr>
                <w:rFonts w:ascii="Arial" w:hAnsi="Arial" w:cs="Arial"/>
                <w:sz w:val="18"/>
                <w:szCs w:val="18"/>
              </w:rPr>
            </w:pPr>
            <w:r w:rsidRPr="00E346AD">
              <w:rPr>
                <w:rFonts w:ascii="Arial" w:hAnsi="Arial" w:cs="Arial"/>
                <w:sz w:val="18"/>
                <w:szCs w:val="18"/>
              </w:rPr>
              <w:t>7 viajes de pre-criba de grava (98 m3).</w:t>
            </w:r>
          </w:p>
          <w:p w:rsidR="00E346AD" w:rsidRPr="00E346AD" w:rsidRDefault="00E346AD" w:rsidP="004D5EF4">
            <w:pPr>
              <w:jc w:val="both"/>
              <w:rPr>
                <w:rFonts w:ascii="Arial" w:hAnsi="Arial" w:cs="Arial"/>
                <w:sz w:val="18"/>
                <w:szCs w:val="18"/>
              </w:rPr>
            </w:pPr>
            <w:r w:rsidRPr="00E346AD">
              <w:rPr>
                <w:rFonts w:ascii="Arial" w:hAnsi="Arial" w:cs="Arial"/>
                <w:sz w:val="18"/>
                <w:szCs w:val="18"/>
              </w:rPr>
              <w:t>7 viajes de escombro (98 m3).</w:t>
            </w:r>
          </w:p>
          <w:p w:rsidR="00E346AD" w:rsidRPr="00D61581" w:rsidRDefault="00E346AD" w:rsidP="004D5EF4">
            <w:pPr>
              <w:jc w:val="both"/>
              <w:rPr>
                <w:rFonts w:ascii="Arial" w:hAnsi="Arial" w:cs="Arial"/>
                <w:b/>
                <w:sz w:val="18"/>
                <w:szCs w:val="18"/>
              </w:rPr>
            </w:pPr>
            <w:r>
              <w:rPr>
                <w:rFonts w:ascii="Arial" w:hAnsi="Arial" w:cs="Arial"/>
                <w:b/>
                <w:sz w:val="18"/>
                <w:szCs w:val="18"/>
              </w:rPr>
              <w:t>Total: 51 viajes (714 m3).</w:t>
            </w:r>
          </w:p>
        </w:tc>
      </w:tr>
      <w:tr w:rsidR="00512CED" w:rsidRPr="00D61581" w:rsidTr="004D5EF4">
        <w:tc>
          <w:tcPr>
            <w:tcW w:w="8828" w:type="dxa"/>
            <w:gridSpan w:val="5"/>
          </w:tcPr>
          <w:p w:rsidR="00512CED" w:rsidRPr="00D61581" w:rsidRDefault="00971BA9" w:rsidP="004D5EF4">
            <w:pPr>
              <w:rPr>
                <w:rFonts w:ascii="Arial" w:hAnsi="Arial" w:cs="Arial"/>
                <w:b/>
                <w:sz w:val="18"/>
                <w:szCs w:val="18"/>
              </w:rPr>
            </w:pPr>
            <w:r>
              <w:rPr>
                <w:rFonts w:ascii="Arial" w:hAnsi="Arial" w:cs="Arial"/>
                <w:b/>
                <w:sz w:val="18"/>
                <w:szCs w:val="18"/>
              </w:rPr>
              <w:t>Totales</w:t>
            </w:r>
            <w:r w:rsidR="00E346AD">
              <w:rPr>
                <w:rFonts w:ascii="Arial" w:hAnsi="Arial" w:cs="Arial"/>
                <w:b/>
                <w:sz w:val="18"/>
                <w:szCs w:val="18"/>
              </w:rPr>
              <w:t>: 115 viajes (1,610 m3).</w:t>
            </w:r>
          </w:p>
        </w:tc>
      </w:tr>
    </w:tbl>
    <w:p w:rsidR="00512CED" w:rsidRDefault="00512CED" w:rsidP="00512CED">
      <w:pPr>
        <w:rPr>
          <w:rFonts w:ascii="Arial" w:hAnsi="Arial" w:cs="Arial"/>
          <w:sz w:val="24"/>
          <w:szCs w:val="24"/>
        </w:rPr>
      </w:pPr>
    </w:p>
    <w:p w:rsidR="00ED02F9" w:rsidRDefault="00512CED" w:rsidP="00512CED">
      <w:pPr>
        <w:rPr>
          <w:rFonts w:ascii="Arial" w:hAnsi="Arial" w:cs="Arial"/>
          <w:b/>
          <w:sz w:val="24"/>
          <w:szCs w:val="24"/>
        </w:rPr>
      </w:pPr>
      <w:r w:rsidRPr="00851044">
        <w:rPr>
          <w:rFonts w:ascii="Arial" w:hAnsi="Arial" w:cs="Arial"/>
          <w:b/>
          <w:sz w:val="24"/>
          <w:szCs w:val="24"/>
        </w:rPr>
        <w:t xml:space="preserve">Campaña de detección de </w:t>
      </w:r>
      <w:proofErr w:type="spellStart"/>
      <w:r w:rsidRPr="00851044">
        <w:rPr>
          <w:rFonts w:ascii="Arial" w:hAnsi="Arial" w:cs="Arial"/>
          <w:b/>
          <w:i/>
          <w:sz w:val="24"/>
          <w:szCs w:val="24"/>
        </w:rPr>
        <w:t>Brucella</w:t>
      </w:r>
      <w:proofErr w:type="spellEnd"/>
      <w:r w:rsidRPr="00851044">
        <w:rPr>
          <w:rFonts w:ascii="Arial" w:hAnsi="Arial" w:cs="Arial"/>
          <w:b/>
          <w:sz w:val="24"/>
          <w:szCs w:val="24"/>
        </w:rPr>
        <w:t xml:space="preserve"> y Tuberculosis</w:t>
      </w:r>
    </w:p>
    <w:p w:rsidR="00ED02F9" w:rsidRDefault="00ED02F9" w:rsidP="00ED02F9">
      <w:pPr>
        <w:jc w:val="both"/>
        <w:rPr>
          <w:rFonts w:ascii="Arial" w:hAnsi="Arial" w:cs="Arial"/>
          <w:sz w:val="24"/>
          <w:szCs w:val="24"/>
        </w:rPr>
      </w:pPr>
      <w:r w:rsidRPr="00ED02F9">
        <w:rPr>
          <w:rFonts w:ascii="Arial" w:hAnsi="Arial" w:cs="Arial"/>
          <w:sz w:val="24"/>
          <w:szCs w:val="24"/>
        </w:rPr>
        <w:t xml:space="preserve">Tramite de Certificado de Unidad Producción Pecuaria (UPP) del </w:t>
      </w:r>
      <w:r>
        <w:rPr>
          <w:rFonts w:ascii="Arial" w:hAnsi="Arial" w:cs="Arial"/>
          <w:sz w:val="24"/>
          <w:szCs w:val="24"/>
        </w:rPr>
        <w:t>productor</w:t>
      </w:r>
      <w:r w:rsidRPr="00ED02F9">
        <w:rPr>
          <w:rFonts w:ascii="Arial" w:hAnsi="Arial" w:cs="Arial"/>
          <w:sz w:val="24"/>
          <w:szCs w:val="24"/>
        </w:rPr>
        <w:t xml:space="preserve"> Rigoberto Torres</w:t>
      </w:r>
      <w:r>
        <w:rPr>
          <w:rFonts w:ascii="Arial" w:hAnsi="Arial" w:cs="Arial"/>
          <w:sz w:val="24"/>
          <w:szCs w:val="24"/>
        </w:rPr>
        <w:t xml:space="preserve"> del Ejido Los Ranchitos</w:t>
      </w:r>
      <w:r w:rsidRPr="00ED02F9">
        <w:rPr>
          <w:rFonts w:ascii="Arial" w:hAnsi="Arial" w:cs="Arial"/>
          <w:sz w:val="24"/>
          <w:szCs w:val="24"/>
        </w:rPr>
        <w:t>, ante el Sistema Nacional de Identificación</w:t>
      </w:r>
      <w:r>
        <w:rPr>
          <w:rFonts w:ascii="Arial" w:hAnsi="Arial" w:cs="Arial"/>
          <w:sz w:val="24"/>
          <w:szCs w:val="24"/>
        </w:rPr>
        <w:t xml:space="preserve"> Individual de Ganado (SINIIGA), dicha UPP contempla ganado lechero y ovinos.</w:t>
      </w:r>
    </w:p>
    <w:p w:rsidR="00ED02F9" w:rsidRDefault="00ED02F9" w:rsidP="00512CED">
      <w:pPr>
        <w:rPr>
          <w:rFonts w:ascii="Arial" w:hAnsi="Arial" w:cs="Arial"/>
          <w:sz w:val="24"/>
          <w:szCs w:val="24"/>
        </w:rPr>
      </w:pPr>
    </w:p>
    <w:p w:rsidR="00ED02F9" w:rsidRPr="00ED02F9" w:rsidRDefault="00ED02F9" w:rsidP="00512CED">
      <w:pPr>
        <w:rPr>
          <w:rFonts w:ascii="Arial" w:hAnsi="Arial" w:cs="Arial"/>
          <w:sz w:val="24"/>
          <w:szCs w:val="24"/>
        </w:rPr>
      </w:pPr>
    </w:p>
    <w:p w:rsidR="00512CED" w:rsidRDefault="00512CED" w:rsidP="00512CED">
      <w:pPr>
        <w:jc w:val="both"/>
        <w:rPr>
          <w:rFonts w:ascii="Arial" w:hAnsi="Arial" w:cs="Arial"/>
          <w:b/>
          <w:sz w:val="24"/>
          <w:szCs w:val="24"/>
        </w:rPr>
      </w:pPr>
      <w:r>
        <w:rPr>
          <w:rFonts w:ascii="Arial" w:hAnsi="Arial" w:cs="Arial"/>
          <w:b/>
          <w:sz w:val="24"/>
          <w:szCs w:val="24"/>
        </w:rPr>
        <w:lastRenderedPageBreak/>
        <w:t>Consejo Municipal de Desarrollo Rural Sustentable de San Pedro Tlaquepaque</w:t>
      </w:r>
    </w:p>
    <w:p w:rsidR="00512CED" w:rsidRDefault="00E83232" w:rsidP="00512CED">
      <w:pPr>
        <w:jc w:val="both"/>
        <w:rPr>
          <w:rFonts w:ascii="Arial" w:hAnsi="Arial" w:cs="Arial"/>
          <w:sz w:val="24"/>
          <w:szCs w:val="24"/>
        </w:rPr>
      </w:pPr>
      <w:r>
        <w:rPr>
          <w:rFonts w:ascii="Arial" w:hAnsi="Arial" w:cs="Arial"/>
          <w:sz w:val="24"/>
          <w:szCs w:val="24"/>
        </w:rPr>
        <w:t>Organización y desarrollo de la Reunión Ordinaria del Consejo Municipal de Desarrollo Rural Sustentable de San Pedro Tlaquepaque, en la Casa Ejidal de San Sebastianito, el 09 de Abril del año en curso.</w:t>
      </w:r>
    </w:p>
    <w:p w:rsidR="00E83232" w:rsidRPr="00887DDE" w:rsidRDefault="00E83232" w:rsidP="00512CED">
      <w:pPr>
        <w:jc w:val="both"/>
        <w:rPr>
          <w:rFonts w:ascii="Arial" w:hAnsi="Arial" w:cs="Arial"/>
          <w:sz w:val="24"/>
          <w:szCs w:val="24"/>
        </w:rPr>
      </w:pPr>
    </w:p>
    <w:p w:rsidR="00512CED" w:rsidRPr="006C3669" w:rsidRDefault="00512CED" w:rsidP="00512CED">
      <w:pPr>
        <w:jc w:val="both"/>
        <w:rPr>
          <w:rFonts w:ascii="Arial" w:hAnsi="Arial" w:cs="Arial"/>
          <w:b/>
          <w:sz w:val="24"/>
          <w:szCs w:val="24"/>
        </w:rPr>
      </w:pPr>
      <w:r w:rsidRPr="006C3669">
        <w:rPr>
          <w:rFonts w:ascii="Arial" w:hAnsi="Arial" w:cs="Arial"/>
          <w:b/>
          <w:sz w:val="24"/>
          <w:szCs w:val="24"/>
        </w:rPr>
        <w:t>Consejo Distrital de Desarrollo Rural Sustentable del Distrito 01 SAGARPA</w:t>
      </w:r>
    </w:p>
    <w:p w:rsidR="00512CED" w:rsidRPr="00D61581" w:rsidRDefault="00512CED" w:rsidP="00512CED">
      <w:pPr>
        <w:jc w:val="both"/>
        <w:rPr>
          <w:rFonts w:ascii="Arial" w:hAnsi="Arial" w:cs="Arial"/>
          <w:sz w:val="24"/>
          <w:szCs w:val="24"/>
        </w:rPr>
      </w:pPr>
      <w:r>
        <w:rPr>
          <w:rFonts w:ascii="Arial" w:hAnsi="Arial" w:cs="Arial"/>
          <w:sz w:val="24"/>
          <w:szCs w:val="24"/>
        </w:rPr>
        <w:t xml:space="preserve">Asistencia y participación en la Reunión Ordinaria del Consejo Distrital 01 de la Secretaria de Agricultura y Desarrollo Rural Federal, con la Vida Organizativa de Consejo Municipal de Desarrollo Rural Sustentable de San Pedro Tlaquepaque, la cual se llevó a cabo el 30 de Abril de del presente año en el Salón de eventos del Fraccionamiento “3 Reyes de </w:t>
      </w:r>
      <w:proofErr w:type="spellStart"/>
      <w:r>
        <w:rPr>
          <w:rFonts w:ascii="Arial" w:hAnsi="Arial" w:cs="Arial"/>
          <w:sz w:val="24"/>
          <w:szCs w:val="24"/>
        </w:rPr>
        <w:t>Cajititlán</w:t>
      </w:r>
      <w:proofErr w:type="spellEnd"/>
      <w:r>
        <w:rPr>
          <w:rFonts w:ascii="Arial" w:hAnsi="Arial" w:cs="Arial"/>
          <w:sz w:val="24"/>
          <w:szCs w:val="24"/>
        </w:rPr>
        <w:t>, en el Municipio de Tlajomulco de Zúñiga</w:t>
      </w:r>
      <w:proofErr w:type="gramStart"/>
      <w:r>
        <w:rPr>
          <w:rFonts w:ascii="Arial" w:hAnsi="Arial" w:cs="Arial"/>
          <w:sz w:val="24"/>
          <w:szCs w:val="24"/>
        </w:rPr>
        <w:t>..</w:t>
      </w:r>
      <w:proofErr w:type="gramEnd"/>
    </w:p>
    <w:p w:rsidR="00F430E1" w:rsidRDefault="00F430E1"/>
    <w:sectPr w:rsidR="00F430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ED"/>
    <w:rsid w:val="00482D6B"/>
    <w:rsid w:val="004D5EF4"/>
    <w:rsid w:val="00512CED"/>
    <w:rsid w:val="00695B51"/>
    <w:rsid w:val="00737466"/>
    <w:rsid w:val="00971BA9"/>
    <w:rsid w:val="00E346AD"/>
    <w:rsid w:val="00E83232"/>
    <w:rsid w:val="00E94EB6"/>
    <w:rsid w:val="00ED02F9"/>
    <w:rsid w:val="00F430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97360-2D59-4DA2-8015-1DE12340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C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12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478</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Valdivia Ugalde</dc:creator>
  <cp:keywords/>
  <dc:description/>
  <cp:lastModifiedBy>Adrian Valdivia Ugalde</cp:lastModifiedBy>
  <cp:revision>6</cp:revision>
  <dcterms:created xsi:type="dcterms:W3CDTF">2019-05-24T15:58:00Z</dcterms:created>
  <dcterms:modified xsi:type="dcterms:W3CDTF">2019-05-24T17:32:00Z</dcterms:modified>
</cp:coreProperties>
</file>