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2C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</w:p>
    <w:p w:rsidR="00461B2C" w:rsidRDefault="00461B2C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B2C" w:rsidRDefault="00461B2C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61B2C" w:rsidRDefault="00461B2C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Pr="003C577E" w:rsidRDefault="00461B2C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</w:t>
      </w:r>
      <w:r w:rsidR="00F50F3F">
        <w:rPr>
          <w:rFonts w:ascii="Arial" w:hAnsi="Arial" w:cs="Arial"/>
          <w:b/>
          <w:sz w:val="24"/>
          <w:szCs w:val="24"/>
        </w:rPr>
        <w:t xml:space="preserve">  </w:t>
      </w:r>
      <w:r w:rsidR="00F50F3F" w:rsidRPr="003C577E">
        <w:rPr>
          <w:rFonts w:ascii="Arial" w:hAnsi="Arial" w:cs="Arial"/>
          <w:b/>
          <w:sz w:val="24"/>
          <w:szCs w:val="24"/>
        </w:rPr>
        <w:t>DIRECCIÓN GENERAL JURÍDICA</w:t>
      </w: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C577E">
        <w:rPr>
          <w:rFonts w:ascii="Arial" w:hAnsi="Arial" w:cs="Arial"/>
          <w:b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</w:t>
      </w:r>
      <w:r w:rsidR="009F79E8">
        <w:rPr>
          <w:rFonts w:ascii="Arial" w:hAnsi="Arial" w:cs="Arial"/>
          <w:b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OFICIO DGJ/</w:t>
      </w:r>
      <w:r w:rsidR="001D7287">
        <w:rPr>
          <w:rFonts w:ascii="Arial" w:hAnsi="Arial" w:cs="Arial"/>
          <w:b/>
          <w:sz w:val="24"/>
          <w:szCs w:val="24"/>
        </w:rPr>
        <w:t>007/2020</w:t>
      </w:r>
    </w:p>
    <w:p w:rsidR="00C25B83" w:rsidRDefault="00C25B83" w:rsidP="00F50F3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9F79E8">
        <w:rPr>
          <w:rFonts w:ascii="Arial" w:hAnsi="Arial" w:cs="Arial"/>
          <w:b/>
          <w:sz w:val="24"/>
          <w:szCs w:val="24"/>
        </w:rPr>
        <w:t xml:space="preserve">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9F79E8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F3239">
        <w:rPr>
          <w:rFonts w:ascii="Arial" w:hAnsi="Arial" w:cs="Arial"/>
          <w:sz w:val="24"/>
          <w:szCs w:val="24"/>
        </w:rPr>
        <w:t xml:space="preserve">Asunto: Se rinde </w:t>
      </w:r>
      <w:r>
        <w:rPr>
          <w:rFonts w:ascii="Arial" w:hAnsi="Arial" w:cs="Arial"/>
          <w:sz w:val="24"/>
          <w:szCs w:val="24"/>
        </w:rPr>
        <w:t xml:space="preserve"> informe trimestral POAS</w:t>
      </w:r>
    </w:p>
    <w:p w:rsidR="00C25B83" w:rsidRPr="00C25B83" w:rsidRDefault="00C25B83" w:rsidP="00C25B83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9F79E8">
        <w:rPr>
          <w:rFonts w:ascii="Arial" w:hAnsi="Arial" w:cs="Arial"/>
          <w:sz w:val="24"/>
          <w:szCs w:val="24"/>
        </w:rPr>
        <w:t xml:space="preserve">                       </w:t>
      </w:r>
      <w:r w:rsidR="001B4307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S</w:t>
      </w:r>
      <w:r w:rsidR="001B4307">
        <w:rPr>
          <w:rFonts w:ascii="Arial" w:hAnsi="Arial" w:cs="Arial"/>
          <w:sz w:val="24"/>
          <w:szCs w:val="24"/>
        </w:rPr>
        <w:t>an Pedro Tlaquepaque, Jalisco 13</w:t>
      </w:r>
      <w:r>
        <w:rPr>
          <w:rFonts w:ascii="Arial" w:hAnsi="Arial" w:cs="Arial"/>
          <w:sz w:val="24"/>
          <w:szCs w:val="24"/>
        </w:rPr>
        <w:t xml:space="preserve"> </w:t>
      </w:r>
      <w:r w:rsidR="009F79E8">
        <w:rPr>
          <w:rFonts w:ascii="Arial" w:hAnsi="Arial" w:cs="Arial"/>
          <w:sz w:val="24"/>
          <w:szCs w:val="24"/>
        </w:rPr>
        <w:t xml:space="preserve">de </w:t>
      </w:r>
      <w:r w:rsidR="001B4307">
        <w:rPr>
          <w:rFonts w:ascii="Arial" w:hAnsi="Arial" w:cs="Arial"/>
          <w:sz w:val="24"/>
          <w:szCs w:val="24"/>
        </w:rPr>
        <w:t>Enero del 2020</w:t>
      </w:r>
    </w:p>
    <w:p w:rsidR="00C25B83" w:rsidRPr="00C25B83" w:rsidRDefault="00C25B83" w:rsidP="00F50F3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C. LIC. MARÍA ISELA VAZQUEZ ESPINOZA</w:t>
      </w: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DIRECTORA DE SEGUIMIENTO Y EVALUACIÓN</w:t>
      </w: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 R E S E N T E.</w:t>
      </w: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Default="00F50F3F" w:rsidP="00F50F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50F3F" w:rsidRDefault="0085752F" w:rsidP="00F50F3F">
      <w:pPr>
        <w:pStyle w:val="Default"/>
        <w:spacing w:line="360" w:lineRule="auto"/>
        <w:jc w:val="both"/>
        <w:rPr>
          <w:bCs/>
          <w:iCs/>
        </w:rPr>
      </w:pPr>
      <w:r>
        <w:t xml:space="preserve"> </w:t>
      </w:r>
      <w:r w:rsidR="00560181">
        <w:t>Por medio de este conducto le envió un cordial saludo y</w:t>
      </w:r>
      <w:r w:rsidR="00F50F3F">
        <w:t xml:space="preserve"> me permito informar a usted</w:t>
      </w:r>
      <w:r w:rsidR="001B4307">
        <w:t>, los resultados del reporte trimestral de Octubre a Dic</w:t>
      </w:r>
      <w:r w:rsidR="009F79E8">
        <w:t>iembre</w:t>
      </w:r>
      <w:r w:rsidR="001550F3">
        <w:t xml:space="preserve"> del año 2019</w:t>
      </w:r>
      <w:r w:rsidR="00F50F3F">
        <w:t xml:space="preserve">, el cual contribuye al Plan Municipal de Desarrollo, en el eje </w:t>
      </w:r>
      <w:r w:rsidR="00560181">
        <w:rPr>
          <w:rStyle w:val="Textoennegrita"/>
          <w:color w:val="303030"/>
          <w:u w:val="single"/>
          <w:shd w:val="clear" w:color="auto" w:fill="FFFFFF"/>
        </w:rPr>
        <w:t>7</w:t>
      </w:r>
      <w:r w:rsidR="00F50F3F" w:rsidRPr="00F035DB">
        <w:rPr>
          <w:rStyle w:val="Textoennegrita"/>
          <w:color w:val="303030"/>
          <w:u w:val="single"/>
          <w:shd w:val="clear" w:color="auto" w:fill="FFFFFF"/>
        </w:rPr>
        <w:t>)</w:t>
      </w:r>
      <w:r w:rsidR="00F50F3F" w:rsidRPr="002559BE">
        <w:rPr>
          <w:rStyle w:val="Textoennegrita"/>
          <w:b w:val="0"/>
          <w:color w:val="303030"/>
          <w:u w:val="single"/>
          <w:shd w:val="clear" w:color="auto" w:fill="FFFFFF"/>
        </w:rPr>
        <w:t xml:space="preserve"> </w:t>
      </w:r>
      <w:r w:rsidR="00F50F3F" w:rsidRPr="002559BE">
        <w:rPr>
          <w:b/>
          <w:bCs/>
          <w:i/>
          <w:iCs/>
          <w:u w:val="single"/>
        </w:rPr>
        <w:t>Buen Gobierno, participación ciudadana, transparencia y rendición de cuentas</w:t>
      </w:r>
      <w:r w:rsidR="00F50F3F">
        <w:rPr>
          <w:b/>
          <w:bCs/>
          <w:i/>
          <w:iCs/>
        </w:rPr>
        <w:t xml:space="preserve">, </w:t>
      </w:r>
      <w:r w:rsidR="00F50F3F">
        <w:rPr>
          <w:bCs/>
          <w:iCs/>
        </w:rPr>
        <w:t>cumpliendo con el Plan de Mejora de Fortalecimiento, de la siguiente manera:</w:t>
      </w:r>
    </w:p>
    <w:p w:rsidR="00F50F3F" w:rsidRDefault="00F50F3F" w:rsidP="00F50F3F">
      <w:pPr>
        <w:pStyle w:val="Default"/>
        <w:spacing w:line="360" w:lineRule="auto"/>
        <w:jc w:val="both"/>
        <w:rPr>
          <w:bCs/>
          <w:iCs/>
        </w:rPr>
      </w:pPr>
      <w:bookmarkStart w:id="0" w:name="_GoBack"/>
      <w:bookmarkEnd w:id="0"/>
    </w:p>
    <w:p w:rsidR="00F50F3F" w:rsidRPr="0089524F" w:rsidRDefault="00F50F3F" w:rsidP="00F50F3F">
      <w:pPr>
        <w:pStyle w:val="Default"/>
        <w:spacing w:line="360" w:lineRule="auto"/>
        <w:jc w:val="both"/>
      </w:pPr>
      <w:r>
        <w:rPr>
          <w:bCs/>
          <w:iCs/>
        </w:rPr>
        <w:t xml:space="preserve"> En cuanto a la consistencia programática se  ha dado seguimiento </w:t>
      </w:r>
      <w:r w:rsidR="009F17E8">
        <w:rPr>
          <w:bCs/>
          <w:iCs/>
        </w:rPr>
        <w:t xml:space="preserve">al 100 % de </w:t>
      </w:r>
      <w:r>
        <w:rPr>
          <w:bCs/>
          <w:iCs/>
        </w:rPr>
        <w:t xml:space="preserve"> los tres  Proyectos de Servicio, </w:t>
      </w:r>
      <w:r>
        <w:rPr>
          <w:b/>
        </w:rPr>
        <w:t>Asesoría consultiva legal gratuita a ciudadanos del Municipio de San Pedro Tlaquepaque,</w:t>
      </w:r>
      <w:r w:rsidR="0092725F">
        <w:rPr>
          <w:b/>
        </w:rPr>
        <w:t xml:space="preserve"> </w:t>
      </w:r>
      <w:r w:rsidR="0092725F" w:rsidRPr="0092725F">
        <w:t>brindamos un total</w:t>
      </w:r>
      <w:r w:rsidR="001D7287">
        <w:t xml:space="preserve"> del 115</w:t>
      </w:r>
      <w:r w:rsidR="0092725F">
        <w:t xml:space="preserve"> asesorías,</w:t>
      </w:r>
      <w:r w:rsidR="002259A4">
        <w:rPr>
          <w:b/>
        </w:rPr>
        <w:t xml:space="preserve"> Elaboramos 341</w:t>
      </w:r>
      <w:r>
        <w:rPr>
          <w:b/>
        </w:rPr>
        <w:t xml:space="preserve"> Convenio</w:t>
      </w:r>
      <w:r w:rsidR="00560181">
        <w:rPr>
          <w:b/>
        </w:rPr>
        <w:t>s de Gestión</w:t>
      </w:r>
      <w:r w:rsidR="002259A4">
        <w:rPr>
          <w:b/>
        </w:rPr>
        <w:t xml:space="preserve"> con particulares, atendimos un total  145 Siniestros en los que participaron vehículos</w:t>
      </w:r>
      <w:r w:rsidR="0092725F">
        <w:t xml:space="preserve"> </w:t>
      </w:r>
      <w:r>
        <w:rPr>
          <w:b/>
        </w:rPr>
        <w:t xml:space="preserve"> oficiales del H. Ayuntamiento de San Pedro Tlaquepaque,</w:t>
      </w:r>
      <w:r w:rsidR="0092725F">
        <w:rPr>
          <w:b/>
        </w:rPr>
        <w:t xml:space="preserve"> </w:t>
      </w:r>
      <w:r w:rsidR="002259A4">
        <w:t xml:space="preserve">brindamos </w:t>
      </w:r>
      <w:r w:rsidR="001F4364">
        <w:rPr>
          <w:b/>
        </w:rPr>
        <w:t>09</w:t>
      </w:r>
      <w:r w:rsidR="0092725F">
        <w:t xml:space="preserve"> platicas preventivas, </w:t>
      </w:r>
      <w:r w:rsidR="002259A4">
        <w:t xml:space="preserve">a las siguientes dependencias </w:t>
      </w:r>
      <w:r w:rsidR="002259A4">
        <w:t>Dirección de Inspec</w:t>
      </w:r>
      <w:r w:rsidR="001F4364">
        <w:t>ción y Vigilancia</w:t>
      </w:r>
      <w:r w:rsidR="002259A4">
        <w:t>,  Dirección de Mercados y Espacios Abiertos y Dirección de Padrón y Licencias</w:t>
      </w:r>
      <w:r w:rsidR="002259A4">
        <w:t xml:space="preserve">, Dirección de Servicios Médicos Municipales,, Dirección de Aseó Público, </w:t>
      </w:r>
      <w:r w:rsidR="001F4364">
        <w:t xml:space="preserve">Coordinación de  Protección Civil y Bomberos, </w:t>
      </w:r>
      <w:r w:rsidR="002259A4">
        <w:t>entregando los tres Manuales Preventivos a los choferes, recordándoles las obligaciones y responsabilidades de los choferes de automotores oficiales del H. Ayuntamiento de San Pedro Tlaquepaque,</w:t>
      </w:r>
      <w:r w:rsidR="001F4364">
        <w:t xml:space="preserve"> además de un Folleto, así mismo, notificamos la circular </w:t>
      </w:r>
      <w:r w:rsidR="007C2679">
        <w:t>con el fundamento legal todo chofer deberá presentar su licencia de conducir vigente,</w:t>
      </w:r>
      <w:r w:rsidR="002259A4">
        <w:t xml:space="preserve"> </w:t>
      </w:r>
      <w:r>
        <w:t xml:space="preserve"> </w:t>
      </w:r>
      <w:r>
        <w:rPr>
          <w:bCs/>
          <w:iCs/>
        </w:rPr>
        <w:t>adjuntando los formatos 3 y 4 de avance de programas y proyectos (cuantitativo y cualitativo).</w:t>
      </w:r>
    </w:p>
    <w:p w:rsidR="00F50F3F" w:rsidRDefault="00F50F3F" w:rsidP="00F50F3F">
      <w:pPr>
        <w:pStyle w:val="Default"/>
        <w:spacing w:line="360" w:lineRule="auto"/>
        <w:jc w:val="both"/>
        <w:rPr>
          <w:b/>
        </w:rPr>
      </w:pPr>
    </w:p>
    <w:p w:rsidR="00F50F3F" w:rsidRDefault="0085752F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50F3F" w:rsidRPr="00673F8A">
        <w:rPr>
          <w:rFonts w:ascii="Arial" w:hAnsi="Arial" w:cs="Arial"/>
          <w:sz w:val="24"/>
          <w:szCs w:val="24"/>
        </w:rPr>
        <w:t>Lo</w:t>
      </w:r>
      <w:r w:rsidR="00F50F3F">
        <w:rPr>
          <w:rFonts w:ascii="Arial" w:hAnsi="Arial" w:cs="Arial"/>
          <w:sz w:val="24"/>
          <w:szCs w:val="24"/>
        </w:rPr>
        <w:t xml:space="preserve"> anterior de conformidad al Reglamento del Gobierno y de la Administración Pública del Ayuntamiento Constitucional de San Pedro Tlaquepaque,</w:t>
      </w:r>
      <w:r w:rsidR="00F50F3F" w:rsidRPr="0088232A">
        <w:rPr>
          <w:rFonts w:ascii="Arial" w:hAnsi="Arial" w:cs="Arial"/>
          <w:b/>
          <w:sz w:val="18"/>
          <w:szCs w:val="18"/>
        </w:rPr>
        <w:t xml:space="preserve"> </w:t>
      </w:r>
      <w:r w:rsidR="00F50F3F">
        <w:rPr>
          <w:rFonts w:ascii="Arial" w:hAnsi="Arial" w:cs="Arial"/>
          <w:b/>
          <w:sz w:val="18"/>
          <w:szCs w:val="18"/>
        </w:rPr>
        <w:t xml:space="preserve"> </w:t>
      </w:r>
      <w:r w:rsidR="00F50F3F">
        <w:rPr>
          <w:rFonts w:ascii="Arial" w:hAnsi="Arial" w:cs="Arial"/>
          <w:sz w:val="24"/>
          <w:szCs w:val="24"/>
        </w:rPr>
        <w:t>en su capítulo III de las atribuciones de la Dirección General Jurídica, artículo 201, de las fracciones I a la XI, artículo  202 fracciones I a la IX,  artículo 204 fracciones  I a la VII y la Ley de Servidores Públicos del Estado de Jalisco y sus Municipios, Reglamento para el uso de los vehículos oficiales propiedad del H. Ayuntamiento Constitucional de Tlaquepaque, Ley de Transparencia de Acceso a la Información Pública del Estado de Jalisco y Sus Municipios, de conformidad al artículo  21.</w:t>
      </w:r>
    </w:p>
    <w:p w:rsidR="007C2679" w:rsidRDefault="007C2679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C2679" w:rsidRDefault="007C2679" w:rsidP="00F50F3F">
      <w:pPr>
        <w:pStyle w:val="Textoindependiente"/>
        <w:tabs>
          <w:tab w:val="left" w:pos="709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85752F" w:rsidRDefault="0085752F" w:rsidP="00F50F3F">
      <w:pPr>
        <w:spacing w:line="360" w:lineRule="auto"/>
        <w:jc w:val="both"/>
        <w:rPr>
          <w:rFonts w:ascii="Arial" w:eastAsia="Times New Roman" w:hAnsi="Arial" w:cs="Arial"/>
          <w:b/>
          <w:sz w:val="18"/>
          <w:szCs w:val="18"/>
          <w:lang w:val="es-ES_tradnl" w:eastAsia="ar-SA"/>
        </w:rPr>
      </w:pPr>
    </w:p>
    <w:p w:rsidR="007C2679" w:rsidRDefault="007C2679" w:rsidP="00F50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437CA" w:rsidRDefault="00F50F3F" w:rsidP="00F50F3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86BB7">
        <w:rPr>
          <w:rFonts w:ascii="Arial" w:hAnsi="Arial" w:cs="Arial"/>
          <w:sz w:val="24"/>
          <w:szCs w:val="24"/>
        </w:rPr>
        <w:t>Los tres proyectos de servicio</w:t>
      </w:r>
      <w:r>
        <w:rPr>
          <w:rFonts w:ascii="Arial" w:hAnsi="Arial" w:cs="Arial"/>
          <w:sz w:val="24"/>
          <w:szCs w:val="24"/>
        </w:rPr>
        <w:t xml:space="preserve"> cumplen con la ubicación geográfica y cobertura de colonias clasificadas como zonas de atención, dentro del contexto del Índice Básico de Ciudades Prospera,</w:t>
      </w:r>
      <w:r w:rsidR="001550F3">
        <w:rPr>
          <w:rFonts w:ascii="Arial" w:hAnsi="Arial" w:cs="Arial"/>
          <w:sz w:val="24"/>
          <w:szCs w:val="24"/>
        </w:rPr>
        <w:t xml:space="preserve"> así como el desarrollo de trabajos de las Políticas Transversales a través de la Política de Participación Ciudadana y Política Pública para la Construcción de la Com</w:t>
      </w:r>
      <w:r w:rsidR="007C2679">
        <w:rPr>
          <w:rFonts w:ascii="Arial" w:hAnsi="Arial" w:cs="Arial"/>
          <w:sz w:val="24"/>
          <w:szCs w:val="24"/>
        </w:rPr>
        <w:t>unidad y la Seguridad Ciudadana.</w:t>
      </w:r>
    </w:p>
    <w:p w:rsidR="001B716D" w:rsidRDefault="001B716D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50F3F" w:rsidRPr="0085752F" w:rsidRDefault="001B716D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</w:t>
      </w:r>
      <w:r w:rsidR="00F50F3F" w:rsidRPr="00BF6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oncordante al Acuerdo Municipal firmado por las Coordinaciones Generales y nuestra Presidenta Municipal, para la </w:t>
      </w:r>
      <w:proofErr w:type="spellStart"/>
      <w:r w:rsidR="00F50F3F" w:rsidRPr="00BF6CEF">
        <w:rPr>
          <w:rFonts w:ascii="Arial" w:hAnsi="Arial" w:cs="Arial"/>
          <w:color w:val="000000"/>
          <w:sz w:val="24"/>
          <w:szCs w:val="24"/>
          <w:shd w:val="clear" w:color="auto" w:fill="FFFFFF"/>
        </w:rPr>
        <w:t>Transversalización</w:t>
      </w:r>
      <w:proofErr w:type="spellEnd"/>
      <w:r w:rsidR="00F50F3F" w:rsidRPr="00BF6C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 la Perspectiva de Género en la Administración Pública Municipal</w:t>
      </w:r>
      <w:r w:rsidR="00F50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actualmente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nos encontramos </w:t>
      </w:r>
      <w:r w:rsidR="00F50F3F">
        <w:rPr>
          <w:rFonts w:ascii="Arial" w:hAnsi="Arial" w:cs="Arial"/>
          <w:color w:val="000000"/>
          <w:sz w:val="24"/>
          <w:szCs w:val="24"/>
          <w:shd w:val="clear" w:color="auto" w:fill="FFFFFF"/>
        </w:rPr>
        <w:t>en espera del organigrama de acti</w:t>
      </w:r>
      <w:r w:rsidR="00395B43">
        <w:rPr>
          <w:rFonts w:ascii="Arial" w:hAnsi="Arial" w:cs="Arial"/>
          <w:color w:val="000000"/>
          <w:sz w:val="24"/>
          <w:szCs w:val="24"/>
          <w:shd w:val="clear" w:color="auto" w:fill="FFFFFF"/>
        </w:rPr>
        <w:t>vidades de la administración 201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8</w:t>
      </w:r>
      <w:r w:rsidR="00F50F3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-2021, para continuar con el seguimiento activo de las mismas. </w:t>
      </w:r>
    </w:p>
    <w:p w:rsidR="009F17E8" w:rsidRDefault="009F17E8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50F3F" w:rsidRDefault="00F50F3F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Así mismo le informo que</w:t>
      </w:r>
      <w:r w:rsidR="007C2679">
        <w:rPr>
          <w:rFonts w:ascii="Arial" w:hAnsi="Arial" w:cs="Arial"/>
          <w:sz w:val="24"/>
          <w:szCs w:val="24"/>
        </w:rPr>
        <w:t xml:space="preserve"> contamos con </w:t>
      </w:r>
      <w:r>
        <w:rPr>
          <w:rFonts w:ascii="Arial" w:hAnsi="Arial" w:cs="Arial"/>
          <w:sz w:val="24"/>
          <w:szCs w:val="24"/>
        </w:rPr>
        <w:t xml:space="preserve"> bases de datos de las Asesorías que se brindar</w:t>
      </w:r>
      <w:r w:rsidR="00E56756">
        <w:rPr>
          <w:rFonts w:ascii="Arial" w:hAnsi="Arial" w:cs="Arial"/>
          <w:sz w:val="24"/>
          <w:szCs w:val="24"/>
        </w:rPr>
        <w:t>on,</w:t>
      </w:r>
      <w:r w:rsidR="009E5BFB">
        <w:rPr>
          <w:rFonts w:ascii="Arial" w:hAnsi="Arial" w:cs="Arial"/>
          <w:sz w:val="24"/>
          <w:szCs w:val="24"/>
        </w:rPr>
        <w:t xml:space="preserve"> los Convenios de Gestión</w:t>
      </w:r>
      <w:r>
        <w:rPr>
          <w:rFonts w:ascii="Arial" w:hAnsi="Arial" w:cs="Arial"/>
          <w:sz w:val="24"/>
          <w:szCs w:val="24"/>
        </w:rPr>
        <w:t xml:space="preserve"> </w:t>
      </w:r>
      <w:r w:rsidR="009E5BFB">
        <w:rPr>
          <w:rFonts w:ascii="Arial" w:hAnsi="Arial" w:cs="Arial"/>
          <w:sz w:val="24"/>
          <w:szCs w:val="24"/>
        </w:rPr>
        <w:t>entre particulares, y listas de asistencia del personal que asistió a las pláticas preventivas de siniestros,</w:t>
      </w:r>
      <w:r>
        <w:rPr>
          <w:rFonts w:ascii="Arial" w:hAnsi="Arial" w:cs="Arial"/>
          <w:sz w:val="24"/>
          <w:szCs w:val="24"/>
        </w:rPr>
        <w:t xml:space="preserve"> </w:t>
      </w:r>
      <w:r w:rsidR="007C2679">
        <w:rPr>
          <w:rFonts w:ascii="Arial" w:hAnsi="Arial" w:cs="Arial"/>
          <w:sz w:val="24"/>
          <w:szCs w:val="24"/>
        </w:rPr>
        <w:t xml:space="preserve">las cuales </w:t>
      </w:r>
      <w:r>
        <w:rPr>
          <w:rFonts w:ascii="Arial" w:hAnsi="Arial" w:cs="Arial"/>
          <w:sz w:val="24"/>
          <w:szCs w:val="24"/>
        </w:rPr>
        <w:t>se encuentran a su disposición en esta dependencia, en razón de estar clasificados como CONFIDENCIAL</w:t>
      </w:r>
      <w:r w:rsidR="00395B43">
        <w:rPr>
          <w:rFonts w:ascii="Arial" w:hAnsi="Arial" w:cs="Arial"/>
          <w:sz w:val="24"/>
          <w:szCs w:val="24"/>
        </w:rPr>
        <w:t>, conforme</w:t>
      </w:r>
      <w:r>
        <w:rPr>
          <w:rFonts w:ascii="Arial" w:hAnsi="Arial" w:cs="Arial"/>
          <w:sz w:val="24"/>
          <w:szCs w:val="24"/>
        </w:rPr>
        <w:t xml:space="preserve"> a la Ley de Transparencia de Acceso a la Información Pública del Estado de Jalisco y </w:t>
      </w:r>
      <w:r w:rsidR="00395B43">
        <w:rPr>
          <w:rFonts w:ascii="Arial" w:hAnsi="Arial" w:cs="Arial"/>
          <w:sz w:val="24"/>
          <w:szCs w:val="24"/>
        </w:rPr>
        <w:t xml:space="preserve">Sus Municipios, en el artículo </w:t>
      </w:r>
      <w:r>
        <w:rPr>
          <w:rFonts w:ascii="Arial" w:hAnsi="Arial" w:cs="Arial"/>
          <w:sz w:val="24"/>
          <w:szCs w:val="24"/>
        </w:rPr>
        <w:t>21.</w:t>
      </w:r>
    </w:p>
    <w:p w:rsidR="00F50F3F" w:rsidRPr="00347102" w:rsidRDefault="00F50F3F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F50F3F" w:rsidRDefault="00F50F3F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otro particular por el momento</w:t>
      </w:r>
      <w:r w:rsidRPr="00BF6CEF">
        <w:rPr>
          <w:rFonts w:ascii="Arial" w:hAnsi="Arial" w:cs="Arial"/>
          <w:sz w:val="24"/>
          <w:szCs w:val="24"/>
        </w:rPr>
        <w:t xml:space="preserve"> quedo a sus órdenes para cualquier aclaración</w:t>
      </w:r>
      <w:r>
        <w:rPr>
          <w:rFonts w:ascii="Arial" w:hAnsi="Arial" w:cs="Arial"/>
          <w:sz w:val="24"/>
          <w:szCs w:val="24"/>
        </w:rPr>
        <w:t>.</w:t>
      </w:r>
    </w:p>
    <w:p w:rsidR="00F50F3F" w:rsidRDefault="00F50F3F" w:rsidP="00F50F3F">
      <w:pPr>
        <w:tabs>
          <w:tab w:val="left" w:pos="1455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D7088" w:rsidRDefault="00F50F3F" w:rsidP="00513965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D2184">
        <w:rPr>
          <w:rFonts w:ascii="Arial" w:hAnsi="Arial" w:cs="Arial"/>
          <w:b/>
          <w:sz w:val="24"/>
          <w:szCs w:val="24"/>
        </w:rPr>
        <w:t>A T E N T A M E N T E</w:t>
      </w:r>
    </w:p>
    <w:p w:rsidR="00FE0662" w:rsidRDefault="00FE0662" w:rsidP="00513965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85885" w:rsidRDefault="003730CE" w:rsidP="00513965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LIC. JOSÉ HUGO LEAL MOYA</w:t>
      </w:r>
    </w:p>
    <w:p w:rsidR="00513965" w:rsidRDefault="00513965" w:rsidP="00513965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DIRECTOR GENERAL JURÍDICO</w:t>
      </w:r>
    </w:p>
    <w:p w:rsidR="00F50F3F" w:rsidRDefault="00F50F3F" w:rsidP="00F50F3F">
      <w:pPr>
        <w:tabs>
          <w:tab w:val="left" w:pos="1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13965" w:rsidRDefault="00513965" w:rsidP="00F50F3F">
      <w:pPr>
        <w:spacing w:after="0" w:line="360" w:lineRule="auto"/>
        <w:jc w:val="both"/>
        <w:rPr>
          <w:rFonts w:ascii="Arial" w:hAnsi="Arial" w:cs="Arial"/>
          <w:b/>
        </w:rPr>
      </w:pPr>
    </w:p>
    <w:p w:rsidR="00F50F3F" w:rsidRDefault="00F50F3F" w:rsidP="00F50F3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NOTA: LOS SIGUIENTES ANEXOS A), B) Y C) SE ENCUENTRAN A SU DISPOSICIÓN EN LA DIRECCIÓN GENERAL JURÍDICA.</w:t>
      </w:r>
    </w:p>
    <w:p w:rsidR="00F50F3F" w:rsidRPr="007A7BA7" w:rsidRDefault="00F50F3F" w:rsidP="00F50F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347102">
        <w:rPr>
          <w:rFonts w:ascii="Arial" w:hAnsi="Arial" w:cs="Arial"/>
        </w:rPr>
        <w:t>).-</w:t>
      </w:r>
      <w:r w:rsidRPr="007A7BA7">
        <w:rPr>
          <w:rFonts w:ascii="Arial" w:hAnsi="Arial" w:cs="Arial"/>
        </w:rPr>
        <w:t>BASE DE DATOS ELECTRONICA DE REGISTRO DE ASESORIAS</w:t>
      </w:r>
    </w:p>
    <w:p w:rsidR="00F50F3F" w:rsidRDefault="00F50F3F" w:rsidP="00F50F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b).-</w:t>
      </w:r>
      <w:r w:rsidRPr="007A7BA7">
        <w:rPr>
          <w:rFonts w:ascii="Arial" w:hAnsi="Arial" w:cs="Arial"/>
        </w:rPr>
        <w:t>BASE DE DATOS ELECTRONICA DE REG</w:t>
      </w:r>
      <w:r w:rsidR="003730CE">
        <w:rPr>
          <w:rFonts w:ascii="Arial" w:hAnsi="Arial" w:cs="Arial"/>
        </w:rPr>
        <w:t>ISTRO DE CONVENIOS DE GESTION CON PARTICULARES</w:t>
      </w:r>
    </w:p>
    <w:p w:rsidR="00F50F3F" w:rsidRPr="00347102" w:rsidRDefault="00F50F3F" w:rsidP="00F50F3F">
      <w:p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NOTA. SE REMITEN LOS SIGUIENTES ANEXOS.</w:t>
      </w:r>
    </w:p>
    <w:p w:rsidR="00F50F3F" w:rsidRDefault="007C2679" w:rsidP="00F50F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a).- </w:t>
      </w:r>
      <w:r w:rsidR="00F50F3F" w:rsidRPr="007A7BA7">
        <w:rPr>
          <w:rFonts w:ascii="Arial" w:hAnsi="Arial" w:cs="Arial"/>
        </w:rPr>
        <w:t>FORMATO 3 Y 4 R</w:t>
      </w:r>
      <w:r w:rsidR="0085752F">
        <w:rPr>
          <w:rFonts w:ascii="Arial" w:hAnsi="Arial" w:cs="Arial"/>
        </w:rPr>
        <w:t xml:space="preserve">EPORTE TRIMESTRAL DE ASESORÍAS, </w:t>
      </w:r>
      <w:r w:rsidR="00F50F3F" w:rsidRPr="007A7BA7">
        <w:rPr>
          <w:rFonts w:ascii="Arial" w:hAnsi="Arial" w:cs="Arial"/>
        </w:rPr>
        <w:t xml:space="preserve"> SINIESTROS</w:t>
      </w:r>
      <w:r w:rsidR="0085752F">
        <w:rPr>
          <w:rFonts w:ascii="Arial" w:hAnsi="Arial" w:cs="Arial"/>
        </w:rPr>
        <w:t xml:space="preserve"> Y</w:t>
      </w:r>
      <w:r w:rsidR="00513965">
        <w:rPr>
          <w:rFonts w:ascii="Arial" w:hAnsi="Arial" w:cs="Arial"/>
        </w:rPr>
        <w:t xml:space="preserve"> CONVENIOS DE GESTION CON PARTICULARES</w:t>
      </w:r>
    </w:p>
    <w:p w:rsidR="007C2679" w:rsidRDefault="007C2679" w:rsidP="007C26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).- </w:t>
      </w:r>
      <w:r>
        <w:rPr>
          <w:rFonts w:ascii="Arial" w:hAnsi="Arial" w:cs="Arial"/>
        </w:rPr>
        <w:t xml:space="preserve">COPIA DE </w:t>
      </w:r>
      <w:r>
        <w:rPr>
          <w:rFonts w:ascii="Arial" w:hAnsi="Arial" w:cs="Arial"/>
        </w:rPr>
        <w:t>LISTA</w:t>
      </w:r>
      <w:r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DE ASISTENCIA A PLATICAS PREVENTIVAS</w:t>
      </w:r>
    </w:p>
    <w:p w:rsidR="007C2679" w:rsidRDefault="007C2679" w:rsidP="007C26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c).- TRES MANUALES PREVENTIVOS</w:t>
      </w:r>
    </w:p>
    <w:p w:rsidR="007C2679" w:rsidRDefault="007C2679" w:rsidP="007C26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d).- FOTOGRAFIAS</w:t>
      </w:r>
    </w:p>
    <w:p w:rsidR="007C2679" w:rsidRDefault="007C2679" w:rsidP="007C2679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e).- Folleto</w:t>
      </w:r>
    </w:p>
    <w:p w:rsidR="00F50F3F" w:rsidRDefault="00513965" w:rsidP="00F50F3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JHLM</w:t>
      </w:r>
      <w:r w:rsidR="00F50F3F" w:rsidRPr="007A7BA7">
        <w:rPr>
          <w:rFonts w:ascii="Arial" w:hAnsi="Arial" w:cs="Arial"/>
        </w:rPr>
        <w:t>/</w:t>
      </w:r>
      <w:proofErr w:type="spellStart"/>
      <w:r w:rsidR="00F50F3F" w:rsidRPr="007A7BA7">
        <w:rPr>
          <w:rFonts w:ascii="Arial" w:hAnsi="Arial" w:cs="Arial"/>
        </w:rPr>
        <w:t>rgr</w:t>
      </w:r>
      <w:proofErr w:type="spellEnd"/>
    </w:p>
    <w:p w:rsidR="007C2679" w:rsidRDefault="007C2679" w:rsidP="00F50F3F">
      <w:pPr>
        <w:spacing w:after="0" w:line="360" w:lineRule="auto"/>
        <w:jc w:val="both"/>
        <w:rPr>
          <w:rFonts w:ascii="Arial" w:hAnsi="Arial" w:cs="Arial"/>
        </w:rPr>
      </w:pPr>
    </w:p>
    <w:p w:rsidR="007C2679" w:rsidRDefault="007C2679" w:rsidP="00F50F3F">
      <w:pPr>
        <w:spacing w:after="0" w:line="360" w:lineRule="auto"/>
        <w:jc w:val="both"/>
        <w:rPr>
          <w:rFonts w:ascii="Arial" w:hAnsi="Arial" w:cs="Arial"/>
        </w:rPr>
      </w:pPr>
    </w:p>
    <w:p w:rsidR="00FB1207" w:rsidRDefault="00FB1207" w:rsidP="009E1398">
      <w:pPr>
        <w:tabs>
          <w:tab w:val="left" w:pos="2070"/>
        </w:tabs>
      </w:pPr>
    </w:p>
    <w:p w:rsidR="00FB1207" w:rsidRDefault="002804A1" w:rsidP="00FB1207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991AC63" wp14:editId="348F06F1">
                <wp:simplePos x="0" y="0"/>
                <wp:positionH relativeFrom="margin">
                  <wp:posOffset>943737</wp:posOffset>
                </wp:positionH>
                <wp:positionV relativeFrom="paragraph">
                  <wp:posOffset>116079</wp:posOffset>
                </wp:positionV>
                <wp:extent cx="3133725" cy="505968"/>
                <wp:effectExtent l="0" t="0" r="28575" b="27940"/>
                <wp:wrapNone/>
                <wp:docPr id="4" name="Marc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05968"/>
                        </a:xfrm>
                        <a:prstGeom prst="frame">
                          <a:avLst/>
                        </a:prstGeom>
                        <a:solidFill>
                          <a:srgbClr val="ED7D31"/>
                        </a:solidFill>
                        <a:ln w="12700" cap="flat" cmpd="sng" algn="ctr">
                          <a:solidFill>
                            <a:srgbClr val="ED7D31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F8BB3" id="Marco 4" o:spid="_x0000_s1026" style="position:absolute;margin-left:74.3pt;margin-top:9.15pt;width:246.75pt;height:3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133725,5059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" path="m,l3133725,r,505968l,505968,,xm63246,63246r,379476l3070479,442722r,-379476l63246,63246xe" fillcolor="#ed7d31" strokecolor="#ae5a21" strokeweight="1pt">
                <v:stroke joinstyle="miter"/>
                <v:path arrowok="t" o:connecttype="custom" o:connectlocs="0,0;3133725,0;3133725,505968;0,505968;0,0;63246,63246;63246,442722;3070479,442722;3070479,63246;63246,63246" o:connectangles="0,0,0,0,0,0,0,0,0,0"/>
                <w10:wrap anchorx="margin"/>
              </v:shape>
            </w:pict>
          </mc:Fallback>
        </mc:AlternateContent>
      </w:r>
    </w:p>
    <w:p w:rsidR="00FB1207" w:rsidRDefault="002804A1" w:rsidP="002804A1">
      <w:pPr>
        <w:tabs>
          <w:tab w:val="left" w:pos="708"/>
          <w:tab w:val="left" w:pos="3235"/>
        </w:tabs>
        <w:jc w:val="both"/>
      </w:pPr>
      <w:r>
        <w:t xml:space="preserve">                                                                   FOTOS</w:t>
      </w:r>
    </w:p>
    <w:p w:rsidR="00FB1207" w:rsidRDefault="00FB1207" w:rsidP="00FB1207">
      <w:pPr>
        <w:jc w:val="center"/>
        <w:rPr>
          <w:sz w:val="28"/>
          <w:szCs w:val="28"/>
        </w:rPr>
      </w:pPr>
    </w:p>
    <w:p w:rsidR="00505D8D" w:rsidRDefault="00FE0662" w:rsidP="00DA0C8A">
      <w:pPr>
        <w:jc w:val="center"/>
        <w:rPr>
          <w:sz w:val="28"/>
          <w:szCs w:val="28"/>
        </w:rPr>
      </w:pPr>
      <w:r w:rsidRPr="00FE0662">
        <w:rPr>
          <w:noProof/>
          <w:sz w:val="28"/>
          <w:szCs w:val="28"/>
          <w:lang w:eastAsia="es-MX"/>
        </w:rPr>
        <w:drawing>
          <wp:inline distT="0" distB="0" distL="0" distR="0">
            <wp:extent cx="5017674" cy="2166620"/>
            <wp:effectExtent l="0" t="0" r="0" b="5080"/>
            <wp:docPr id="13" name="Imagen 13" descr="C:\Users\rita.gonzalez\Downloads\WhatsApp Image 2019-08-23 at 10.14.35 A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ta.gonzalez\Downloads\WhatsApp Image 2019-08-23 at 10.14.35 AM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775" cy="224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07" w:rsidRDefault="00FE0662" w:rsidP="00FB1207">
      <w:r w:rsidRPr="00FE0662">
        <w:rPr>
          <w:noProof/>
          <w:lang w:eastAsia="es-MX"/>
        </w:rPr>
        <mc:AlternateContent>
          <mc:Choice Requires="wps">
            <w:drawing>
              <wp:inline distT="0" distB="0" distL="0" distR="0">
                <wp:extent cx="307340" cy="307340"/>
                <wp:effectExtent l="0" t="0" r="0" b="0"/>
                <wp:docPr id="12" name="Rectángulo 12" descr="blob:https://web.whatsapp.com/ace83c1d-5d34-429b-a30a-1806ad001c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734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236F42" id="Rectángulo 12" o:spid="_x0000_s1026" alt="blob:https://web.whatsapp.com/ace83c1d-5d34-429b-a30a-1806ad001c47" style="width:24.2pt;height:24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" filled="f" stroked="f">
                <o:lock v:ext="edit" aspectratio="t"/>
                <w10:anchorlock/>
              </v:rect>
            </w:pict>
          </mc:Fallback>
        </mc:AlternateContent>
      </w:r>
      <w:r w:rsidR="00505D8D" w:rsidRPr="002F4E30">
        <w:rPr>
          <w:noProof/>
          <w:lang w:eastAsia="es-MX"/>
        </w:rPr>
        <w:drawing>
          <wp:inline distT="0" distB="0" distL="0" distR="0" wp14:anchorId="1B832CCD" wp14:editId="125A7ABF">
            <wp:extent cx="5070653" cy="2525043"/>
            <wp:effectExtent l="0" t="0" r="0" b="8890"/>
            <wp:docPr id="14" name="Imagen 14" descr="C:\Users\rita.gonzalez\Downloads\WhatsApp Image 2019-08-23 at 10.14.35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ita.gonzalez\Downloads\WhatsApp Image 2019-08-23 at 10.14.35 AM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3577" cy="2646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207" w:rsidRDefault="00FB1207" w:rsidP="00FB1207"/>
    <w:p w:rsidR="002804A1" w:rsidRDefault="002804A1" w:rsidP="00FB1207"/>
    <w:p w:rsidR="002804A1" w:rsidRDefault="00DA0C8A" w:rsidP="00FB1207">
      <w:r w:rsidRPr="00505D8D">
        <w:rPr>
          <w:noProof/>
          <w:lang w:eastAsia="es-MX"/>
        </w:rPr>
        <w:drawing>
          <wp:inline distT="0" distB="0" distL="0" distR="0" wp14:anchorId="3EA3C574" wp14:editId="2BDAC9AF">
            <wp:extent cx="5184594" cy="2918460"/>
            <wp:effectExtent l="0" t="0" r="0" b="0"/>
            <wp:docPr id="7" name="Imagen 7" descr="C:\Users\rita.gonzalez\Downloads\WhatsApp Image 2019-08-29 at 10.33.06 AM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ta.gonzalez\Downloads\WhatsApp Image 2019-08-29 at 10.33.06 AM (1)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6843" cy="293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8D" w:rsidRDefault="00505D8D" w:rsidP="00FB1207"/>
    <w:p w:rsidR="00505D8D" w:rsidRDefault="00505D8D" w:rsidP="00FB1207"/>
    <w:p w:rsidR="00505D8D" w:rsidRDefault="00505D8D" w:rsidP="00FB1207"/>
    <w:p w:rsidR="00DA0C8A" w:rsidRDefault="00DA0C8A" w:rsidP="00FB1207"/>
    <w:p w:rsidR="00DA0C8A" w:rsidRDefault="00DA0C8A" w:rsidP="00FB1207"/>
    <w:p w:rsidR="00DA0C8A" w:rsidRDefault="00DA0C8A" w:rsidP="00FB1207"/>
    <w:p w:rsidR="00DA0C8A" w:rsidRDefault="00DA0C8A" w:rsidP="00FB1207"/>
    <w:p w:rsidR="00DA0C8A" w:rsidRDefault="00DA0C8A" w:rsidP="00FB1207">
      <w:pPr>
        <w:rPr>
          <w:noProof/>
          <w:lang w:eastAsia="es-MX"/>
        </w:rPr>
      </w:pPr>
      <w:r w:rsidRPr="00DA0C8A">
        <w:rPr>
          <w:noProof/>
          <w:lang w:eastAsia="es-MX"/>
        </w:rPr>
        <w:drawing>
          <wp:inline distT="0" distB="0" distL="0" distR="0">
            <wp:extent cx="3409789" cy="4408805"/>
            <wp:effectExtent l="0" t="0" r="635" b="0"/>
            <wp:docPr id="9" name="Imagen 9" descr="C:\Users\rita.gonzalez\Pictures\fot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ita.gonzalez\Pictures\fot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084" cy="442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0C8A" w:rsidRDefault="00DA0C8A" w:rsidP="00FB1207">
      <w:pPr>
        <w:rPr>
          <w:noProof/>
          <w:lang w:eastAsia="es-MX"/>
        </w:rPr>
      </w:pPr>
    </w:p>
    <w:p w:rsidR="00DA0C8A" w:rsidRDefault="00DA0C8A" w:rsidP="00FB1207">
      <w:pPr>
        <w:rPr>
          <w:noProof/>
          <w:lang w:eastAsia="es-MX"/>
        </w:rPr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44A4763A" wp14:editId="2F9CABB0">
                <wp:extent cx="304800" cy="304800"/>
                <wp:effectExtent l="0" t="0" r="0" b="0"/>
                <wp:docPr id="3" name="AutoShape 5" descr="blob:https://web.whatsapp.com/87d8be3c-0a89-4d33-8a9c-319abb04d88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36D86D" id="AutoShape 5" o:spid="_x0000_s1026" alt="blob:https://web.whatsapp.com/87d8be3c-0a89-4d33-8a9c-319abb04d88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" filled="f" stroked="f">
                <o:lock v:ext="edit" aspectratio="t"/>
                <w10:anchorlock/>
              </v:rect>
            </w:pict>
          </mc:Fallback>
        </mc:AlternateContent>
      </w:r>
    </w:p>
    <w:p w:rsidR="00DA0C8A" w:rsidRDefault="00DA0C8A" w:rsidP="00FB1207">
      <w:pPr>
        <w:rPr>
          <w:noProof/>
          <w:lang w:eastAsia="es-MX"/>
        </w:rPr>
      </w:pPr>
    </w:p>
    <w:p w:rsidR="00DA0C8A" w:rsidRDefault="00DA0C8A" w:rsidP="00FB1207">
      <w:pPr>
        <w:rPr>
          <w:noProof/>
          <w:lang w:eastAsia="es-MX"/>
        </w:rPr>
      </w:pPr>
      <w:r w:rsidRPr="00DA0C8A">
        <w:rPr>
          <w:noProof/>
          <w:lang w:eastAsia="es-MX"/>
        </w:rPr>
        <w:drawing>
          <wp:inline distT="0" distB="0" distL="0" distR="0" wp14:anchorId="107EDE9A" wp14:editId="6E2E6CBF">
            <wp:extent cx="3467100" cy="4210050"/>
            <wp:effectExtent l="0" t="0" r="0" b="0"/>
            <wp:docPr id="10" name="Imagen 10" descr="C:\Users\rita.gonzalez\Pictures\f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ita.gonzalez\Pictures\foto 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929" cy="4214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D8D" w:rsidRDefault="00505D8D" w:rsidP="00FB1207"/>
    <w:p w:rsidR="002804A1" w:rsidRDefault="002804A1" w:rsidP="00FB1207"/>
    <w:p w:rsidR="009E1398" w:rsidRPr="00FB1207" w:rsidRDefault="009E1398" w:rsidP="00FB1207">
      <w:pPr>
        <w:tabs>
          <w:tab w:val="left" w:pos="3754"/>
        </w:tabs>
      </w:pPr>
    </w:p>
    <w:sectPr w:rsidR="009E1398" w:rsidRPr="00FB1207" w:rsidSect="008176FF">
      <w:headerReference w:type="default" r:id="rId11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345" w:rsidRDefault="00CE4345" w:rsidP="00B6770D">
      <w:pPr>
        <w:spacing w:after="0" w:line="240" w:lineRule="auto"/>
      </w:pPr>
      <w:r>
        <w:separator/>
      </w:r>
    </w:p>
  </w:endnote>
  <w:endnote w:type="continuationSeparator" w:id="0">
    <w:p w:rsidR="00CE4345" w:rsidRDefault="00CE4345" w:rsidP="00B67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345" w:rsidRDefault="00CE4345" w:rsidP="00B6770D">
      <w:pPr>
        <w:spacing w:after="0" w:line="240" w:lineRule="auto"/>
      </w:pPr>
      <w:r>
        <w:separator/>
      </w:r>
    </w:p>
  </w:footnote>
  <w:footnote w:type="continuationSeparator" w:id="0">
    <w:p w:rsidR="00CE4345" w:rsidRDefault="00CE4345" w:rsidP="00B677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770D" w:rsidRDefault="00B6770D">
    <w:pPr>
      <w:pStyle w:val="Encabezado"/>
    </w:pPr>
    <w:r w:rsidRPr="00396B5B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F587749" wp14:editId="0FE512B3">
          <wp:simplePos x="0" y="0"/>
          <wp:positionH relativeFrom="margin">
            <wp:align>left</wp:align>
          </wp:positionH>
          <wp:positionV relativeFrom="paragraph">
            <wp:posOffset>-124460</wp:posOffset>
          </wp:positionV>
          <wp:extent cx="1543997" cy="1012371"/>
          <wp:effectExtent l="0" t="0" r="0" b="0"/>
          <wp:wrapNone/>
          <wp:docPr id="1" name="Imagen 1" descr="C:\Users\PRESID~1\AppData\Local\Temp\msohtmlclip1\01\clip_image0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ESID~1\AppData\Local\Temp\msohtmlclip1\01\clip_image0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997" cy="10123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F3F"/>
    <w:rsid w:val="00053C8C"/>
    <w:rsid w:val="00115E49"/>
    <w:rsid w:val="001550F3"/>
    <w:rsid w:val="00185885"/>
    <w:rsid w:val="001B4307"/>
    <w:rsid w:val="001B716D"/>
    <w:rsid w:val="001D7287"/>
    <w:rsid w:val="001F4364"/>
    <w:rsid w:val="002259A4"/>
    <w:rsid w:val="002437CA"/>
    <w:rsid w:val="002804A1"/>
    <w:rsid w:val="00292D46"/>
    <w:rsid w:val="002D7088"/>
    <w:rsid w:val="002F4E30"/>
    <w:rsid w:val="003730CE"/>
    <w:rsid w:val="00395B43"/>
    <w:rsid w:val="003C227D"/>
    <w:rsid w:val="003F7A88"/>
    <w:rsid w:val="004611D7"/>
    <w:rsid w:val="00461B2C"/>
    <w:rsid w:val="00505D8D"/>
    <w:rsid w:val="005122BB"/>
    <w:rsid w:val="00513965"/>
    <w:rsid w:val="00526185"/>
    <w:rsid w:val="00560181"/>
    <w:rsid w:val="005C3B7B"/>
    <w:rsid w:val="005E0467"/>
    <w:rsid w:val="005F77D6"/>
    <w:rsid w:val="00642711"/>
    <w:rsid w:val="00677BFD"/>
    <w:rsid w:val="0068419E"/>
    <w:rsid w:val="006A3B72"/>
    <w:rsid w:val="006F3239"/>
    <w:rsid w:val="007C2679"/>
    <w:rsid w:val="00813181"/>
    <w:rsid w:val="008135E5"/>
    <w:rsid w:val="008176FF"/>
    <w:rsid w:val="0085752F"/>
    <w:rsid w:val="0092725F"/>
    <w:rsid w:val="009C06BC"/>
    <w:rsid w:val="009E1398"/>
    <w:rsid w:val="009E5BFB"/>
    <w:rsid w:val="009F17E8"/>
    <w:rsid w:val="009F79E8"/>
    <w:rsid w:val="00AC7AD7"/>
    <w:rsid w:val="00B24C7C"/>
    <w:rsid w:val="00B6770D"/>
    <w:rsid w:val="00C25B83"/>
    <w:rsid w:val="00CE4345"/>
    <w:rsid w:val="00D018E0"/>
    <w:rsid w:val="00D2054C"/>
    <w:rsid w:val="00DA0C8A"/>
    <w:rsid w:val="00DD0679"/>
    <w:rsid w:val="00E109C7"/>
    <w:rsid w:val="00E56756"/>
    <w:rsid w:val="00E61284"/>
    <w:rsid w:val="00E9785F"/>
    <w:rsid w:val="00F50F3F"/>
    <w:rsid w:val="00FB1207"/>
    <w:rsid w:val="00FE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4A8E8-67B7-4336-9050-9D8CF458B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F3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F50F3F"/>
    <w:rPr>
      <w:b/>
      <w:bCs/>
    </w:rPr>
  </w:style>
  <w:style w:type="character" w:customStyle="1" w:styleId="apple-converted-space">
    <w:name w:val="apple-converted-space"/>
    <w:basedOn w:val="Fuentedeprrafopredeter"/>
    <w:rsid w:val="00F50F3F"/>
  </w:style>
  <w:style w:type="character" w:styleId="nfasis">
    <w:name w:val="Emphasis"/>
    <w:basedOn w:val="Fuentedeprrafopredeter"/>
    <w:uiPriority w:val="20"/>
    <w:qFormat/>
    <w:rsid w:val="00F50F3F"/>
    <w:rPr>
      <w:i/>
      <w:iCs/>
    </w:rPr>
  </w:style>
  <w:style w:type="paragraph" w:customStyle="1" w:styleId="Default">
    <w:name w:val="Default"/>
    <w:rsid w:val="00F50F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F50F3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F50F3F"/>
    <w:rPr>
      <w:rFonts w:ascii="Times New Roman" w:eastAsia="Times New Roman" w:hAnsi="Times New Roman" w:cs="Times New Roman"/>
      <w:sz w:val="20"/>
      <w:szCs w:val="20"/>
      <w:lang w:val="es-ES_tradnl" w:eastAsia="ar-SA"/>
    </w:rPr>
  </w:style>
  <w:style w:type="table" w:customStyle="1" w:styleId="Tabladecuadrcula4-nfasis21">
    <w:name w:val="Tabla de cuadrícula 4 - Énfasis 21"/>
    <w:basedOn w:val="Tablanormal"/>
    <w:uiPriority w:val="49"/>
    <w:rsid w:val="00F50F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B67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6770D"/>
  </w:style>
  <w:style w:type="paragraph" w:styleId="Piedepgina">
    <w:name w:val="footer"/>
    <w:basedOn w:val="Normal"/>
    <w:link w:val="PiedepginaCar"/>
    <w:uiPriority w:val="99"/>
    <w:unhideWhenUsed/>
    <w:rsid w:val="00B677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6770D"/>
  </w:style>
  <w:style w:type="paragraph" w:styleId="Textodeglobo">
    <w:name w:val="Balloon Text"/>
    <w:basedOn w:val="Normal"/>
    <w:link w:val="TextodegloboCar"/>
    <w:uiPriority w:val="99"/>
    <w:semiHidden/>
    <w:unhideWhenUsed/>
    <w:rsid w:val="00461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5</Pages>
  <Words>732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Gonzalez Romero</dc:creator>
  <cp:keywords/>
  <dc:description/>
  <cp:lastModifiedBy>Rita Gonzalez Romero</cp:lastModifiedBy>
  <cp:revision>25</cp:revision>
  <cp:lastPrinted>2020-01-13T16:04:00Z</cp:lastPrinted>
  <dcterms:created xsi:type="dcterms:W3CDTF">2018-12-20T20:11:00Z</dcterms:created>
  <dcterms:modified xsi:type="dcterms:W3CDTF">2020-01-13T19:44:00Z</dcterms:modified>
</cp:coreProperties>
</file>