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</w:p>
    <w:p w:rsidR="00D71024" w:rsidRDefault="00D71024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L.T.S. YADIRA ALEXANDRA PARTIDA GOMEZ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 VINCULACION CIUDADANA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  <w:r w:rsidRPr="00A1252A">
        <w:rPr>
          <w:rFonts w:ascii="Arial" w:eastAsiaTheme="minorHAnsi" w:hAnsi="Arial" w:cs="Arial"/>
          <w:noProof/>
          <w:sz w:val="16"/>
          <w:szCs w:val="16"/>
        </w:rPr>
        <w:t xml:space="preserve"> 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5023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5023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605023">
        <w:rPr>
          <w:rFonts w:ascii="Arial" w:hAnsi="Arial" w:cs="Arial"/>
          <w:sz w:val="22"/>
          <w:szCs w:val="22"/>
        </w:rPr>
        <w:t xml:space="preserve"> </w:t>
      </w:r>
    </w:p>
    <w:p w:rsidR="009A2324" w:rsidRPr="00605023" w:rsidRDefault="00515CFB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F725ED">
        <w:rPr>
          <w:rFonts w:ascii="Arial" w:hAnsi="Arial" w:cs="Arial"/>
          <w:sz w:val="22"/>
          <w:szCs w:val="22"/>
        </w:rPr>
        <w:t>ndido Junio</w:t>
      </w:r>
      <w:r w:rsidR="009A2324">
        <w:rPr>
          <w:rFonts w:ascii="Arial" w:hAnsi="Arial" w:cs="Arial"/>
          <w:sz w:val="22"/>
          <w:szCs w:val="22"/>
        </w:rPr>
        <w:t>-2019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Pr="00515CFB" w:rsidRDefault="00F75851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515CF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15CFB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</w:t>
      </w:r>
      <w:r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</w:rPr>
      </w:pPr>
      <w:r w:rsidRPr="007F06D5">
        <w:rPr>
          <w:rFonts w:ascii="Arial" w:hAnsi="Arial" w:cs="Arial"/>
          <w:b/>
          <w:color w:val="000000"/>
          <w:sz w:val="20"/>
          <w:szCs w:val="20"/>
        </w:rPr>
        <w:t>"2019, AÑO DE LA IGUALDAD DE GÉNERO EN JALISCO".</w:t>
      </w:r>
    </w:p>
    <w:p w:rsidR="007F06D5" w:rsidRP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SUB DIRECTOR DE LA  DIRECCIÓN  TECNICA Y DE PLANEACION ESTRATEGICA</w:t>
      </w: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9E6CF3" w:rsidRPr="007F06D5" w:rsidRDefault="009E6CF3" w:rsidP="005B26E8">
      <w:pPr>
        <w:rPr>
          <w:sz w:val="16"/>
          <w:szCs w:val="16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9E6CF3" w:rsidRDefault="009E6CF3" w:rsidP="005B26E8">
      <w:pPr>
        <w:rPr>
          <w:sz w:val="16"/>
          <w:szCs w:val="16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DD4200">
        <w:rPr>
          <w:rFonts w:ascii="Arial" w:eastAsiaTheme="minorHAnsi" w:hAnsi="Arial" w:cs="Arial"/>
          <w:b/>
          <w:sz w:val="22"/>
          <w:szCs w:val="22"/>
        </w:rPr>
        <w:t>ULTAS REALIZADAS DE JUNIO</w:t>
      </w:r>
      <w:r>
        <w:rPr>
          <w:rFonts w:ascii="Arial" w:eastAsiaTheme="minorHAnsi" w:hAnsi="Arial" w:cs="Arial"/>
          <w:b/>
          <w:sz w:val="22"/>
          <w:szCs w:val="22"/>
        </w:rPr>
        <w:t xml:space="preserve"> 2019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información entre los cuerpos de policía de los tres órdenes de gobierno, así como de la consolidación del sistema único de información criminal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E2250F">
        <w:rPr>
          <w:rFonts w:ascii="Arial" w:hAnsi="Arial" w:cs="Arial"/>
          <w:sz w:val="22"/>
          <w:szCs w:val="22"/>
        </w:rPr>
        <w:t>ada realizo en el mes de Junio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</w:t>
      </w:r>
      <w:r w:rsidRPr="00CC66CC">
        <w:rPr>
          <w:rFonts w:ascii="Arial" w:hAnsi="Arial" w:cs="Arial"/>
          <w:b/>
          <w:color w:val="FF0000"/>
        </w:rPr>
        <w:t xml:space="preserve">  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53D0C570" wp14:editId="0B333C5F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 w:rsidR="001C1C1A">
        <w:rPr>
          <w:rFonts w:ascii="Arial" w:hAnsi="Arial" w:cs="Arial"/>
          <w:sz w:val="22"/>
          <w:szCs w:val="22"/>
        </w:rPr>
        <w:t xml:space="preserve"> junio</w:t>
      </w:r>
      <w:r>
        <w:rPr>
          <w:rFonts w:ascii="Arial" w:hAnsi="Arial" w:cs="Arial"/>
          <w:sz w:val="22"/>
          <w:szCs w:val="22"/>
        </w:rPr>
        <w:t xml:space="preserve"> resultaron</w:t>
      </w:r>
      <w:r w:rsidRPr="007D4D3A">
        <w:rPr>
          <w:rFonts w:ascii="Arial" w:hAnsi="Arial" w:cs="Arial"/>
          <w:sz w:val="22"/>
          <w:szCs w:val="22"/>
        </w:rPr>
        <w:t xml:space="preserve"> positivas</w:t>
      </w:r>
      <w:r>
        <w:rPr>
          <w:rFonts w:ascii="Arial" w:hAnsi="Arial" w:cs="Arial"/>
          <w:sz w:val="22"/>
          <w:szCs w:val="22"/>
        </w:rPr>
        <w:t>:</w:t>
      </w:r>
      <w:r w:rsidRPr="007D4D3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2E715D" w:rsidP="002E71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JUNIO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2E715D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>es o investigaciones sistemáticas en proceso,</w:t>
      </w:r>
      <w:r w:rsidRPr="00C97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Total de c</w:t>
      </w:r>
      <w:r w:rsidR="00FC1405">
        <w:rPr>
          <w:rFonts w:ascii="Arial" w:hAnsi="Arial" w:cs="Arial"/>
        </w:rPr>
        <w:t>onsulta a persona mes de Junio</w:t>
      </w:r>
      <w:r>
        <w:rPr>
          <w:rFonts w:ascii="Arial" w:hAnsi="Arial" w:cs="Arial"/>
        </w:rPr>
        <w:t xml:space="preserve"> 2019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313FEB1A" wp14:editId="7C2B06C1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2C3D76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sz w:val="32"/>
          <w:szCs w:val="32"/>
          <w:lang w:eastAsia="es-ES"/>
        </w:rPr>
        <w:t xml:space="preserve"> 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E47132">
        <w:rPr>
          <w:rFonts w:ascii="Arial" w:hAnsi="Arial" w:cs="Arial"/>
        </w:rPr>
        <w:t>do un total en el mes de Junio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E47132" w:rsidP="00E47132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JUNIO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56551C" w:rsidP="005A55B1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405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661867D8" wp14:editId="5154B703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lastRenderedPageBreak/>
        <w:t>INFORME POLICIAL HOMOLOGADO</w:t>
      </w:r>
      <w:r>
        <w:rPr>
          <w:rFonts w:ascii="Arial" w:eastAsiaTheme="minorHAnsi" w:hAnsi="Arial" w:cs="Arial"/>
          <w:sz w:val="16"/>
          <w:szCs w:val="16"/>
        </w:rPr>
        <w:tab/>
      </w:r>
    </w:p>
    <w:p w:rsidR="00FB57F3" w:rsidRPr="00FB57F3" w:rsidRDefault="00FB57F3" w:rsidP="005B26E8">
      <w:pPr>
        <w:rPr>
          <w:rFonts w:ascii="Arial" w:hAnsi="Arial" w:cs="Arial"/>
          <w:sz w:val="12"/>
          <w:szCs w:val="12"/>
        </w:rPr>
      </w:pPr>
    </w:p>
    <w:sectPr w:rsidR="00FB57F3" w:rsidRPr="00FB57F3" w:rsidSect="002C3D76">
      <w:headerReference w:type="default" r:id="rId11"/>
      <w:pgSz w:w="12240" w:h="20160" w:code="120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FC" w:rsidRDefault="00AC20FC" w:rsidP="00EC6EE5">
      <w:r>
        <w:separator/>
      </w:r>
    </w:p>
  </w:endnote>
  <w:endnote w:type="continuationSeparator" w:id="0">
    <w:p w:rsidR="00AC20FC" w:rsidRDefault="00AC20FC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FC" w:rsidRDefault="00AC20FC" w:rsidP="00EC6EE5">
      <w:r>
        <w:separator/>
      </w:r>
    </w:p>
  </w:footnote>
  <w:footnote w:type="continuationSeparator" w:id="0">
    <w:p w:rsidR="00AC20FC" w:rsidRDefault="00AC20FC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  <w:r w:rsidRPr="00DC4D67">
      <w:rPr>
        <w:rFonts w:ascii="Century Gothic" w:hAnsi="Century Gothic"/>
        <w:sz w:val="22"/>
      </w:rPr>
      <w:t xml:space="preserve"> </w:t>
    </w:r>
  </w:p>
  <w:p w:rsidR="00765FEF" w:rsidRPr="00DC4D67" w:rsidRDefault="00494E06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374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>/2019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>San Pedro</w:t>
    </w:r>
    <w:r w:rsidR="00E26197">
      <w:rPr>
        <w:rFonts w:ascii="Century Gothic" w:hAnsi="Century Gothic" w:cs="Arial"/>
        <w:color w:val="000000"/>
        <w:sz w:val="22"/>
        <w:szCs w:val="22"/>
      </w:rPr>
      <w:t xml:space="preserve"> </w:t>
    </w:r>
    <w:r w:rsidR="00C23AA3">
      <w:rPr>
        <w:rFonts w:ascii="Century Gothic" w:hAnsi="Century Gothic" w:cs="Arial"/>
        <w:color w:val="000000"/>
        <w:sz w:val="22"/>
        <w:szCs w:val="22"/>
      </w:rPr>
      <w:t>Tlaquepaque, Jal. a  01 de Julio</w:t>
    </w:r>
    <w:r w:rsidR="00765FEF" w:rsidRPr="00DC4D67">
      <w:rPr>
        <w:rFonts w:ascii="Century Gothic" w:hAnsi="Century Gothic" w:cs="Arial"/>
        <w:color w:val="000000"/>
        <w:sz w:val="22"/>
        <w:szCs w:val="22"/>
      </w:rPr>
      <w:t xml:space="preserve"> del 2019</w:t>
    </w:r>
    <w:r w:rsidR="00765FEF" w:rsidRPr="00DC4D67">
      <w:rPr>
        <w:sz w:val="22"/>
        <w:szCs w:val="22"/>
      </w:rPr>
      <w:t xml:space="preserve">     </w:t>
    </w:r>
    <w:r w:rsidR="009F7232">
      <w:rPr>
        <w:noProof/>
        <w:lang w:val="es-MX" w:eastAsia="es-MX"/>
      </w:rPr>
      <w:t xml:space="preserve">                                                                       </w:t>
    </w:r>
    <w:r w:rsidR="00986329">
      <w:rPr>
        <w:noProof/>
        <w:lang w:val="es-MX" w:eastAsia="es-MX"/>
      </w:rPr>
      <w:t xml:space="preserve">            </w:t>
    </w:r>
    <w:r w:rsidR="00DC4D67">
      <w:rPr>
        <w:noProof/>
        <w:lang w:val="es-MX" w:eastAsia="es-MX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93E"/>
    <w:rsid w:val="000159C9"/>
    <w:rsid w:val="0002121F"/>
    <w:rsid w:val="00033210"/>
    <w:rsid w:val="00053606"/>
    <w:rsid w:val="00065CB3"/>
    <w:rsid w:val="000743CD"/>
    <w:rsid w:val="000C49AB"/>
    <w:rsid w:val="000D1260"/>
    <w:rsid w:val="000D593A"/>
    <w:rsid w:val="000E50A2"/>
    <w:rsid w:val="00141DBA"/>
    <w:rsid w:val="00147257"/>
    <w:rsid w:val="001562FC"/>
    <w:rsid w:val="00185470"/>
    <w:rsid w:val="001976DC"/>
    <w:rsid w:val="001C1C1A"/>
    <w:rsid w:val="001E2F2A"/>
    <w:rsid w:val="001E6C1D"/>
    <w:rsid w:val="001F3752"/>
    <w:rsid w:val="00210B45"/>
    <w:rsid w:val="0024478F"/>
    <w:rsid w:val="00282671"/>
    <w:rsid w:val="00282FD7"/>
    <w:rsid w:val="002A4D37"/>
    <w:rsid w:val="002B00C9"/>
    <w:rsid w:val="002C3D76"/>
    <w:rsid w:val="002D777C"/>
    <w:rsid w:val="002E29D6"/>
    <w:rsid w:val="002E715D"/>
    <w:rsid w:val="0031018A"/>
    <w:rsid w:val="00335F4E"/>
    <w:rsid w:val="0039278F"/>
    <w:rsid w:val="00395A29"/>
    <w:rsid w:val="003E557E"/>
    <w:rsid w:val="00402008"/>
    <w:rsid w:val="00414CAA"/>
    <w:rsid w:val="00430C6E"/>
    <w:rsid w:val="00453B8C"/>
    <w:rsid w:val="00461F19"/>
    <w:rsid w:val="004750A9"/>
    <w:rsid w:val="004834AE"/>
    <w:rsid w:val="00494E06"/>
    <w:rsid w:val="00495877"/>
    <w:rsid w:val="004D2EB8"/>
    <w:rsid w:val="004D37EE"/>
    <w:rsid w:val="004E7432"/>
    <w:rsid w:val="004F73F2"/>
    <w:rsid w:val="00515CFB"/>
    <w:rsid w:val="005160EF"/>
    <w:rsid w:val="00520D3E"/>
    <w:rsid w:val="005601A3"/>
    <w:rsid w:val="0056551C"/>
    <w:rsid w:val="00570C98"/>
    <w:rsid w:val="00572513"/>
    <w:rsid w:val="00585F50"/>
    <w:rsid w:val="005A0A78"/>
    <w:rsid w:val="005A0EE7"/>
    <w:rsid w:val="005A55B1"/>
    <w:rsid w:val="005B26E8"/>
    <w:rsid w:val="006273E4"/>
    <w:rsid w:val="006409A6"/>
    <w:rsid w:val="00656EFA"/>
    <w:rsid w:val="00661AD3"/>
    <w:rsid w:val="0066422B"/>
    <w:rsid w:val="00692B36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A41EC"/>
    <w:rsid w:val="007C6445"/>
    <w:rsid w:val="007E51BA"/>
    <w:rsid w:val="007E781D"/>
    <w:rsid w:val="007F06D5"/>
    <w:rsid w:val="008304C9"/>
    <w:rsid w:val="00843303"/>
    <w:rsid w:val="00846608"/>
    <w:rsid w:val="008738F2"/>
    <w:rsid w:val="008D6A62"/>
    <w:rsid w:val="008D7765"/>
    <w:rsid w:val="008E2F33"/>
    <w:rsid w:val="008E536B"/>
    <w:rsid w:val="008F373F"/>
    <w:rsid w:val="008F7344"/>
    <w:rsid w:val="00921D6D"/>
    <w:rsid w:val="00947B82"/>
    <w:rsid w:val="00965A9E"/>
    <w:rsid w:val="00986329"/>
    <w:rsid w:val="009A2324"/>
    <w:rsid w:val="009E1AB9"/>
    <w:rsid w:val="009E5A80"/>
    <w:rsid w:val="009E6CF3"/>
    <w:rsid w:val="009F7232"/>
    <w:rsid w:val="00A26720"/>
    <w:rsid w:val="00A36619"/>
    <w:rsid w:val="00A4771F"/>
    <w:rsid w:val="00A5234D"/>
    <w:rsid w:val="00A87014"/>
    <w:rsid w:val="00A91D2F"/>
    <w:rsid w:val="00AC20FC"/>
    <w:rsid w:val="00AD2B88"/>
    <w:rsid w:val="00AF4CE4"/>
    <w:rsid w:val="00B06ED9"/>
    <w:rsid w:val="00B27511"/>
    <w:rsid w:val="00B358D9"/>
    <w:rsid w:val="00B40E29"/>
    <w:rsid w:val="00B5076E"/>
    <w:rsid w:val="00B51375"/>
    <w:rsid w:val="00B60294"/>
    <w:rsid w:val="00B6436B"/>
    <w:rsid w:val="00B9473B"/>
    <w:rsid w:val="00B9613D"/>
    <w:rsid w:val="00BA1DB9"/>
    <w:rsid w:val="00BE5613"/>
    <w:rsid w:val="00BE6053"/>
    <w:rsid w:val="00C23AA3"/>
    <w:rsid w:val="00C31205"/>
    <w:rsid w:val="00C56758"/>
    <w:rsid w:val="00C65FE2"/>
    <w:rsid w:val="00C700AA"/>
    <w:rsid w:val="00C86509"/>
    <w:rsid w:val="00C9025C"/>
    <w:rsid w:val="00CB6F5E"/>
    <w:rsid w:val="00CC79A2"/>
    <w:rsid w:val="00CD1A47"/>
    <w:rsid w:val="00CE3FCC"/>
    <w:rsid w:val="00CF1E1A"/>
    <w:rsid w:val="00D227EC"/>
    <w:rsid w:val="00D3653F"/>
    <w:rsid w:val="00D40BE1"/>
    <w:rsid w:val="00D4207E"/>
    <w:rsid w:val="00D56DA6"/>
    <w:rsid w:val="00D71024"/>
    <w:rsid w:val="00DA7BC0"/>
    <w:rsid w:val="00DC4D67"/>
    <w:rsid w:val="00DD306C"/>
    <w:rsid w:val="00DD4200"/>
    <w:rsid w:val="00DD6594"/>
    <w:rsid w:val="00E03715"/>
    <w:rsid w:val="00E2250F"/>
    <w:rsid w:val="00E26197"/>
    <w:rsid w:val="00E47132"/>
    <w:rsid w:val="00E50F54"/>
    <w:rsid w:val="00E8361E"/>
    <w:rsid w:val="00E83A51"/>
    <w:rsid w:val="00E978AB"/>
    <w:rsid w:val="00EB4477"/>
    <w:rsid w:val="00EC31CF"/>
    <w:rsid w:val="00EC3C57"/>
    <w:rsid w:val="00EC6EE5"/>
    <w:rsid w:val="00EE204C"/>
    <w:rsid w:val="00EF13F4"/>
    <w:rsid w:val="00F0332D"/>
    <w:rsid w:val="00F03A10"/>
    <w:rsid w:val="00F17874"/>
    <w:rsid w:val="00F3435A"/>
    <w:rsid w:val="00F57238"/>
    <w:rsid w:val="00F6532E"/>
    <w:rsid w:val="00F725ED"/>
    <w:rsid w:val="00F75851"/>
    <w:rsid w:val="00F863F9"/>
    <w:rsid w:val="00F90AB6"/>
    <w:rsid w:val="00FB57F3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B3908"/>
  <w15:docId w15:val="{3D665AFB-F433-4DF7-BFAC-D586788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083E-2"/>
                  <c:y val="-5.849802371541524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2498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C2A7-4257-9C1A-0A3DB3AAADC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A7-4257-9C1A-0A3DB3AAAD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>
              <c:ext xmlns:c16="http://schemas.microsoft.com/office/drawing/2014/chart" uri="{C3380CC4-5D6E-409C-BE32-E72D297353CC}">
                <c16:uniqueId val="{00000000-3D10-48D3-8876-8821726B6240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927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3D10-48D3-8876-8821726B62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10-48D3-8876-8821726B6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DEBA-4933-A709-8E9246CFADB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BA-4933-A709-8E9246CFADB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BA-4933-A709-8E9246CFA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2040-70AA-4025-BF38-3F184CA9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569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PC2</cp:lastModifiedBy>
  <cp:revision>73</cp:revision>
  <cp:lastPrinted>2019-07-04T18:26:00Z</cp:lastPrinted>
  <dcterms:created xsi:type="dcterms:W3CDTF">2019-02-28T16:25:00Z</dcterms:created>
  <dcterms:modified xsi:type="dcterms:W3CDTF">2019-07-04T18:49:00Z</dcterms:modified>
  <cp:category/>
</cp:coreProperties>
</file>