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85" w:rsidRDefault="00334885" w:rsidP="00334885">
      <w:pPr>
        <w:spacing w:line="360" w:lineRule="auto"/>
        <w:jc w:val="right"/>
        <w:rPr>
          <w:rFonts w:ascii="Arial" w:hAnsi="Arial" w:cs="Arial"/>
          <w:sz w:val="24"/>
          <w:szCs w:val="24"/>
        </w:rPr>
      </w:pPr>
      <w:r>
        <w:rPr>
          <w:rFonts w:ascii="Arial" w:hAnsi="Arial" w:cs="Arial"/>
          <w:sz w:val="24"/>
          <w:szCs w:val="24"/>
        </w:rPr>
        <w:t xml:space="preserve">                                                                                                                                                     DIRECCIÓN GENERAL JURÍDICA</w:t>
      </w:r>
    </w:p>
    <w:p w:rsidR="00334885" w:rsidRDefault="00334885" w:rsidP="00334885">
      <w:pPr>
        <w:spacing w:line="360" w:lineRule="auto"/>
        <w:rPr>
          <w:rFonts w:ascii="Arial" w:hAnsi="Arial" w:cs="Arial"/>
          <w:sz w:val="24"/>
          <w:szCs w:val="24"/>
        </w:rPr>
      </w:pPr>
      <w:r>
        <w:rPr>
          <w:rFonts w:ascii="Arial" w:hAnsi="Arial" w:cs="Arial"/>
          <w:sz w:val="24"/>
          <w:szCs w:val="24"/>
        </w:rPr>
        <w:t xml:space="preserve">                                                                                                                             DGJ/</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-----/2018</w:t>
      </w:r>
    </w:p>
    <w:p w:rsidR="00334885" w:rsidRDefault="00334885" w:rsidP="00334885">
      <w:pPr>
        <w:spacing w:line="240" w:lineRule="auto"/>
        <w:rPr>
          <w:rFonts w:ascii="Arial" w:hAnsi="Arial" w:cs="Arial"/>
          <w:b/>
          <w:sz w:val="24"/>
          <w:szCs w:val="24"/>
        </w:rPr>
      </w:pPr>
      <w:r>
        <w:rPr>
          <w:rFonts w:ascii="Arial" w:hAnsi="Arial" w:cs="Arial"/>
          <w:b/>
          <w:sz w:val="24"/>
          <w:szCs w:val="24"/>
        </w:rPr>
        <w:t>LIC. MARÍA ISELA VÁZQUEZ ESPINOZA</w:t>
      </w:r>
    </w:p>
    <w:p w:rsidR="00334885" w:rsidRDefault="00334885" w:rsidP="00334885">
      <w:pPr>
        <w:spacing w:line="240" w:lineRule="auto"/>
        <w:rPr>
          <w:rFonts w:ascii="Arial" w:hAnsi="Arial" w:cs="Arial"/>
          <w:b/>
          <w:sz w:val="24"/>
          <w:szCs w:val="24"/>
        </w:rPr>
      </w:pPr>
      <w:r>
        <w:rPr>
          <w:rFonts w:ascii="Arial" w:hAnsi="Arial" w:cs="Arial"/>
          <w:b/>
          <w:sz w:val="24"/>
          <w:szCs w:val="24"/>
        </w:rPr>
        <w:t xml:space="preserve">DIRECTORA DE SEGUIMIENTO Y EVALUACIÓN </w:t>
      </w:r>
    </w:p>
    <w:p w:rsidR="00334885" w:rsidRDefault="00334885" w:rsidP="00334885">
      <w:pPr>
        <w:spacing w:line="240" w:lineRule="auto"/>
        <w:rPr>
          <w:rFonts w:ascii="Arial" w:hAnsi="Arial" w:cs="Arial"/>
          <w:b/>
          <w:sz w:val="24"/>
          <w:szCs w:val="24"/>
        </w:rPr>
      </w:pPr>
      <w:r>
        <w:rPr>
          <w:rFonts w:ascii="Arial" w:hAnsi="Arial" w:cs="Arial"/>
          <w:b/>
          <w:sz w:val="24"/>
          <w:szCs w:val="24"/>
        </w:rPr>
        <w:t>P R E S E N T E.</w:t>
      </w:r>
    </w:p>
    <w:p w:rsidR="00334885" w:rsidRDefault="00334885" w:rsidP="00334885">
      <w:pPr>
        <w:pStyle w:val="Textoindependiente"/>
        <w:tabs>
          <w:tab w:val="left" w:pos="709"/>
        </w:tabs>
        <w:spacing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Por medio de este conducto me es grato saludarle y con la finalidad de cumplir con la Ley de Gobierno y la Administración Pública Municipal del Estado de Jalisco, informo a usted, los res</w:t>
      </w:r>
      <w:r w:rsidR="00433436">
        <w:rPr>
          <w:rFonts w:ascii="Arial" w:hAnsi="Arial" w:cs="Arial"/>
          <w:sz w:val="24"/>
          <w:szCs w:val="24"/>
        </w:rPr>
        <w:t>ultados integradores del TERCER</w:t>
      </w:r>
      <w:r>
        <w:rPr>
          <w:rFonts w:ascii="Arial" w:hAnsi="Arial" w:cs="Arial"/>
          <w:sz w:val="24"/>
          <w:szCs w:val="24"/>
        </w:rPr>
        <w:t xml:space="preserve"> INFORME DE GOBIERNO, del periodo com</w:t>
      </w:r>
      <w:r w:rsidR="00433436">
        <w:rPr>
          <w:rFonts w:ascii="Arial" w:hAnsi="Arial" w:cs="Arial"/>
          <w:sz w:val="24"/>
          <w:szCs w:val="24"/>
        </w:rPr>
        <w:t>prendido de Octubre del año 2017</w:t>
      </w:r>
      <w:r>
        <w:rPr>
          <w:rFonts w:ascii="Arial" w:hAnsi="Arial" w:cs="Arial"/>
          <w:sz w:val="24"/>
          <w:szCs w:val="24"/>
        </w:rPr>
        <w:t xml:space="preserve"> a Julio del año en curso, el cual contribuye al Plan de </w:t>
      </w:r>
      <w:r w:rsidRPr="001D4B28">
        <w:rPr>
          <w:rFonts w:ascii="Arial" w:hAnsi="Arial" w:cs="Arial"/>
          <w:sz w:val="24"/>
          <w:szCs w:val="24"/>
        </w:rPr>
        <w:t xml:space="preserve">Desarrollo </w:t>
      </w:r>
      <w:r>
        <w:rPr>
          <w:rFonts w:ascii="Arial" w:hAnsi="Arial" w:cs="Arial"/>
          <w:sz w:val="24"/>
          <w:szCs w:val="24"/>
        </w:rPr>
        <w:t>Municipal</w:t>
      </w:r>
      <w:r w:rsidRPr="001D4B28">
        <w:rPr>
          <w:rFonts w:ascii="Arial" w:hAnsi="Arial" w:cs="Arial"/>
          <w:sz w:val="24"/>
          <w:szCs w:val="24"/>
        </w:rPr>
        <w:t xml:space="preserve">, en el eje </w:t>
      </w:r>
      <w:r w:rsidR="00433436">
        <w:rPr>
          <w:rStyle w:val="Textoennegrita"/>
          <w:rFonts w:ascii="Arial" w:hAnsi="Arial" w:cs="Arial"/>
          <w:color w:val="303030"/>
          <w:sz w:val="24"/>
          <w:szCs w:val="24"/>
          <w:shd w:val="clear" w:color="auto" w:fill="FFFFFF"/>
        </w:rPr>
        <w:t>5</w:t>
      </w:r>
      <w:r w:rsidRPr="003B5DF4">
        <w:rPr>
          <w:rStyle w:val="Textoennegrita"/>
          <w:rFonts w:ascii="Arial" w:hAnsi="Arial" w:cs="Arial"/>
          <w:color w:val="303030"/>
          <w:sz w:val="24"/>
          <w:szCs w:val="24"/>
          <w:shd w:val="clear" w:color="auto" w:fill="FFFFFF"/>
        </w:rPr>
        <w:t xml:space="preserve">) </w:t>
      </w:r>
      <w:r w:rsidR="00433436" w:rsidRPr="00433436">
        <w:rPr>
          <w:rFonts w:ascii="Arial" w:hAnsi="Arial" w:cs="Arial"/>
          <w:b/>
          <w:sz w:val="24"/>
          <w:szCs w:val="24"/>
        </w:rPr>
        <w:t>Cultura de la Legalidad, el respeto a los Derechos Humanos y la Seguridad Ciudadana</w:t>
      </w:r>
      <w:r w:rsidRPr="003B5DF4">
        <w:rPr>
          <w:rFonts w:ascii="Arial" w:hAnsi="Arial" w:cs="Arial"/>
          <w:b/>
          <w:bCs/>
          <w:i/>
          <w:iCs/>
          <w:sz w:val="24"/>
          <w:szCs w:val="24"/>
        </w:rPr>
        <w:t>,</w:t>
      </w:r>
      <w:r>
        <w:rPr>
          <w:rFonts w:ascii="Arial" w:hAnsi="Arial" w:cs="Arial"/>
          <w:bCs/>
          <w:iCs/>
          <w:sz w:val="24"/>
          <w:szCs w:val="24"/>
        </w:rPr>
        <w:t xml:space="preserve"> </w:t>
      </w:r>
      <w:r>
        <w:rPr>
          <w:rFonts w:ascii="Arial" w:hAnsi="Arial" w:cs="Arial"/>
          <w:sz w:val="24"/>
          <w:szCs w:val="24"/>
        </w:rPr>
        <w:t>actividades realizadas en la Dirección General Jurídica, a  través de  las  dependencias  a  su  cargo, ( Jefatura de lo Contencioso Administrativo, Dirección Jurídica de Obras Pública y Jefatura de Siniestros) y de conformidad al Reglamento del Gobierno y de la Administración Pública del Ayuntamiento Constitucional de San Pedro Tlaquepaque,</w:t>
      </w:r>
      <w:r w:rsidRPr="0088232A">
        <w:rPr>
          <w:rFonts w:ascii="Arial" w:hAnsi="Arial" w:cs="Arial"/>
          <w:b/>
          <w:sz w:val="18"/>
          <w:szCs w:val="18"/>
        </w:rPr>
        <w:t xml:space="preserve"> </w:t>
      </w:r>
      <w:r>
        <w:rPr>
          <w:rFonts w:ascii="Arial" w:hAnsi="Arial" w:cs="Arial"/>
          <w:b/>
          <w:sz w:val="18"/>
          <w:szCs w:val="18"/>
        </w:rPr>
        <w:t xml:space="preserve"> </w:t>
      </w:r>
      <w:r>
        <w:rPr>
          <w:rFonts w:ascii="Arial" w:hAnsi="Arial" w:cs="Arial"/>
          <w:sz w:val="24"/>
          <w:szCs w:val="24"/>
        </w:rPr>
        <w:t xml:space="preserve">en su capítulo III de las atribuciones de la Dirección General Jurídica, artículo 201, de las fracciones I a la XI, artículo  202 fracciones I a la IX y  artículo 204 fracciones  I a la VII.  </w:t>
      </w:r>
    </w:p>
    <w:p w:rsidR="00334885" w:rsidRDefault="00334885" w:rsidP="00334885">
      <w:pPr>
        <w:spacing w:line="360" w:lineRule="auto"/>
        <w:jc w:val="both"/>
        <w:rPr>
          <w:rFonts w:ascii="Arial" w:hAnsi="Arial" w:cs="Arial"/>
          <w:sz w:val="24"/>
          <w:szCs w:val="24"/>
          <w:lang w:val="es-ES_tradnl"/>
        </w:rPr>
      </w:pPr>
    </w:p>
    <w:p w:rsidR="00334885" w:rsidRPr="00BE38F9" w:rsidRDefault="00334885" w:rsidP="00334885">
      <w:pPr>
        <w:spacing w:line="360" w:lineRule="auto"/>
        <w:jc w:val="both"/>
        <w:rPr>
          <w:rFonts w:ascii="Arial" w:hAnsi="Arial" w:cs="Arial"/>
          <w:sz w:val="24"/>
          <w:szCs w:val="24"/>
        </w:rPr>
      </w:pPr>
      <w:r>
        <w:rPr>
          <w:rFonts w:ascii="Arial" w:hAnsi="Arial" w:cs="Arial"/>
          <w:sz w:val="24"/>
          <w:szCs w:val="24"/>
          <w:lang w:val="es-ES_tradnl"/>
        </w:rPr>
        <w:t xml:space="preserve">                         Derivado de las atribuciones de carácter jurídico, consultivo, litigioso y en el seguimiento de los procedimientos legales en las diferentes materias (Administrativo, Penal, Mercantil, Civil, Amparo, Quejas etc.)  Tramitados ante los Tribunales del Poder Judicial  Estatal y Federal, así como dependencias gubernamentales y no gubernamentales señalo a usted,</w:t>
      </w:r>
      <w:r>
        <w:rPr>
          <w:rFonts w:ascii="Arial" w:hAnsi="Arial" w:cs="Arial"/>
          <w:sz w:val="24"/>
          <w:szCs w:val="24"/>
        </w:rPr>
        <w:t xml:space="preserve"> las siguientes estrategias reflejo del trabajo realizado: </w:t>
      </w:r>
    </w:p>
    <w:p w:rsidR="00334885" w:rsidRDefault="00334885" w:rsidP="00334885">
      <w:pPr>
        <w:spacing w:line="360" w:lineRule="auto"/>
        <w:jc w:val="center"/>
        <w:rPr>
          <w:rFonts w:ascii="Arial" w:hAnsi="Arial" w:cs="Arial"/>
          <w:b/>
          <w:sz w:val="24"/>
          <w:szCs w:val="24"/>
        </w:rPr>
      </w:pPr>
      <w:r w:rsidRPr="005B11D9">
        <w:rPr>
          <w:rFonts w:ascii="Arial" w:hAnsi="Arial" w:cs="Arial"/>
          <w:b/>
          <w:sz w:val="24"/>
          <w:szCs w:val="24"/>
        </w:rPr>
        <w:t>TABLAS ESTADISTICAS</w:t>
      </w:r>
    </w:p>
    <w:p w:rsidR="00334885" w:rsidRDefault="00334885" w:rsidP="00334885">
      <w:pPr>
        <w:spacing w:line="360" w:lineRule="auto"/>
        <w:jc w:val="both"/>
        <w:rPr>
          <w:rFonts w:ascii="Arial" w:hAnsi="Arial" w:cs="Arial"/>
          <w:b/>
          <w:sz w:val="24"/>
          <w:szCs w:val="24"/>
        </w:rPr>
      </w:pPr>
      <w:r>
        <w:rPr>
          <w:rFonts w:ascii="Arial" w:hAnsi="Arial" w:cs="Arial"/>
          <w:b/>
          <w:sz w:val="24"/>
          <w:szCs w:val="24"/>
        </w:rPr>
        <w:t>JEFATURA DE LO CONTENCIOSO ADMINISTRATIVO</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553"/>
        <w:gridCol w:w="4591"/>
      </w:tblGrid>
      <w:tr w:rsidR="00334885" w:rsidTr="00227EB5">
        <w:trPr>
          <w:cnfStyle w:val="100000000000"/>
        </w:trPr>
        <w:tc>
          <w:tcPr>
            <w:cnfStyle w:val="001000000000"/>
            <w:tcW w:w="872" w:type="dxa"/>
            <w:tcBorders>
              <w:top w:val="none" w:sz="0" w:space="0" w:color="auto"/>
              <w:left w:val="none" w:sz="0" w:space="0" w:color="auto"/>
              <w:bottom w:val="none" w:sz="0" w:space="0" w:color="auto"/>
              <w:right w:val="none" w:sz="0" w:space="0" w:color="auto"/>
            </w:tcBorders>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No.</w:t>
            </w:r>
          </w:p>
        </w:tc>
        <w:tc>
          <w:tcPr>
            <w:tcW w:w="5553" w:type="dxa"/>
            <w:tcBorders>
              <w:top w:val="none" w:sz="0" w:space="0" w:color="auto"/>
              <w:left w:val="none" w:sz="0" w:space="0" w:color="auto"/>
              <w:bottom w:val="none" w:sz="0" w:space="0" w:color="auto"/>
              <w:right w:val="none" w:sz="0" w:space="0" w:color="auto"/>
            </w:tcBorders>
          </w:tcPr>
          <w:p w:rsidR="00334885" w:rsidRDefault="00334885" w:rsidP="008D4C68">
            <w:pPr>
              <w:spacing w:line="360" w:lineRule="auto"/>
              <w:jc w:val="center"/>
              <w:cnfStyle w:val="100000000000"/>
              <w:rPr>
                <w:rFonts w:ascii="Arial" w:hAnsi="Arial" w:cs="Arial"/>
                <w:b w:val="0"/>
                <w:sz w:val="24"/>
                <w:szCs w:val="24"/>
                <w:lang w:val="es-ES_tradnl"/>
              </w:rPr>
            </w:pPr>
            <w:r>
              <w:rPr>
                <w:rFonts w:ascii="Arial" w:hAnsi="Arial" w:cs="Arial"/>
                <w:b w:val="0"/>
                <w:sz w:val="24"/>
                <w:szCs w:val="24"/>
                <w:lang w:val="es-ES_tradnl"/>
              </w:rPr>
              <w:t>DENOMINACION</w:t>
            </w:r>
          </w:p>
        </w:tc>
        <w:tc>
          <w:tcPr>
            <w:tcW w:w="4591" w:type="dxa"/>
            <w:tcBorders>
              <w:top w:val="none" w:sz="0" w:space="0" w:color="auto"/>
              <w:left w:val="none" w:sz="0" w:space="0" w:color="auto"/>
              <w:bottom w:val="none" w:sz="0" w:space="0" w:color="auto"/>
              <w:right w:val="none" w:sz="0" w:space="0" w:color="auto"/>
            </w:tcBorders>
          </w:tcPr>
          <w:p w:rsidR="00334885" w:rsidRDefault="00334885" w:rsidP="008D4C68">
            <w:pPr>
              <w:spacing w:line="360" w:lineRule="auto"/>
              <w:jc w:val="center"/>
              <w:cnfStyle w:val="100000000000"/>
              <w:rPr>
                <w:rFonts w:ascii="Arial" w:hAnsi="Arial" w:cs="Arial"/>
                <w:b w:val="0"/>
                <w:sz w:val="24"/>
                <w:szCs w:val="24"/>
                <w:lang w:val="es-ES_tradnl"/>
              </w:rPr>
            </w:pPr>
            <w:r>
              <w:rPr>
                <w:rFonts w:ascii="Arial" w:hAnsi="Arial" w:cs="Arial"/>
                <w:b w:val="0"/>
                <w:sz w:val="24"/>
                <w:szCs w:val="24"/>
                <w:lang w:val="es-ES_tradnl"/>
              </w:rPr>
              <w:t>UNIDAD DE MEDIDA</w:t>
            </w:r>
          </w:p>
        </w:tc>
      </w:tr>
      <w:tr w:rsidR="00334885" w:rsidTr="00227EB5">
        <w:trPr>
          <w:cnfStyle w:val="000000100000"/>
        </w:trPr>
        <w:tc>
          <w:tcPr>
            <w:cnfStyle w:val="001000000000"/>
            <w:tcW w:w="872"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 xml:space="preserve">1.- </w:t>
            </w:r>
          </w:p>
        </w:tc>
        <w:tc>
          <w:tcPr>
            <w:tcW w:w="5553" w:type="dxa"/>
          </w:tcPr>
          <w:p w:rsidR="00334885" w:rsidRDefault="004F73FA"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ADMINISTRATIVOS INTERNOS</w:t>
            </w:r>
          </w:p>
        </w:tc>
        <w:tc>
          <w:tcPr>
            <w:tcW w:w="4591" w:type="dxa"/>
          </w:tcPr>
          <w:p w:rsidR="00334885" w:rsidRDefault="004F73FA"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33</w:t>
            </w:r>
            <w:r w:rsidR="00334885">
              <w:rPr>
                <w:rFonts w:ascii="Arial" w:hAnsi="Arial" w:cs="Arial"/>
                <w:b/>
                <w:sz w:val="24"/>
                <w:szCs w:val="24"/>
                <w:lang w:val="es-ES_tradnl"/>
              </w:rPr>
              <w:t xml:space="preserve">                                                                                                                                                                                                                                                                                                                                                       </w:t>
            </w:r>
          </w:p>
        </w:tc>
      </w:tr>
      <w:tr w:rsidR="00334885" w:rsidTr="00227EB5">
        <w:tc>
          <w:tcPr>
            <w:cnfStyle w:val="001000000000"/>
            <w:tcW w:w="872"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2.-</w:t>
            </w:r>
          </w:p>
        </w:tc>
        <w:tc>
          <w:tcPr>
            <w:tcW w:w="5553"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QUEJAS</w:t>
            </w:r>
          </w:p>
        </w:tc>
        <w:tc>
          <w:tcPr>
            <w:tcW w:w="4591" w:type="dxa"/>
          </w:tcPr>
          <w:p w:rsidR="00334885" w:rsidRDefault="00227EB5"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37</w:t>
            </w:r>
          </w:p>
        </w:tc>
      </w:tr>
      <w:tr w:rsidR="00334885" w:rsidTr="00227EB5">
        <w:trPr>
          <w:cnfStyle w:val="000000100000"/>
        </w:trPr>
        <w:tc>
          <w:tcPr>
            <w:cnfStyle w:val="001000000000"/>
            <w:tcW w:w="872"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3.-</w:t>
            </w:r>
          </w:p>
        </w:tc>
        <w:tc>
          <w:tcPr>
            <w:tcW w:w="5553"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CIVILES</w:t>
            </w:r>
          </w:p>
        </w:tc>
        <w:tc>
          <w:tcPr>
            <w:tcW w:w="4591" w:type="dxa"/>
          </w:tcPr>
          <w:p w:rsidR="00334885" w:rsidRDefault="00227EB5"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43</w:t>
            </w:r>
          </w:p>
        </w:tc>
      </w:tr>
      <w:tr w:rsidR="00334885" w:rsidTr="00227EB5">
        <w:tc>
          <w:tcPr>
            <w:cnfStyle w:val="001000000000"/>
            <w:tcW w:w="872"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4.-</w:t>
            </w:r>
          </w:p>
        </w:tc>
        <w:tc>
          <w:tcPr>
            <w:tcW w:w="5553"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AMPAROS</w:t>
            </w:r>
          </w:p>
        </w:tc>
        <w:tc>
          <w:tcPr>
            <w:tcW w:w="4591" w:type="dxa"/>
          </w:tcPr>
          <w:p w:rsidR="00334885" w:rsidRDefault="00227EB5"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125</w:t>
            </w:r>
          </w:p>
        </w:tc>
      </w:tr>
      <w:tr w:rsidR="00334885" w:rsidTr="00227EB5">
        <w:trPr>
          <w:cnfStyle w:val="000000100000"/>
        </w:trPr>
        <w:tc>
          <w:tcPr>
            <w:cnfStyle w:val="001000000000"/>
            <w:tcW w:w="872"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5.-</w:t>
            </w:r>
          </w:p>
        </w:tc>
        <w:tc>
          <w:tcPr>
            <w:tcW w:w="5553"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MERCANTILES INTERPUESTOS</w:t>
            </w:r>
          </w:p>
        </w:tc>
        <w:tc>
          <w:tcPr>
            <w:tcW w:w="4591" w:type="dxa"/>
          </w:tcPr>
          <w:p w:rsidR="00334885" w:rsidRDefault="00227EB5"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03</w:t>
            </w:r>
          </w:p>
        </w:tc>
      </w:tr>
      <w:tr w:rsidR="00334885" w:rsidTr="00227EB5">
        <w:tc>
          <w:tcPr>
            <w:cnfStyle w:val="001000000000"/>
            <w:tcW w:w="872"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6.-</w:t>
            </w:r>
          </w:p>
        </w:tc>
        <w:tc>
          <w:tcPr>
            <w:tcW w:w="5553"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JUICIOS DE NULIDAD</w:t>
            </w:r>
          </w:p>
        </w:tc>
        <w:tc>
          <w:tcPr>
            <w:tcW w:w="4591" w:type="dxa"/>
          </w:tcPr>
          <w:p w:rsidR="00334885" w:rsidRDefault="00227EB5"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66</w:t>
            </w:r>
          </w:p>
        </w:tc>
      </w:tr>
      <w:tr w:rsidR="00334885" w:rsidTr="00227EB5">
        <w:trPr>
          <w:cnfStyle w:val="000000100000"/>
        </w:trPr>
        <w:tc>
          <w:tcPr>
            <w:cnfStyle w:val="001000000000"/>
            <w:tcW w:w="872"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7.-</w:t>
            </w:r>
          </w:p>
        </w:tc>
        <w:tc>
          <w:tcPr>
            <w:tcW w:w="5553" w:type="dxa"/>
          </w:tcPr>
          <w:p w:rsidR="00334885" w:rsidRDefault="004F73FA"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CARPETAS DE INVESTIGACIÓN</w:t>
            </w:r>
          </w:p>
        </w:tc>
        <w:tc>
          <w:tcPr>
            <w:tcW w:w="4591" w:type="dxa"/>
          </w:tcPr>
          <w:p w:rsidR="00334885" w:rsidRDefault="00227EB5"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27</w:t>
            </w:r>
          </w:p>
        </w:tc>
      </w:tr>
      <w:tr w:rsidR="00334885" w:rsidTr="00227EB5">
        <w:tc>
          <w:tcPr>
            <w:cnfStyle w:val="001000000000"/>
            <w:tcW w:w="872" w:type="dxa"/>
          </w:tcPr>
          <w:p w:rsidR="00334885" w:rsidRDefault="00227EB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8</w:t>
            </w:r>
            <w:r w:rsidR="00334885">
              <w:rPr>
                <w:rFonts w:ascii="Arial" w:hAnsi="Arial" w:cs="Arial"/>
                <w:b w:val="0"/>
                <w:sz w:val="24"/>
                <w:szCs w:val="24"/>
                <w:lang w:val="es-ES_tradnl"/>
              </w:rPr>
              <w:t>.-</w:t>
            </w:r>
          </w:p>
        </w:tc>
        <w:tc>
          <w:tcPr>
            <w:tcW w:w="5553"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CONTROL DE PRESENTACIONES DE PRELIBERADOS</w:t>
            </w:r>
          </w:p>
        </w:tc>
        <w:tc>
          <w:tcPr>
            <w:tcW w:w="4591" w:type="dxa"/>
          </w:tcPr>
          <w:p w:rsidR="00334885" w:rsidRDefault="00334885"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2</w:t>
            </w:r>
            <w:r w:rsidR="00227EB5">
              <w:rPr>
                <w:rFonts w:ascii="Arial" w:hAnsi="Arial" w:cs="Arial"/>
                <w:b/>
                <w:sz w:val="24"/>
                <w:szCs w:val="24"/>
                <w:lang w:val="es-ES_tradnl"/>
              </w:rPr>
              <w:t>55</w:t>
            </w:r>
          </w:p>
        </w:tc>
      </w:tr>
      <w:tr w:rsidR="00334885" w:rsidTr="00227EB5">
        <w:trPr>
          <w:cnfStyle w:val="000000100000"/>
        </w:trPr>
        <w:tc>
          <w:tcPr>
            <w:cnfStyle w:val="001000000000"/>
            <w:tcW w:w="872" w:type="dxa"/>
          </w:tcPr>
          <w:p w:rsidR="00334885" w:rsidRDefault="00227EB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lastRenderedPageBreak/>
              <w:t>9</w:t>
            </w:r>
            <w:r w:rsidR="00334885">
              <w:rPr>
                <w:rFonts w:ascii="Arial" w:hAnsi="Arial" w:cs="Arial"/>
                <w:b w:val="0"/>
                <w:sz w:val="24"/>
                <w:szCs w:val="24"/>
                <w:lang w:val="es-ES_tradnl"/>
              </w:rPr>
              <w:t>.-</w:t>
            </w:r>
          </w:p>
        </w:tc>
        <w:tc>
          <w:tcPr>
            <w:tcW w:w="5553"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EXPEDIENTES ACTIVOS OTRAS ADMINISTRACIONES</w:t>
            </w:r>
          </w:p>
        </w:tc>
        <w:tc>
          <w:tcPr>
            <w:tcW w:w="4591" w:type="dxa"/>
          </w:tcPr>
          <w:p w:rsidR="00334885" w:rsidRDefault="0082648F"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349</w:t>
            </w:r>
          </w:p>
        </w:tc>
      </w:tr>
      <w:tr w:rsidR="00334885" w:rsidTr="00227EB5">
        <w:tc>
          <w:tcPr>
            <w:cnfStyle w:val="001000000000"/>
            <w:tcW w:w="872" w:type="dxa"/>
          </w:tcPr>
          <w:p w:rsidR="00334885" w:rsidRPr="00934682" w:rsidRDefault="00227EB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10</w:t>
            </w:r>
            <w:r w:rsidR="00334885">
              <w:rPr>
                <w:rFonts w:ascii="Arial" w:hAnsi="Arial" w:cs="Arial"/>
                <w:b w:val="0"/>
                <w:sz w:val="24"/>
                <w:szCs w:val="24"/>
                <w:lang w:val="es-ES_tradnl"/>
              </w:rPr>
              <w:t>.-</w:t>
            </w:r>
          </w:p>
        </w:tc>
        <w:tc>
          <w:tcPr>
            <w:tcW w:w="5553"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BUSQUEDAS DE DOMICILIOS</w:t>
            </w:r>
          </w:p>
        </w:tc>
        <w:tc>
          <w:tcPr>
            <w:tcW w:w="4591" w:type="dxa"/>
          </w:tcPr>
          <w:p w:rsidR="00334885" w:rsidRDefault="00227EB5"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300</w:t>
            </w:r>
          </w:p>
        </w:tc>
      </w:tr>
      <w:tr w:rsidR="0082648F" w:rsidTr="00227EB5">
        <w:trPr>
          <w:cnfStyle w:val="000000100000"/>
        </w:trPr>
        <w:tc>
          <w:tcPr>
            <w:cnfStyle w:val="001000000000"/>
            <w:tcW w:w="872" w:type="dxa"/>
          </w:tcPr>
          <w:p w:rsidR="0082648F" w:rsidRDefault="0082648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11.-</w:t>
            </w:r>
          </w:p>
        </w:tc>
        <w:tc>
          <w:tcPr>
            <w:tcW w:w="5553" w:type="dxa"/>
          </w:tcPr>
          <w:p w:rsidR="0082648F" w:rsidRDefault="0082648F"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DOCUMENTOS ENVIADOS AL ARCHIVO CONCLUIDOS</w:t>
            </w:r>
          </w:p>
        </w:tc>
        <w:tc>
          <w:tcPr>
            <w:tcW w:w="4591" w:type="dxa"/>
          </w:tcPr>
          <w:p w:rsidR="0082648F" w:rsidRDefault="0082648F"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237</w:t>
            </w:r>
          </w:p>
        </w:tc>
      </w:tr>
    </w:tbl>
    <w:p w:rsidR="00334885" w:rsidRDefault="00334885" w:rsidP="00334885">
      <w:pPr>
        <w:spacing w:line="360" w:lineRule="auto"/>
        <w:rPr>
          <w:rFonts w:ascii="Arial" w:hAnsi="Arial" w:cs="Arial"/>
          <w:b/>
          <w:sz w:val="24"/>
          <w:szCs w:val="24"/>
          <w:lang w:val="es-ES_tradnl"/>
        </w:rPr>
      </w:pPr>
    </w:p>
    <w:p w:rsidR="00674308" w:rsidRDefault="00674308" w:rsidP="00674308">
      <w:pPr>
        <w:spacing w:line="360" w:lineRule="auto"/>
        <w:rPr>
          <w:rFonts w:ascii="Arial" w:hAnsi="Arial" w:cs="Arial"/>
          <w:b/>
          <w:sz w:val="24"/>
          <w:szCs w:val="24"/>
          <w:lang w:val="es-ES_tradnl"/>
        </w:rPr>
      </w:pPr>
      <w:r>
        <w:rPr>
          <w:rFonts w:ascii="Arial" w:hAnsi="Arial" w:cs="Arial"/>
          <w:b/>
          <w:sz w:val="24"/>
          <w:szCs w:val="24"/>
          <w:lang w:val="es-ES_tradnl"/>
        </w:rPr>
        <w:t xml:space="preserve">ACTIVIDADES DESTACADAS.- </w:t>
      </w:r>
    </w:p>
    <w:p w:rsidR="00334885" w:rsidRPr="00BF745E" w:rsidRDefault="00674308" w:rsidP="00334885">
      <w:pPr>
        <w:spacing w:line="360" w:lineRule="auto"/>
        <w:jc w:val="both"/>
        <w:rPr>
          <w:rFonts w:ascii="Arial" w:hAnsi="Arial" w:cs="Arial"/>
          <w:b/>
          <w:sz w:val="24"/>
          <w:szCs w:val="24"/>
        </w:rPr>
      </w:pPr>
      <w:r w:rsidRPr="00F12CA5">
        <w:rPr>
          <w:rFonts w:ascii="Arial" w:hAnsi="Arial" w:cs="Arial"/>
          <w:sz w:val="24"/>
          <w:szCs w:val="24"/>
          <w:lang w:val="es-ES_tradnl"/>
        </w:rPr>
        <w:t xml:space="preserve">               </w:t>
      </w:r>
      <w:r>
        <w:rPr>
          <w:rFonts w:ascii="Arial" w:hAnsi="Arial" w:cs="Arial"/>
          <w:sz w:val="24"/>
          <w:szCs w:val="24"/>
          <w:lang w:val="es-ES_tradnl"/>
        </w:rPr>
        <w:t>Actualmente se han concluido 237</w:t>
      </w:r>
      <w:r w:rsidRPr="003B5002">
        <w:rPr>
          <w:rFonts w:ascii="Arial" w:hAnsi="Arial" w:cs="Arial"/>
          <w:sz w:val="24"/>
          <w:szCs w:val="24"/>
          <w:lang w:val="es-ES_tradnl"/>
        </w:rPr>
        <w:t xml:space="preserve"> procesos judiciales y administrativos, </w:t>
      </w:r>
      <w:r>
        <w:rPr>
          <w:rFonts w:ascii="Arial" w:hAnsi="Arial" w:cs="Arial"/>
          <w:sz w:val="24"/>
          <w:szCs w:val="24"/>
          <w:lang w:val="es-ES_tradnl"/>
        </w:rPr>
        <w:t xml:space="preserve">de las administraciones pasadas, por lo que se enviaron los expedientes respectivo al Archivo Histórico Municipal “Manuel Cambre”, para su guarda y custodia, como asuntos concluidos, </w:t>
      </w:r>
      <w:r w:rsidRPr="003B5002">
        <w:rPr>
          <w:rFonts w:ascii="Arial" w:hAnsi="Arial" w:cs="Arial"/>
          <w:sz w:val="24"/>
          <w:szCs w:val="24"/>
          <w:lang w:val="es-ES_tradnl"/>
        </w:rPr>
        <w:t xml:space="preserve">elevándose considerablemente el porcentaje de resoluciones a favor del Ayuntamiento. </w:t>
      </w:r>
      <w:r>
        <w:rPr>
          <w:rFonts w:ascii="Arial" w:hAnsi="Arial" w:cs="Arial"/>
          <w:sz w:val="24"/>
          <w:szCs w:val="24"/>
          <w:lang w:val="es-ES_tradnl"/>
        </w:rPr>
        <w:t>Así mismo, en colaboración con la Sindicatura y de la Jefatura de Mejora regulatoria, se realizó la actualización del Inventario de lo Contencioso Administrativo, para el Manual de Procedimientos de la Dirección de Desarrollo Organizacional, así como la elaboración del Diagrama de Ciclo para el Manual Anticorrupción</w:t>
      </w:r>
      <w:r w:rsidRPr="003B5002">
        <w:rPr>
          <w:rFonts w:ascii="Arial" w:hAnsi="Arial" w:cs="Arial"/>
          <w:b/>
          <w:sz w:val="24"/>
          <w:szCs w:val="24"/>
        </w:rPr>
        <w:t>.</w:t>
      </w:r>
      <w:r w:rsidR="00334885">
        <w:rPr>
          <w:rFonts w:ascii="Arial" w:hAnsi="Arial" w:cs="Arial"/>
          <w:sz w:val="24"/>
          <w:szCs w:val="24"/>
          <w:lang w:val="es-ES_tradnl"/>
        </w:rPr>
        <w:t xml:space="preserve">                                                                                                                                                                                                        </w:t>
      </w:r>
    </w:p>
    <w:p w:rsidR="00334885" w:rsidRPr="00BA40F6" w:rsidRDefault="00334885" w:rsidP="00334885">
      <w:pPr>
        <w:spacing w:line="360" w:lineRule="auto"/>
        <w:jc w:val="both"/>
        <w:rPr>
          <w:rFonts w:ascii="Arial" w:hAnsi="Arial" w:cs="Arial"/>
          <w:b/>
          <w:sz w:val="24"/>
          <w:szCs w:val="24"/>
          <w:lang w:val="es-ES_tradnl"/>
        </w:rPr>
      </w:pPr>
      <w:r w:rsidRPr="00BF745E">
        <w:rPr>
          <w:rFonts w:ascii="Arial" w:hAnsi="Arial" w:cs="Arial"/>
          <w:b/>
          <w:sz w:val="24"/>
          <w:szCs w:val="24"/>
          <w:highlight w:val="yellow"/>
          <w:lang w:val="es-ES_tradnl"/>
        </w:rPr>
        <w:t>DIRECCIÓN JURÍDICA DE OBR</w:t>
      </w:r>
      <w:bookmarkStart w:id="0" w:name="_GoBack"/>
      <w:bookmarkEnd w:id="0"/>
      <w:r w:rsidRPr="00BF745E">
        <w:rPr>
          <w:rFonts w:ascii="Arial" w:hAnsi="Arial" w:cs="Arial"/>
          <w:b/>
          <w:sz w:val="24"/>
          <w:szCs w:val="24"/>
          <w:highlight w:val="yellow"/>
          <w:lang w:val="es-ES_tradnl"/>
        </w:rPr>
        <w:t>AS PÚBLICAS</w:t>
      </w:r>
      <w:r w:rsidR="00BF745E">
        <w:rPr>
          <w:rFonts w:ascii="Arial" w:hAnsi="Arial" w:cs="Arial"/>
          <w:b/>
          <w:sz w:val="24"/>
          <w:szCs w:val="24"/>
          <w:lang w:val="es-ES_tradnl"/>
        </w:rPr>
        <w:t xml:space="preserve"> </w:t>
      </w:r>
      <w:r w:rsidR="00BF745E" w:rsidRPr="00BF745E">
        <w:rPr>
          <w:rFonts w:ascii="Arial" w:hAnsi="Arial" w:cs="Arial"/>
          <w:b/>
          <w:sz w:val="24"/>
          <w:szCs w:val="24"/>
          <w:highlight w:val="yellow"/>
          <w:lang w:val="es-ES_tradnl"/>
        </w:rPr>
        <w:t>COMPLETAR</w:t>
      </w:r>
      <w:r w:rsidR="00BF745E">
        <w:rPr>
          <w:rFonts w:ascii="Arial" w:hAnsi="Arial" w:cs="Arial"/>
          <w:sz w:val="24"/>
          <w:szCs w:val="24"/>
          <w:lang w:val="es-ES_tradnl"/>
        </w:rPr>
        <w:t xml:space="preserve">                  </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5534"/>
        <w:gridCol w:w="4609"/>
      </w:tblGrid>
      <w:tr w:rsidR="00334885" w:rsidTr="008D4C68">
        <w:trPr>
          <w:cnfStyle w:val="100000000000"/>
        </w:trPr>
        <w:tc>
          <w:tcPr>
            <w:cnfStyle w:val="001000000000"/>
            <w:tcW w:w="988" w:type="dxa"/>
            <w:tcBorders>
              <w:top w:val="none" w:sz="0" w:space="0" w:color="auto"/>
              <w:left w:val="none" w:sz="0" w:space="0" w:color="auto"/>
              <w:bottom w:val="none" w:sz="0" w:space="0" w:color="auto"/>
              <w:right w:val="none" w:sz="0" w:space="0" w:color="auto"/>
            </w:tcBorders>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No.</w:t>
            </w:r>
          </w:p>
        </w:tc>
        <w:tc>
          <w:tcPr>
            <w:tcW w:w="6945" w:type="dxa"/>
            <w:tcBorders>
              <w:top w:val="none" w:sz="0" w:space="0" w:color="auto"/>
              <w:left w:val="none" w:sz="0" w:space="0" w:color="auto"/>
              <w:bottom w:val="none" w:sz="0" w:space="0" w:color="auto"/>
              <w:right w:val="none" w:sz="0" w:space="0" w:color="auto"/>
            </w:tcBorders>
          </w:tcPr>
          <w:p w:rsidR="00334885" w:rsidRDefault="00334885" w:rsidP="008D4C68">
            <w:pPr>
              <w:spacing w:line="360" w:lineRule="auto"/>
              <w:jc w:val="center"/>
              <w:cnfStyle w:val="100000000000"/>
              <w:rPr>
                <w:rFonts w:ascii="Arial" w:hAnsi="Arial" w:cs="Arial"/>
                <w:b w:val="0"/>
                <w:sz w:val="24"/>
                <w:szCs w:val="24"/>
                <w:lang w:val="es-ES_tradnl"/>
              </w:rPr>
            </w:pPr>
            <w:r>
              <w:rPr>
                <w:rFonts w:ascii="Arial" w:hAnsi="Arial" w:cs="Arial"/>
                <w:b w:val="0"/>
                <w:sz w:val="24"/>
                <w:szCs w:val="24"/>
                <w:lang w:val="es-ES_tradnl"/>
              </w:rPr>
              <w:t>DENOMINACION</w:t>
            </w:r>
          </w:p>
        </w:tc>
        <w:tc>
          <w:tcPr>
            <w:tcW w:w="6237" w:type="dxa"/>
            <w:tcBorders>
              <w:top w:val="none" w:sz="0" w:space="0" w:color="auto"/>
              <w:left w:val="none" w:sz="0" w:space="0" w:color="auto"/>
              <w:bottom w:val="none" w:sz="0" w:space="0" w:color="auto"/>
              <w:right w:val="none" w:sz="0" w:space="0" w:color="auto"/>
            </w:tcBorders>
          </w:tcPr>
          <w:p w:rsidR="00334885" w:rsidRDefault="00334885" w:rsidP="008D4C68">
            <w:pPr>
              <w:spacing w:line="360" w:lineRule="auto"/>
              <w:jc w:val="center"/>
              <w:cnfStyle w:val="100000000000"/>
              <w:rPr>
                <w:rFonts w:ascii="Arial" w:hAnsi="Arial" w:cs="Arial"/>
                <w:b w:val="0"/>
                <w:sz w:val="24"/>
                <w:szCs w:val="24"/>
                <w:lang w:val="es-ES_tradnl"/>
              </w:rPr>
            </w:pPr>
            <w:r>
              <w:rPr>
                <w:rFonts w:ascii="Arial" w:hAnsi="Arial" w:cs="Arial"/>
                <w:b w:val="0"/>
                <w:sz w:val="24"/>
                <w:szCs w:val="24"/>
                <w:lang w:val="es-ES_tradnl"/>
              </w:rPr>
              <w:t>UNIDAD DE MEDIDA</w:t>
            </w:r>
          </w:p>
        </w:tc>
      </w:tr>
      <w:tr w:rsidR="00334885" w:rsidTr="008D4C68">
        <w:trPr>
          <w:cnfStyle w:val="000000100000"/>
        </w:trPr>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 xml:space="preserve">1.- </w:t>
            </w:r>
          </w:p>
        </w:tc>
        <w:tc>
          <w:tcPr>
            <w:tcW w:w="6945"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AMPAROS</w:t>
            </w:r>
          </w:p>
        </w:tc>
        <w:tc>
          <w:tcPr>
            <w:tcW w:w="6237" w:type="dxa"/>
          </w:tcPr>
          <w:p w:rsidR="00334885" w:rsidRDefault="00334885" w:rsidP="008D4C68">
            <w:pPr>
              <w:spacing w:line="360" w:lineRule="auto"/>
              <w:jc w:val="center"/>
              <w:cnfStyle w:val="000000100000"/>
              <w:rPr>
                <w:rFonts w:ascii="Arial" w:hAnsi="Arial" w:cs="Arial"/>
                <w:b/>
                <w:sz w:val="24"/>
                <w:szCs w:val="24"/>
                <w:lang w:val="es-ES_tradnl"/>
              </w:rPr>
            </w:pPr>
          </w:p>
        </w:tc>
      </w:tr>
      <w:tr w:rsidR="00334885" w:rsidTr="008D4C68">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2.-</w:t>
            </w:r>
          </w:p>
        </w:tc>
        <w:tc>
          <w:tcPr>
            <w:tcW w:w="6945"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JUICIOS DE NULIDAD</w:t>
            </w:r>
          </w:p>
        </w:tc>
        <w:tc>
          <w:tcPr>
            <w:tcW w:w="6237" w:type="dxa"/>
          </w:tcPr>
          <w:p w:rsidR="00334885" w:rsidRDefault="00334885" w:rsidP="008D4C68">
            <w:pPr>
              <w:spacing w:line="360" w:lineRule="auto"/>
              <w:jc w:val="center"/>
              <w:cnfStyle w:val="000000000000"/>
              <w:rPr>
                <w:rFonts w:ascii="Arial" w:hAnsi="Arial" w:cs="Arial"/>
                <w:b/>
                <w:sz w:val="24"/>
                <w:szCs w:val="24"/>
                <w:lang w:val="es-ES_tradnl"/>
              </w:rPr>
            </w:pPr>
          </w:p>
        </w:tc>
      </w:tr>
      <w:tr w:rsidR="00334885" w:rsidTr="008D4C68">
        <w:trPr>
          <w:cnfStyle w:val="000000100000"/>
        </w:trPr>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3.-</w:t>
            </w:r>
          </w:p>
        </w:tc>
        <w:tc>
          <w:tcPr>
            <w:tcW w:w="6945"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JUICIOS DE LESIVIDAD</w:t>
            </w:r>
          </w:p>
        </w:tc>
        <w:tc>
          <w:tcPr>
            <w:tcW w:w="6237" w:type="dxa"/>
          </w:tcPr>
          <w:p w:rsidR="00334885" w:rsidRDefault="00334885" w:rsidP="008D4C68">
            <w:pPr>
              <w:spacing w:line="360" w:lineRule="auto"/>
              <w:jc w:val="center"/>
              <w:cnfStyle w:val="000000100000"/>
              <w:rPr>
                <w:rFonts w:ascii="Arial" w:hAnsi="Arial" w:cs="Arial"/>
                <w:b/>
                <w:sz w:val="24"/>
                <w:szCs w:val="24"/>
                <w:lang w:val="es-ES_tradnl"/>
              </w:rPr>
            </w:pPr>
          </w:p>
        </w:tc>
      </w:tr>
      <w:tr w:rsidR="00334885" w:rsidTr="008D4C68">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4.-</w:t>
            </w:r>
          </w:p>
        </w:tc>
        <w:tc>
          <w:tcPr>
            <w:tcW w:w="6945"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QUEJAS</w:t>
            </w:r>
          </w:p>
        </w:tc>
        <w:tc>
          <w:tcPr>
            <w:tcW w:w="6237" w:type="dxa"/>
          </w:tcPr>
          <w:p w:rsidR="00334885" w:rsidRDefault="00334885" w:rsidP="008D4C68">
            <w:pPr>
              <w:spacing w:line="360" w:lineRule="auto"/>
              <w:jc w:val="center"/>
              <w:cnfStyle w:val="000000000000"/>
              <w:rPr>
                <w:rFonts w:ascii="Arial" w:hAnsi="Arial" w:cs="Arial"/>
                <w:b/>
                <w:sz w:val="24"/>
                <w:szCs w:val="24"/>
                <w:lang w:val="es-ES_tradnl"/>
              </w:rPr>
            </w:pPr>
          </w:p>
        </w:tc>
      </w:tr>
      <w:tr w:rsidR="00334885" w:rsidTr="008D4C68">
        <w:trPr>
          <w:cnfStyle w:val="000000100000"/>
        </w:trPr>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5.-</w:t>
            </w:r>
          </w:p>
        </w:tc>
        <w:tc>
          <w:tcPr>
            <w:tcW w:w="6945"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SOLICITUD DE DEMOLICIONES</w:t>
            </w:r>
          </w:p>
        </w:tc>
        <w:tc>
          <w:tcPr>
            <w:tcW w:w="6237" w:type="dxa"/>
          </w:tcPr>
          <w:p w:rsidR="00334885" w:rsidRDefault="00334885" w:rsidP="008D4C68">
            <w:pPr>
              <w:spacing w:line="360" w:lineRule="auto"/>
              <w:jc w:val="center"/>
              <w:cnfStyle w:val="000000100000"/>
              <w:rPr>
                <w:rFonts w:ascii="Arial" w:hAnsi="Arial" w:cs="Arial"/>
                <w:b/>
                <w:sz w:val="24"/>
                <w:szCs w:val="24"/>
                <w:lang w:val="es-ES_tradnl"/>
              </w:rPr>
            </w:pPr>
          </w:p>
        </w:tc>
      </w:tr>
      <w:tr w:rsidR="00334885" w:rsidTr="008D4C68">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6.-</w:t>
            </w:r>
          </w:p>
        </w:tc>
        <w:tc>
          <w:tcPr>
            <w:tcW w:w="6945"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DEMOLICIONES</w:t>
            </w:r>
          </w:p>
        </w:tc>
        <w:tc>
          <w:tcPr>
            <w:tcW w:w="6237" w:type="dxa"/>
          </w:tcPr>
          <w:p w:rsidR="00334885" w:rsidRDefault="00334885" w:rsidP="008D4C68">
            <w:pPr>
              <w:spacing w:line="360" w:lineRule="auto"/>
              <w:jc w:val="center"/>
              <w:cnfStyle w:val="000000000000"/>
              <w:rPr>
                <w:rFonts w:ascii="Arial" w:hAnsi="Arial" w:cs="Arial"/>
                <w:b/>
                <w:sz w:val="24"/>
                <w:szCs w:val="24"/>
                <w:lang w:val="es-ES_tradnl"/>
              </w:rPr>
            </w:pPr>
          </w:p>
        </w:tc>
      </w:tr>
      <w:tr w:rsidR="00334885" w:rsidTr="008D4C68">
        <w:trPr>
          <w:cnfStyle w:val="000000100000"/>
        </w:trPr>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7.-</w:t>
            </w:r>
          </w:p>
        </w:tc>
        <w:tc>
          <w:tcPr>
            <w:tcW w:w="6945"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RECURSOS DE REVISION</w:t>
            </w:r>
          </w:p>
        </w:tc>
        <w:tc>
          <w:tcPr>
            <w:tcW w:w="6237" w:type="dxa"/>
          </w:tcPr>
          <w:p w:rsidR="00334885" w:rsidRDefault="00334885" w:rsidP="008D4C68">
            <w:pPr>
              <w:spacing w:line="360" w:lineRule="auto"/>
              <w:jc w:val="center"/>
              <w:cnfStyle w:val="000000100000"/>
              <w:rPr>
                <w:rFonts w:ascii="Arial" w:hAnsi="Arial" w:cs="Arial"/>
                <w:b/>
                <w:sz w:val="24"/>
                <w:szCs w:val="24"/>
                <w:lang w:val="es-ES_tradnl"/>
              </w:rPr>
            </w:pPr>
          </w:p>
        </w:tc>
      </w:tr>
      <w:tr w:rsidR="00334885" w:rsidTr="008D4C68">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8.-</w:t>
            </w:r>
          </w:p>
        </w:tc>
        <w:tc>
          <w:tcPr>
            <w:tcW w:w="6945"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RESPONSABILIDAD PATRIMONIAL</w:t>
            </w:r>
          </w:p>
        </w:tc>
        <w:tc>
          <w:tcPr>
            <w:tcW w:w="6237" w:type="dxa"/>
          </w:tcPr>
          <w:p w:rsidR="00334885" w:rsidRDefault="00334885" w:rsidP="008D4C68">
            <w:pPr>
              <w:spacing w:line="360" w:lineRule="auto"/>
              <w:jc w:val="center"/>
              <w:cnfStyle w:val="000000000000"/>
              <w:rPr>
                <w:rFonts w:ascii="Arial" w:hAnsi="Arial" w:cs="Arial"/>
                <w:b/>
                <w:sz w:val="24"/>
                <w:szCs w:val="24"/>
                <w:lang w:val="es-ES_tradnl"/>
              </w:rPr>
            </w:pPr>
          </w:p>
        </w:tc>
      </w:tr>
      <w:tr w:rsidR="00334885" w:rsidTr="008D4C68">
        <w:trPr>
          <w:cnfStyle w:val="000000100000"/>
        </w:trPr>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9.-</w:t>
            </w:r>
          </w:p>
        </w:tc>
        <w:tc>
          <w:tcPr>
            <w:tcW w:w="6945"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PROCEDIMIENTOS SANCIONATORIOS</w:t>
            </w:r>
          </w:p>
        </w:tc>
        <w:tc>
          <w:tcPr>
            <w:tcW w:w="6237" w:type="dxa"/>
          </w:tcPr>
          <w:p w:rsidR="00334885" w:rsidRDefault="00334885" w:rsidP="008D4C68">
            <w:pPr>
              <w:spacing w:line="360" w:lineRule="auto"/>
              <w:jc w:val="center"/>
              <w:cnfStyle w:val="000000100000"/>
              <w:rPr>
                <w:rFonts w:ascii="Arial" w:hAnsi="Arial" w:cs="Arial"/>
                <w:b/>
                <w:sz w:val="24"/>
                <w:szCs w:val="24"/>
                <w:lang w:val="es-ES_tradnl"/>
              </w:rPr>
            </w:pPr>
          </w:p>
        </w:tc>
      </w:tr>
      <w:tr w:rsidR="00334885" w:rsidTr="008D4C68">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10.-</w:t>
            </w:r>
          </w:p>
        </w:tc>
        <w:tc>
          <w:tcPr>
            <w:tcW w:w="6945"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REQUERIMIENTOS</w:t>
            </w:r>
          </w:p>
        </w:tc>
        <w:tc>
          <w:tcPr>
            <w:tcW w:w="6237" w:type="dxa"/>
          </w:tcPr>
          <w:p w:rsidR="00334885" w:rsidRDefault="00334885" w:rsidP="008D4C68">
            <w:pPr>
              <w:spacing w:line="360" w:lineRule="auto"/>
              <w:jc w:val="center"/>
              <w:cnfStyle w:val="000000000000"/>
              <w:rPr>
                <w:rFonts w:ascii="Arial" w:hAnsi="Arial" w:cs="Arial"/>
                <w:b/>
                <w:sz w:val="24"/>
                <w:szCs w:val="24"/>
                <w:lang w:val="es-ES_tradnl"/>
              </w:rPr>
            </w:pPr>
          </w:p>
        </w:tc>
      </w:tr>
      <w:tr w:rsidR="00334885" w:rsidTr="008D4C68">
        <w:trPr>
          <w:cnfStyle w:val="000000100000"/>
        </w:trPr>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11.-</w:t>
            </w:r>
          </w:p>
        </w:tc>
        <w:tc>
          <w:tcPr>
            <w:tcW w:w="6945"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RECURSOS JUDICIALES</w:t>
            </w:r>
          </w:p>
        </w:tc>
        <w:tc>
          <w:tcPr>
            <w:tcW w:w="6237" w:type="dxa"/>
          </w:tcPr>
          <w:p w:rsidR="00334885" w:rsidRDefault="00334885" w:rsidP="008D4C68">
            <w:pPr>
              <w:spacing w:line="360" w:lineRule="auto"/>
              <w:jc w:val="center"/>
              <w:cnfStyle w:val="000000100000"/>
              <w:rPr>
                <w:rFonts w:ascii="Arial" w:hAnsi="Arial" w:cs="Arial"/>
                <w:b/>
                <w:sz w:val="24"/>
                <w:szCs w:val="24"/>
                <w:lang w:val="es-ES_tradnl"/>
              </w:rPr>
            </w:pPr>
          </w:p>
        </w:tc>
      </w:tr>
      <w:tr w:rsidR="00334885" w:rsidTr="008D4C68">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12.-</w:t>
            </w:r>
          </w:p>
        </w:tc>
        <w:tc>
          <w:tcPr>
            <w:tcW w:w="6945"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NOTIFICACIONES</w:t>
            </w:r>
          </w:p>
        </w:tc>
        <w:tc>
          <w:tcPr>
            <w:tcW w:w="6237" w:type="dxa"/>
          </w:tcPr>
          <w:p w:rsidR="00334885" w:rsidRDefault="00334885" w:rsidP="008D4C68">
            <w:pPr>
              <w:spacing w:line="360" w:lineRule="auto"/>
              <w:jc w:val="center"/>
              <w:cnfStyle w:val="000000000000"/>
              <w:rPr>
                <w:rFonts w:ascii="Arial" w:hAnsi="Arial" w:cs="Arial"/>
                <w:b/>
                <w:sz w:val="24"/>
                <w:szCs w:val="24"/>
                <w:lang w:val="es-ES_tradnl"/>
              </w:rPr>
            </w:pPr>
          </w:p>
        </w:tc>
      </w:tr>
      <w:tr w:rsidR="00334885" w:rsidTr="008D4C68">
        <w:trPr>
          <w:cnfStyle w:val="000000100000"/>
        </w:trPr>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13.-</w:t>
            </w:r>
          </w:p>
        </w:tc>
        <w:tc>
          <w:tcPr>
            <w:tcW w:w="6945"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INSPECCIONES OCULARES</w:t>
            </w:r>
          </w:p>
        </w:tc>
        <w:tc>
          <w:tcPr>
            <w:tcW w:w="6237" w:type="dxa"/>
          </w:tcPr>
          <w:p w:rsidR="00334885" w:rsidRDefault="00334885" w:rsidP="008D4C68">
            <w:pPr>
              <w:spacing w:line="360" w:lineRule="auto"/>
              <w:jc w:val="center"/>
              <w:cnfStyle w:val="000000100000"/>
              <w:rPr>
                <w:rFonts w:ascii="Arial" w:hAnsi="Arial" w:cs="Arial"/>
                <w:b/>
                <w:sz w:val="24"/>
                <w:szCs w:val="24"/>
                <w:lang w:val="es-ES_tradnl"/>
              </w:rPr>
            </w:pPr>
          </w:p>
        </w:tc>
      </w:tr>
      <w:tr w:rsidR="00334885" w:rsidTr="008D4C68">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14.-</w:t>
            </w:r>
          </w:p>
        </w:tc>
        <w:tc>
          <w:tcPr>
            <w:tcW w:w="6945"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PROCEDIMIENTOS DE RECUPERACION DE PREDIOS</w:t>
            </w:r>
          </w:p>
        </w:tc>
        <w:tc>
          <w:tcPr>
            <w:tcW w:w="6237" w:type="dxa"/>
          </w:tcPr>
          <w:p w:rsidR="00334885" w:rsidRDefault="00334885" w:rsidP="008D4C68">
            <w:pPr>
              <w:spacing w:line="360" w:lineRule="auto"/>
              <w:jc w:val="center"/>
              <w:cnfStyle w:val="000000000000"/>
              <w:rPr>
                <w:rFonts w:ascii="Arial" w:hAnsi="Arial" w:cs="Arial"/>
                <w:b/>
                <w:sz w:val="24"/>
                <w:szCs w:val="24"/>
                <w:lang w:val="es-ES_tradnl"/>
              </w:rPr>
            </w:pPr>
          </w:p>
        </w:tc>
      </w:tr>
    </w:tbl>
    <w:p w:rsidR="00334885" w:rsidRDefault="00334885" w:rsidP="00334885">
      <w:pPr>
        <w:spacing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   </w:t>
      </w:r>
    </w:p>
    <w:p w:rsidR="00334885" w:rsidRPr="00C60681" w:rsidRDefault="00334885" w:rsidP="00334885">
      <w:pPr>
        <w:spacing w:line="360" w:lineRule="auto"/>
        <w:jc w:val="both"/>
        <w:rPr>
          <w:rFonts w:ascii="Arial" w:hAnsi="Arial" w:cs="Arial"/>
          <w:sz w:val="24"/>
          <w:szCs w:val="24"/>
          <w:lang w:val="es-ES_tradnl"/>
        </w:rPr>
      </w:pPr>
      <w:r>
        <w:rPr>
          <w:rFonts w:ascii="Arial" w:hAnsi="Arial" w:cs="Arial"/>
          <w:sz w:val="24"/>
          <w:szCs w:val="24"/>
          <w:lang w:val="es-ES_tradnl"/>
        </w:rPr>
        <w:t xml:space="preserve"> </w:t>
      </w:r>
      <w:r w:rsidRPr="009C317E">
        <w:rPr>
          <w:rFonts w:ascii="Arial" w:hAnsi="Arial" w:cs="Arial"/>
          <w:b/>
          <w:sz w:val="24"/>
          <w:szCs w:val="24"/>
          <w:lang w:val="es-ES_tradnl"/>
        </w:rPr>
        <w:t>JEFATURA DE SINIESTROS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5476"/>
        <w:gridCol w:w="4674"/>
      </w:tblGrid>
      <w:tr w:rsidR="00334885" w:rsidTr="008D4C68">
        <w:trPr>
          <w:cnfStyle w:val="100000000000"/>
        </w:trPr>
        <w:tc>
          <w:tcPr>
            <w:cnfStyle w:val="001000000000"/>
            <w:tcW w:w="988" w:type="dxa"/>
            <w:tcBorders>
              <w:top w:val="none" w:sz="0" w:space="0" w:color="auto"/>
              <w:left w:val="none" w:sz="0" w:space="0" w:color="auto"/>
              <w:bottom w:val="none" w:sz="0" w:space="0" w:color="auto"/>
              <w:right w:val="none" w:sz="0" w:space="0" w:color="auto"/>
            </w:tcBorders>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No.</w:t>
            </w:r>
          </w:p>
        </w:tc>
        <w:tc>
          <w:tcPr>
            <w:tcW w:w="6945" w:type="dxa"/>
            <w:tcBorders>
              <w:top w:val="none" w:sz="0" w:space="0" w:color="auto"/>
              <w:left w:val="none" w:sz="0" w:space="0" w:color="auto"/>
              <w:bottom w:val="none" w:sz="0" w:space="0" w:color="auto"/>
              <w:right w:val="none" w:sz="0" w:space="0" w:color="auto"/>
            </w:tcBorders>
          </w:tcPr>
          <w:p w:rsidR="00334885" w:rsidRDefault="00334885" w:rsidP="008D4C68">
            <w:pPr>
              <w:spacing w:line="360" w:lineRule="auto"/>
              <w:jc w:val="center"/>
              <w:cnfStyle w:val="100000000000"/>
              <w:rPr>
                <w:rFonts w:ascii="Arial" w:hAnsi="Arial" w:cs="Arial"/>
                <w:b w:val="0"/>
                <w:sz w:val="24"/>
                <w:szCs w:val="24"/>
                <w:lang w:val="es-ES_tradnl"/>
              </w:rPr>
            </w:pPr>
            <w:r>
              <w:rPr>
                <w:rFonts w:ascii="Arial" w:hAnsi="Arial" w:cs="Arial"/>
                <w:b w:val="0"/>
                <w:sz w:val="24"/>
                <w:szCs w:val="24"/>
                <w:lang w:val="es-ES_tradnl"/>
              </w:rPr>
              <w:t>DENOMINACION</w:t>
            </w:r>
          </w:p>
        </w:tc>
        <w:tc>
          <w:tcPr>
            <w:tcW w:w="6237" w:type="dxa"/>
            <w:tcBorders>
              <w:top w:val="none" w:sz="0" w:space="0" w:color="auto"/>
              <w:left w:val="none" w:sz="0" w:space="0" w:color="auto"/>
              <w:bottom w:val="none" w:sz="0" w:space="0" w:color="auto"/>
              <w:right w:val="none" w:sz="0" w:space="0" w:color="auto"/>
            </w:tcBorders>
          </w:tcPr>
          <w:p w:rsidR="00334885" w:rsidRDefault="00334885" w:rsidP="008D4C68">
            <w:pPr>
              <w:spacing w:line="360" w:lineRule="auto"/>
              <w:jc w:val="center"/>
              <w:cnfStyle w:val="100000000000"/>
              <w:rPr>
                <w:rFonts w:ascii="Arial" w:hAnsi="Arial" w:cs="Arial"/>
                <w:b w:val="0"/>
                <w:sz w:val="24"/>
                <w:szCs w:val="24"/>
                <w:lang w:val="es-ES_tradnl"/>
              </w:rPr>
            </w:pPr>
            <w:r>
              <w:rPr>
                <w:rFonts w:ascii="Arial" w:hAnsi="Arial" w:cs="Arial"/>
                <w:b w:val="0"/>
                <w:sz w:val="24"/>
                <w:szCs w:val="24"/>
                <w:lang w:val="es-ES_tradnl"/>
              </w:rPr>
              <w:t>UNIDAD DE MEDIDA</w:t>
            </w:r>
          </w:p>
        </w:tc>
      </w:tr>
      <w:tr w:rsidR="00334885" w:rsidTr="008D4C68">
        <w:trPr>
          <w:cnfStyle w:val="000000100000"/>
        </w:trPr>
        <w:tc>
          <w:tcPr>
            <w:cnfStyle w:val="001000000000"/>
            <w:tcW w:w="988" w:type="dxa"/>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 xml:space="preserve">1.- </w:t>
            </w:r>
          </w:p>
        </w:tc>
        <w:tc>
          <w:tcPr>
            <w:tcW w:w="6945"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SINIESTROS ATENDIDOS</w:t>
            </w:r>
          </w:p>
        </w:tc>
        <w:tc>
          <w:tcPr>
            <w:tcW w:w="6237" w:type="dxa"/>
          </w:tcPr>
          <w:p w:rsidR="00334885" w:rsidRDefault="00227EB5"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101</w:t>
            </w:r>
          </w:p>
        </w:tc>
      </w:tr>
      <w:tr w:rsidR="00334885" w:rsidTr="008D4C68">
        <w:tc>
          <w:tcPr>
            <w:cnfStyle w:val="001000000000"/>
            <w:tcW w:w="988" w:type="dxa"/>
          </w:tcPr>
          <w:p w:rsidR="00334885" w:rsidRPr="005F128D" w:rsidRDefault="00334885" w:rsidP="008D4C68">
            <w:pPr>
              <w:spacing w:line="360" w:lineRule="auto"/>
              <w:jc w:val="center"/>
              <w:rPr>
                <w:rFonts w:ascii="Arial" w:hAnsi="Arial" w:cs="Arial"/>
                <w:b w:val="0"/>
                <w:sz w:val="24"/>
                <w:szCs w:val="24"/>
                <w:lang w:val="es-ES_tradnl"/>
              </w:rPr>
            </w:pPr>
            <w:r w:rsidRPr="005F128D">
              <w:rPr>
                <w:rFonts w:ascii="Arial" w:hAnsi="Arial" w:cs="Arial"/>
                <w:b w:val="0"/>
                <w:sz w:val="24"/>
                <w:szCs w:val="24"/>
                <w:lang w:val="es-ES_tradnl"/>
              </w:rPr>
              <w:t>2.-</w:t>
            </w:r>
          </w:p>
        </w:tc>
        <w:tc>
          <w:tcPr>
            <w:tcW w:w="6945" w:type="dxa"/>
          </w:tcPr>
          <w:p w:rsidR="00334885" w:rsidRDefault="00334885"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REPORTE DE ROBO</w:t>
            </w:r>
          </w:p>
        </w:tc>
        <w:tc>
          <w:tcPr>
            <w:tcW w:w="6237" w:type="dxa"/>
          </w:tcPr>
          <w:p w:rsidR="00334885" w:rsidRDefault="0082648F"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05</w:t>
            </w:r>
          </w:p>
        </w:tc>
      </w:tr>
      <w:tr w:rsidR="00334885" w:rsidTr="008D4C68">
        <w:trPr>
          <w:cnfStyle w:val="000000100000"/>
        </w:trPr>
        <w:tc>
          <w:tcPr>
            <w:cnfStyle w:val="001000000000"/>
            <w:tcW w:w="988" w:type="dxa"/>
          </w:tcPr>
          <w:p w:rsidR="00334885" w:rsidRPr="005F128D"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3.-</w:t>
            </w:r>
          </w:p>
        </w:tc>
        <w:tc>
          <w:tcPr>
            <w:tcW w:w="6945" w:type="dxa"/>
          </w:tcPr>
          <w:p w:rsidR="00334885" w:rsidRDefault="00334885"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EN TRAMITE DE RECUPERACIÓN</w:t>
            </w:r>
          </w:p>
        </w:tc>
        <w:tc>
          <w:tcPr>
            <w:tcW w:w="6237" w:type="dxa"/>
          </w:tcPr>
          <w:p w:rsidR="00334885" w:rsidRDefault="00227EB5"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0</w:t>
            </w:r>
            <w:r w:rsidR="0082648F">
              <w:rPr>
                <w:rFonts w:ascii="Arial" w:hAnsi="Arial" w:cs="Arial"/>
                <w:b/>
                <w:sz w:val="24"/>
                <w:szCs w:val="24"/>
                <w:lang w:val="es-ES_tradnl"/>
              </w:rPr>
              <w:t>2</w:t>
            </w:r>
          </w:p>
        </w:tc>
      </w:tr>
    </w:tbl>
    <w:p w:rsidR="00334885" w:rsidRPr="007C36C8" w:rsidRDefault="00334885" w:rsidP="00334885">
      <w:pPr>
        <w:spacing w:line="360" w:lineRule="auto"/>
        <w:rPr>
          <w:rFonts w:ascii="Arial" w:hAnsi="Arial" w:cs="Arial"/>
          <w:b/>
          <w:sz w:val="24"/>
          <w:szCs w:val="24"/>
        </w:rPr>
      </w:pPr>
    </w:p>
    <w:p w:rsidR="00334885" w:rsidRDefault="00334885" w:rsidP="00334885">
      <w:pPr>
        <w:spacing w:line="360" w:lineRule="auto"/>
        <w:jc w:val="both"/>
        <w:rPr>
          <w:rFonts w:ascii="Arial" w:hAnsi="Arial" w:cs="Arial"/>
          <w:sz w:val="24"/>
          <w:szCs w:val="24"/>
        </w:rPr>
      </w:pPr>
      <w:r>
        <w:rPr>
          <w:rFonts w:ascii="Arial" w:hAnsi="Arial" w:cs="Arial"/>
          <w:sz w:val="24"/>
          <w:szCs w:val="24"/>
        </w:rPr>
        <w:t xml:space="preserve">                                          Siguiendo los lineamientos establecidos </w:t>
      </w:r>
      <w:r w:rsidR="002508AD">
        <w:rPr>
          <w:rFonts w:ascii="Arial" w:hAnsi="Arial" w:cs="Arial"/>
          <w:sz w:val="24"/>
          <w:szCs w:val="24"/>
        </w:rPr>
        <w:t xml:space="preserve">en el eje </w:t>
      </w:r>
      <w:r w:rsidR="002508AD" w:rsidRPr="00433436">
        <w:rPr>
          <w:rFonts w:ascii="Arial" w:hAnsi="Arial" w:cs="Arial"/>
          <w:b/>
          <w:sz w:val="24"/>
          <w:szCs w:val="24"/>
        </w:rPr>
        <w:t>Cultura de la Legalidad, el respeto a los Derechos Humanos y la Seguridad Ciudadana</w:t>
      </w:r>
      <w:r>
        <w:rPr>
          <w:rFonts w:ascii="Arial" w:hAnsi="Arial" w:cs="Arial"/>
          <w:b/>
          <w:bCs/>
          <w:iCs/>
          <w:sz w:val="24"/>
          <w:szCs w:val="24"/>
        </w:rPr>
        <w:t xml:space="preserve">, </w:t>
      </w:r>
      <w:r w:rsidR="002508AD">
        <w:rPr>
          <w:rFonts w:ascii="Arial" w:hAnsi="Arial" w:cs="Arial"/>
          <w:bCs/>
          <w:iCs/>
          <w:sz w:val="24"/>
          <w:szCs w:val="24"/>
        </w:rPr>
        <w:t>implementamos</w:t>
      </w:r>
      <w:r>
        <w:rPr>
          <w:rFonts w:ascii="Arial" w:hAnsi="Arial" w:cs="Arial"/>
          <w:sz w:val="24"/>
          <w:szCs w:val="24"/>
        </w:rPr>
        <w:t xml:space="preserve">  </w:t>
      </w:r>
      <w:r>
        <w:rPr>
          <w:rFonts w:ascii="Arial" w:hAnsi="Arial" w:cs="Arial"/>
          <w:bCs/>
          <w:iCs/>
          <w:sz w:val="24"/>
          <w:szCs w:val="24"/>
        </w:rPr>
        <w:t xml:space="preserve">los siguientes Proyectos de Servicios derivados del </w:t>
      </w:r>
      <w:r w:rsidR="002508AD">
        <w:rPr>
          <w:rFonts w:ascii="Arial" w:hAnsi="Arial" w:cs="Arial"/>
          <w:bCs/>
          <w:iCs/>
          <w:sz w:val="24"/>
          <w:szCs w:val="24"/>
        </w:rPr>
        <w:t>Programa Operativo Anual</w:t>
      </w:r>
      <w:r>
        <w:rPr>
          <w:bCs/>
          <w:iCs/>
        </w:rPr>
        <w:t xml:space="preserve">: </w:t>
      </w:r>
      <w:r>
        <w:rPr>
          <w:rFonts w:ascii="Arial" w:hAnsi="Arial" w:cs="Arial"/>
          <w:sz w:val="24"/>
          <w:szCs w:val="24"/>
        </w:rPr>
        <w:t xml:space="preserve">      </w:t>
      </w:r>
    </w:p>
    <w:p w:rsidR="00334885" w:rsidRPr="00424EC7" w:rsidRDefault="00334885" w:rsidP="00334885">
      <w:pPr>
        <w:pStyle w:val="Default"/>
        <w:spacing w:line="360" w:lineRule="auto"/>
        <w:ind w:left="360"/>
        <w:jc w:val="both"/>
      </w:pPr>
      <w:r>
        <w:rPr>
          <w:b/>
        </w:rPr>
        <w:t>I.- Asesoría consultiva legal gratuita a ciudadanos del Municipio de San Pedro Tlaquepaque.</w:t>
      </w:r>
      <w:r w:rsidR="00AE59AA">
        <w:rPr>
          <w:b/>
        </w:rPr>
        <w:t xml:space="preserve"> </w:t>
      </w:r>
    </w:p>
    <w:p w:rsidR="00334885" w:rsidRPr="00424EC7" w:rsidRDefault="00334885" w:rsidP="00334885">
      <w:pPr>
        <w:pStyle w:val="Default"/>
        <w:spacing w:line="360" w:lineRule="auto"/>
        <w:ind w:left="360"/>
        <w:jc w:val="both"/>
      </w:pPr>
      <w:r>
        <w:rPr>
          <w:b/>
        </w:rPr>
        <w:t>II.- Elaboración de Convenios de Tolerancia con particulares por la afectación de áreas públicas y privadas.</w:t>
      </w:r>
      <w:r w:rsidR="00AE59AA">
        <w:rPr>
          <w:b/>
        </w:rPr>
        <w:t xml:space="preserve"> </w:t>
      </w:r>
    </w:p>
    <w:p w:rsidR="00334885" w:rsidRDefault="00334885" w:rsidP="00334885">
      <w:pPr>
        <w:pStyle w:val="Default"/>
        <w:spacing w:line="360" w:lineRule="auto"/>
        <w:ind w:left="360"/>
        <w:jc w:val="both"/>
        <w:rPr>
          <w:b/>
        </w:rPr>
      </w:pPr>
      <w:r>
        <w:rPr>
          <w:b/>
        </w:rPr>
        <w:t>III.- Obligaciones y responsabilidades de los choferes de vehículos oficiales del H. Ayuntamiento de San Pedro Tlaquepaque.</w:t>
      </w:r>
      <w:r w:rsidR="00AE59AA">
        <w:rPr>
          <w:b/>
        </w:rPr>
        <w:t xml:space="preserve"> </w:t>
      </w:r>
    </w:p>
    <w:p w:rsidR="00334885" w:rsidRDefault="00334885" w:rsidP="00334885">
      <w:pPr>
        <w:pStyle w:val="Default"/>
        <w:spacing w:line="360" w:lineRule="auto"/>
        <w:ind w:left="360"/>
        <w:jc w:val="both"/>
      </w:pPr>
    </w:p>
    <w:p w:rsidR="00334885" w:rsidRDefault="00334885" w:rsidP="00334885">
      <w:pPr>
        <w:spacing w:line="360" w:lineRule="auto"/>
        <w:rPr>
          <w:rFonts w:ascii="Arial" w:hAnsi="Arial" w:cs="Arial"/>
          <w:sz w:val="24"/>
          <w:szCs w:val="24"/>
        </w:rPr>
      </w:pPr>
      <w:r>
        <w:rPr>
          <w:rFonts w:ascii="Arial" w:hAnsi="Arial" w:cs="Arial"/>
          <w:sz w:val="24"/>
          <w:szCs w:val="24"/>
        </w:rPr>
        <w:t xml:space="preserve">                                          En los proyectos de servicio realizamos las actividades que a continuación se detallan:</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538"/>
        <w:gridCol w:w="5722"/>
      </w:tblGrid>
      <w:tr w:rsidR="00334885" w:rsidTr="008D4C68">
        <w:trPr>
          <w:cnfStyle w:val="100000000000"/>
        </w:trPr>
        <w:tc>
          <w:tcPr>
            <w:cnfStyle w:val="001000000000"/>
            <w:tcW w:w="831" w:type="dxa"/>
            <w:tcBorders>
              <w:top w:val="single" w:sz="4" w:space="0" w:color="auto"/>
              <w:left w:val="single" w:sz="4" w:space="0" w:color="auto"/>
              <w:bottom w:val="single" w:sz="4" w:space="0" w:color="auto"/>
              <w:right w:val="single" w:sz="4" w:space="0" w:color="auto"/>
            </w:tcBorders>
          </w:tcPr>
          <w:p w:rsidR="00334885" w:rsidRDefault="00334885"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No.</w:t>
            </w:r>
          </w:p>
        </w:tc>
        <w:tc>
          <w:tcPr>
            <w:tcW w:w="5543" w:type="dxa"/>
            <w:tcBorders>
              <w:top w:val="single" w:sz="4" w:space="0" w:color="auto"/>
              <w:left w:val="single" w:sz="4" w:space="0" w:color="auto"/>
              <w:bottom w:val="single" w:sz="4" w:space="0" w:color="auto"/>
              <w:right w:val="single" w:sz="4" w:space="0" w:color="auto"/>
            </w:tcBorders>
          </w:tcPr>
          <w:p w:rsidR="00334885" w:rsidRDefault="00334885" w:rsidP="008D4C68">
            <w:pPr>
              <w:spacing w:line="360" w:lineRule="auto"/>
              <w:jc w:val="center"/>
              <w:cnfStyle w:val="100000000000"/>
              <w:rPr>
                <w:rFonts w:ascii="Arial" w:hAnsi="Arial" w:cs="Arial"/>
                <w:b w:val="0"/>
                <w:sz w:val="24"/>
                <w:szCs w:val="24"/>
                <w:lang w:val="es-ES_tradnl"/>
              </w:rPr>
            </w:pPr>
            <w:r>
              <w:rPr>
                <w:rFonts w:ascii="Arial" w:hAnsi="Arial" w:cs="Arial"/>
                <w:b w:val="0"/>
                <w:sz w:val="24"/>
                <w:szCs w:val="24"/>
                <w:lang w:val="es-ES_tradnl"/>
              </w:rPr>
              <w:t>POA</w:t>
            </w:r>
          </w:p>
        </w:tc>
        <w:tc>
          <w:tcPr>
            <w:tcW w:w="7796" w:type="dxa"/>
            <w:tcBorders>
              <w:top w:val="single" w:sz="4" w:space="0" w:color="auto"/>
              <w:left w:val="single" w:sz="4" w:space="0" w:color="auto"/>
              <w:bottom w:val="single" w:sz="4" w:space="0" w:color="auto"/>
              <w:right w:val="single" w:sz="4" w:space="0" w:color="auto"/>
            </w:tcBorders>
          </w:tcPr>
          <w:p w:rsidR="00334885" w:rsidRDefault="00334885" w:rsidP="008D4C68">
            <w:pPr>
              <w:spacing w:line="360" w:lineRule="auto"/>
              <w:jc w:val="center"/>
              <w:cnfStyle w:val="100000000000"/>
              <w:rPr>
                <w:rFonts w:ascii="Arial" w:hAnsi="Arial" w:cs="Arial"/>
                <w:b w:val="0"/>
                <w:sz w:val="24"/>
                <w:szCs w:val="24"/>
                <w:lang w:val="es-ES_tradnl"/>
              </w:rPr>
            </w:pPr>
            <w:r>
              <w:rPr>
                <w:rFonts w:ascii="Arial" w:hAnsi="Arial" w:cs="Arial"/>
                <w:b w:val="0"/>
                <w:sz w:val="24"/>
                <w:szCs w:val="24"/>
                <w:lang w:val="es-ES_tradnl"/>
              </w:rPr>
              <w:t>UNIDAD DE MEDIDA</w:t>
            </w:r>
          </w:p>
        </w:tc>
      </w:tr>
      <w:tr w:rsidR="00334885" w:rsidTr="008D4C68">
        <w:trPr>
          <w:cnfStyle w:val="000000100000"/>
        </w:trPr>
        <w:tc>
          <w:tcPr>
            <w:cnfStyle w:val="001000000000"/>
            <w:tcW w:w="831" w:type="dxa"/>
            <w:tcBorders>
              <w:top w:val="single" w:sz="4" w:space="0" w:color="auto"/>
              <w:bottom w:val="single" w:sz="4" w:space="0" w:color="auto"/>
            </w:tcBorders>
          </w:tcPr>
          <w:p w:rsidR="00334885" w:rsidRPr="005F70AC" w:rsidRDefault="00334885" w:rsidP="008D4C68">
            <w:pPr>
              <w:spacing w:line="360" w:lineRule="auto"/>
              <w:jc w:val="center"/>
              <w:rPr>
                <w:rFonts w:ascii="Arial" w:hAnsi="Arial" w:cs="Arial"/>
                <w:sz w:val="24"/>
                <w:szCs w:val="24"/>
                <w:lang w:val="es-ES_tradnl"/>
              </w:rPr>
            </w:pPr>
            <w:r w:rsidRPr="005F70AC">
              <w:rPr>
                <w:rFonts w:ascii="Arial" w:hAnsi="Arial" w:cs="Arial"/>
                <w:sz w:val="24"/>
                <w:szCs w:val="24"/>
                <w:lang w:val="es-ES_tradnl"/>
              </w:rPr>
              <w:t xml:space="preserve">I.- </w:t>
            </w:r>
          </w:p>
        </w:tc>
        <w:tc>
          <w:tcPr>
            <w:tcW w:w="5543" w:type="dxa"/>
            <w:tcBorders>
              <w:top w:val="single" w:sz="4" w:space="0" w:color="auto"/>
              <w:bottom w:val="single" w:sz="4" w:space="0" w:color="auto"/>
            </w:tcBorders>
          </w:tcPr>
          <w:p w:rsidR="00334885" w:rsidRPr="005F70AC" w:rsidRDefault="00334885" w:rsidP="008D4C68">
            <w:pPr>
              <w:spacing w:line="360" w:lineRule="auto"/>
              <w:jc w:val="both"/>
              <w:cnfStyle w:val="000000100000"/>
              <w:rPr>
                <w:rFonts w:ascii="Arial" w:hAnsi="Arial" w:cs="Arial"/>
                <w:b/>
                <w:sz w:val="24"/>
                <w:szCs w:val="24"/>
                <w:lang w:val="es-ES_tradnl"/>
              </w:rPr>
            </w:pPr>
            <w:r w:rsidRPr="005F70AC">
              <w:rPr>
                <w:rFonts w:ascii="Arial" w:hAnsi="Arial" w:cs="Arial"/>
                <w:b/>
                <w:sz w:val="24"/>
                <w:szCs w:val="24"/>
              </w:rPr>
              <w:t>Asesoría consultiva legal gratuita a ciudadanos</w:t>
            </w:r>
          </w:p>
        </w:tc>
        <w:tc>
          <w:tcPr>
            <w:tcW w:w="7796" w:type="dxa"/>
            <w:tcBorders>
              <w:top w:val="single" w:sz="4" w:space="0" w:color="auto"/>
            </w:tcBorders>
          </w:tcPr>
          <w:p w:rsidR="00334885" w:rsidRDefault="00AE59AA"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98</w:t>
            </w:r>
          </w:p>
        </w:tc>
      </w:tr>
      <w:tr w:rsidR="00334885" w:rsidTr="008D4C68">
        <w:tc>
          <w:tcPr>
            <w:cnfStyle w:val="001000000000"/>
            <w:tcW w:w="831" w:type="dxa"/>
            <w:tcBorders>
              <w:top w:val="single" w:sz="4" w:space="0" w:color="auto"/>
              <w:bottom w:val="single" w:sz="4" w:space="0" w:color="auto"/>
            </w:tcBorders>
          </w:tcPr>
          <w:p w:rsidR="00334885" w:rsidRPr="005F70AC" w:rsidRDefault="00334885" w:rsidP="008D4C68">
            <w:pPr>
              <w:spacing w:line="360" w:lineRule="auto"/>
              <w:jc w:val="center"/>
              <w:rPr>
                <w:rFonts w:ascii="Arial" w:hAnsi="Arial" w:cs="Arial"/>
                <w:sz w:val="24"/>
                <w:szCs w:val="24"/>
                <w:lang w:val="es-ES_tradnl"/>
              </w:rPr>
            </w:pPr>
            <w:r w:rsidRPr="005F70AC">
              <w:rPr>
                <w:rFonts w:ascii="Arial" w:hAnsi="Arial" w:cs="Arial"/>
                <w:sz w:val="24"/>
                <w:szCs w:val="24"/>
                <w:lang w:val="es-ES_tradnl"/>
              </w:rPr>
              <w:t>II.-</w:t>
            </w:r>
          </w:p>
        </w:tc>
        <w:tc>
          <w:tcPr>
            <w:tcW w:w="5543" w:type="dxa"/>
            <w:tcBorders>
              <w:top w:val="single" w:sz="4" w:space="0" w:color="auto"/>
              <w:bottom w:val="single" w:sz="4" w:space="0" w:color="auto"/>
            </w:tcBorders>
          </w:tcPr>
          <w:p w:rsidR="00334885" w:rsidRPr="005F70AC" w:rsidRDefault="00334885" w:rsidP="008D4C68">
            <w:pPr>
              <w:spacing w:line="360" w:lineRule="auto"/>
              <w:jc w:val="both"/>
              <w:cnfStyle w:val="000000000000"/>
              <w:rPr>
                <w:rFonts w:ascii="Arial" w:hAnsi="Arial" w:cs="Arial"/>
                <w:b/>
                <w:sz w:val="24"/>
                <w:szCs w:val="24"/>
              </w:rPr>
            </w:pPr>
            <w:r>
              <w:rPr>
                <w:b/>
              </w:rPr>
              <w:t xml:space="preserve"> </w:t>
            </w:r>
            <w:r w:rsidRPr="005F70AC">
              <w:rPr>
                <w:rFonts w:ascii="Arial" w:hAnsi="Arial" w:cs="Arial"/>
                <w:b/>
                <w:sz w:val="24"/>
                <w:szCs w:val="24"/>
              </w:rPr>
              <w:t>Elaboración de Convenios de Tolerancia con particulares</w:t>
            </w:r>
          </w:p>
        </w:tc>
        <w:tc>
          <w:tcPr>
            <w:tcW w:w="7796" w:type="dxa"/>
          </w:tcPr>
          <w:p w:rsidR="00334885" w:rsidRDefault="00AE59AA"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302</w:t>
            </w:r>
          </w:p>
        </w:tc>
      </w:tr>
      <w:tr w:rsidR="00334885" w:rsidTr="008D4C68">
        <w:trPr>
          <w:cnfStyle w:val="000000100000"/>
        </w:trPr>
        <w:tc>
          <w:tcPr>
            <w:cnfStyle w:val="001000000000"/>
            <w:tcW w:w="831" w:type="dxa"/>
            <w:tcBorders>
              <w:top w:val="single" w:sz="4" w:space="0" w:color="auto"/>
            </w:tcBorders>
          </w:tcPr>
          <w:p w:rsidR="00334885" w:rsidRPr="005F70AC" w:rsidRDefault="00334885" w:rsidP="008D4C68">
            <w:pPr>
              <w:spacing w:line="360" w:lineRule="auto"/>
              <w:jc w:val="center"/>
              <w:rPr>
                <w:rFonts w:ascii="Arial" w:hAnsi="Arial" w:cs="Arial"/>
                <w:sz w:val="24"/>
                <w:szCs w:val="24"/>
                <w:lang w:val="es-ES_tradnl"/>
              </w:rPr>
            </w:pPr>
            <w:r w:rsidRPr="005F70AC">
              <w:rPr>
                <w:rFonts w:ascii="Arial" w:hAnsi="Arial" w:cs="Arial"/>
                <w:sz w:val="24"/>
                <w:szCs w:val="24"/>
                <w:lang w:val="es-ES_tradnl"/>
              </w:rPr>
              <w:t>III.-</w:t>
            </w:r>
          </w:p>
        </w:tc>
        <w:tc>
          <w:tcPr>
            <w:tcW w:w="5543" w:type="dxa"/>
            <w:tcBorders>
              <w:top w:val="single" w:sz="4" w:space="0" w:color="auto"/>
            </w:tcBorders>
          </w:tcPr>
          <w:p w:rsidR="00334885" w:rsidRPr="005F70AC" w:rsidRDefault="00334885" w:rsidP="008D4C68">
            <w:pPr>
              <w:spacing w:line="360" w:lineRule="auto"/>
              <w:jc w:val="both"/>
              <w:cnfStyle w:val="000000100000"/>
              <w:rPr>
                <w:rFonts w:ascii="Arial" w:hAnsi="Arial" w:cs="Arial"/>
                <w:b/>
                <w:sz w:val="24"/>
                <w:szCs w:val="24"/>
              </w:rPr>
            </w:pPr>
            <w:r w:rsidRPr="005F70AC">
              <w:rPr>
                <w:rFonts w:ascii="Arial" w:hAnsi="Arial" w:cs="Arial"/>
                <w:b/>
                <w:sz w:val="24"/>
                <w:szCs w:val="24"/>
              </w:rPr>
              <w:t>Obligaciones y responsabilidades de los choferes de vehículos oficiales</w:t>
            </w:r>
          </w:p>
        </w:tc>
        <w:tc>
          <w:tcPr>
            <w:tcW w:w="7796" w:type="dxa"/>
          </w:tcPr>
          <w:p w:rsidR="00334885" w:rsidRDefault="00AE59AA"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23</w:t>
            </w:r>
          </w:p>
        </w:tc>
      </w:tr>
    </w:tbl>
    <w:p w:rsidR="00334885" w:rsidRDefault="00334885" w:rsidP="00334885">
      <w:pPr>
        <w:spacing w:line="360" w:lineRule="auto"/>
        <w:rPr>
          <w:rFonts w:ascii="Arial" w:hAnsi="Arial" w:cs="Arial"/>
          <w:sz w:val="24"/>
          <w:szCs w:val="24"/>
        </w:rPr>
      </w:pPr>
    </w:p>
    <w:p w:rsidR="00334885" w:rsidRDefault="00334885" w:rsidP="00334885">
      <w:pPr>
        <w:spacing w:line="360" w:lineRule="auto"/>
        <w:jc w:val="both"/>
        <w:rPr>
          <w:rFonts w:ascii="Arial" w:hAnsi="Arial" w:cs="Arial"/>
          <w:sz w:val="24"/>
          <w:szCs w:val="24"/>
        </w:rPr>
      </w:pPr>
      <w:r>
        <w:rPr>
          <w:rFonts w:ascii="Arial" w:hAnsi="Arial" w:cs="Arial"/>
          <w:sz w:val="24"/>
          <w:szCs w:val="24"/>
        </w:rPr>
        <w:t xml:space="preserve">                                                        Esta Dirección General Jurídica logro brindar un </w:t>
      </w:r>
      <w:r w:rsidRPr="00833D45">
        <w:rPr>
          <w:rFonts w:ascii="Arial" w:hAnsi="Arial" w:cs="Arial"/>
          <w:b/>
          <w:sz w:val="24"/>
          <w:szCs w:val="24"/>
        </w:rPr>
        <w:t>total de</w:t>
      </w:r>
      <w:r w:rsidR="00AE59AA">
        <w:rPr>
          <w:rFonts w:ascii="Arial" w:hAnsi="Arial" w:cs="Arial"/>
          <w:b/>
          <w:sz w:val="24"/>
          <w:szCs w:val="24"/>
        </w:rPr>
        <w:t xml:space="preserve"> 98</w:t>
      </w:r>
      <w:r>
        <w:rPr>
          <w:rFonts w:ascii="Arial" w:hAnsi="Arial" w:cs="Arial"/>
          <w:b/>
          <w:sz w:val="24"/>
          <w:szCs w:val="24"/>
        </w:rPr>
        <w:t xml:space="preserve"> </w:t>
      </w:r>
      <w:r w:rsidR="00AE59AA">
        <w:rPr>
          <w:rFonts w:ascii="Arial" w:hAnsi="Arial" w:cs="Arial"/>
          <w:b/>
          <w:sz w:val="24"/>
          <w:szCs w:val="24"/>
        </w:rPr>
        <w:t>noventa y ocho</w:t>
      </w:r>
      <w:r>
        <w:rPr>
          <w:rFonts w:ascii="Arial" w:hAnsi="Arial" w:cs="Arial"/>
          <w:sz w:val="24"/>
          <w:szCs w:val="24"/>
        </w:rPr>
        <w:t xml:space="preserve"> </w:t>
      </w:r>
      <w:r>
        <w:rPr>
          <w:rFonts w:ascii="Arial" w:hAnsi="Arial" w:cs="Arial"/>
          <w:b/>
          <w:sz w:val="24"/>
          <w:szCs w:val="24"/>
        </w:rPr>
        <w:t>A</w:t>
      </w:r>
      <w:r w:rsidRPr="00BB72F4">
        <w:rPr>
          <w:rFonts w:ascii="Arial" w:hAnsi="Arial" w:cs="Arial"/>
          <w:b/>
          <w:sz w:val="24"/>
          <w:szCs w:val="24"/>
        </w:rPr>
        <w:t>sesorías</w:t>
      </w:r>
      <w:r>
        <w:rPr>
          <w:rFonts w:ascii="Arial" w:hAnsi="Arial" w:cs="Arial"/>
          <w:b/>
          <w:sz w:val="24"/>
          <w:szCs w:val="24"/>
        </w:rPr>
        <w:t xml:space="preserve"> L</w:t>
      </w:r>
      <w:r w:rsidRPr="00BB72F4">
        <w:rPr>
          <w:rFonts w:ascii="Arial" w:hAnsi="Arial" w:cs="Arial"/>
          <w:b/>
          <w:sz w:val="24"/>
          <w:szCs w:val="24"/>
        </w:rPr>
        <w:t>egales</w:t>
      </w:r>
      <w:r>
        <w:rPr>
          <w:rFonts w:ascii="Arial" w:hAnsi="Arial" w:cs="Arial"/>
          <w:sz w:val="24"/>
          <w:szCs w:val="24"/>
        </w:rPr>
        <w:t xml:space="preserve"> en diversas materias jurídicas a ciudadanos habitantes del Municipio, así como de otros municipios que comprenden la zona metropolitana. Los cuales algunos fueron canalizados a las dependencias correspondientes  ( Centro de Mediación Municipal, Procuraduría Social del Estado de Jalisco, Procuraduría de la Defensa del Trabajo del Estado de Jalisco, Fiscalía Central del Estado de Jalisco, Bufet de Servicio Social de la U de G.).</w:t>
      </w:r>
    </w:p>
    <w:p w:rsidR="00334885" w:rsidRDefault="00334885" w:rsidP="00334885">
      <w:pPr>
        <w:spacing w:after="200" w:line="360" w:lineRule="auto"/>
        <w:jc w:val="both"/>
        <w:rPr>
          <w:rFonts w:ascii="Arial" w:hAnsi="Arial" w:cs="Arial"/>
          <w:sz w:val="24"/>
          <w:szCs w:val="24"/>
        </w:rPr>
      </w:pPr>
      <w:r>
        <w:rPr>
          <w:rFonts w:ascii="Arial" w:hAnsi="Arial" w:cs="Arial"/>
          <w:sz w:val="24"/>
          <w:szCs w:val="24"/>
        </w:rPr>
        <w:t xml:space="preserve">                                                      </w:t>
      </w:r>
      <w:r w:rsidR="00AE59AA">
        <w:rPr>
          <w:rFonts w:ascii="Arial" w:hAnsi="Arial" w:cs="Arial"/>
          <w:sz w:val="24"/>
          <w:szCs w:val="24"/>
        </w:rPr>
        <w:t xml:space="preserve">Se revisaron </w:t>
      </w:r>
      <w:r>
        <w:rPr>
          <w:rFonts w:ascii="Arial" w:hAnsi="Arial" w:cs="Arial"/>
          <w:sz w:val="24"/>
          <w:szCs w:val="24"/>
        </w:rPr>
        <w:t xml:space="preserve">un </w:t>
      </w:r>
      <w:r w:rsidR="00AE59AA">
        <w:rPr>
          <w:rFonts w:ascii="Arial" w:hAnsi="Arial" w:cs="Arial"/>
          <w:b/>
          <w:sz w:val="24"/>
          <w:szCs w:val="24"/>
        </w:rPr>
        <w:t>total del 302 tres</w:t>
      </w:r>
      <w:r w:rsidRPr="00833D45">
        <w:rPr>
          <w:rFonts w:ascii="Arial" w:hAnsi="Arial" w:cs="Arial"/>
          <w:b/>
          <w:sz w:val="24"/>
          <w:szCs w:val="24"/>
        </w:rPr>
        <w:t xml:space="preserve">cientos </w:t>
      </w:r>
      <w:r w:rsidR="00AE59AA">
        <w:rPr>
          <w:rFonts w:ascii="Arial" w:hAnsi="Arial" w:cs="Arial"/>
          <w:b/>
          <w:sz w:val="24"/>
          <w:szCs w:val="24"/>
        </w:rPr>
        <w:t>dos</w:t>
      </w:r>
      <w:r>
        <w:rPr>
          <w:rFonts w:ascii="Arial" w:hAnsi="Arial" w:cs="Arial"/>
          <w:sz w:val="24"/>
          <w:szCs w:val="24"/>
        </w:rPr>
        <w:t xml:space="preserve"> </w:t>
      </w:r>
      <w:r w:rsidRPr="00BB72F4">
        <w:rPr>
          <w:rFonts w:ascii="Arial" w:hAnsi="Arial" w:cs="Arial"/>
          <w:b/>
          <w:sz w:val="24"/>
          <w:szCs w:val="24"/>
        </w:rPr>
        <w:t>Convenios de Tolerancia</w:t>
      </w:r>
      <w:r>
        <w:rPr>
          <w:rFonts w:ascii="Arial" w:hAnsi="Arial" w:cs="Arial"/>
          <w:sz w:val="24"/>
          <w:szCs w:val="24"/>
        </w:rPr>
        <w:t xml:space="preserve"> </w:t>
      </w:r>
      <w:r w:rsidRPr="00B4578E">
        <w:rPr>
          <w:rFonts w:ascii="Arial" w:hAnsi="Arial" w:cs="Arial"/>
          <w:sz w:val="24"/>
          <w:szCs w:val="24"/>
        </w:rPr>
        <w:t xml:space="preserve">con particulares por la afectación de áreas públicas, privilegiando el respeto de los </w:t>
      </w:r>
      <w:r w:rsidRPr="00B4578E">
        <w:rPr>
          <w:rFonts w:ascii="Arial" w:hAnsi="Arial" w:cs="Arial"/>
          <w:sz w:val="24"/>
          <w:szCs w:val="24"/>
        </w:rPr>
        <w:lastRenderedPageBreak/>
        <w:t>derechos</w:t>
      </w:r>
      <w:r>
        <w:rPr>
          <w:rFonts w:ascii="Arial" w:hAnsi="Arial" w:cs="Arial"/>
          <w:sz w:val="24"/>
          <w:szCs w:val="24"/>
        </w:rPr>
        <w:t xml:space="preserve"> de terceros, mismos que  fueron</w:t>
      </w:r>
      <w:r w:rsidRPr="00B4578E">
        <w:rPr>
          <w:rFonts w:ascii="Arial" w:hAnsi="Arial" w:cs="Arial"/>
          <w:sz w:val="24"/>
          <w:szCs w:val="24"/>
        </w:rPr>
        <w:t xml:space="preserve"> autorizados por el Síndico Municipal</w:t>
      </w:r>
      <w:r w:rsidRPr="00BB72F4">
        <w:rPr>
          <w:rFonts w:ascii="Arial" w:hAnsi="Arial" w:cs="Arial"/>
          <w:b/>
          <w:sz w:val="24"/>
          <w:szCs w:val="24"/>
        </w:rPr>
        <w:t>, cabe destacar que en dicha materia el H. Ayuntamiento Constitucional de San Pedro Tlaquepaque, es innovador en razón de ser el único municipio que realiza los convenios antes referidos</w:t>
      </w:r>
      <w:r>
        <w:rPr>
          <w:rFonts w:ascii="Arial" w:hAnsi="Arial" w:cs="Arial"/>
          <w:sz w:val="24"/>
          <w:szCs w:val="24"/>
        </w:rPr>
        <w:t xml:space="preserve">. </w:t>
      </w:r>
    </w:p>
    <w:p w:rsidR="00334885" w:rsidRPr="00B4578E" w:rsidRDefault="00334885" w:rsidP="00334885">
      <w:pPr>
        <w:spacing w:after="200" w:line="360" w:lineRule="auto"/>
        <w:jc w:val="both"/>
        <w:rPr>
          <w:rFonts w:ascii="Arial" w:hAnsi="Arial" w:cs="Arial"/>
          <w:sz w:val="24"/>
          <w:szCs w:val="24"/>
        </w:rPr>
      </w:pPr>
      <w:r>
        <w:rPr>
          <w:rFonts w:ascii="Arial" w:hAnsi="Arial" w:cs="Arial"/>
          <w:sz w:val="24"/>
          <w:szCs w:val="24"/>
        </w:rPr>
        <w:t xml:space="preserve">                                                     Me permito señalar que se </w:t>
      </w:r>
      <w:r w:rsidR="00BF745E">
        <w:rPr>
          <w:rFonts w:ascii="Arial" w:hAnsi="Arial" w:cs="Arial"/>
          <w:b/>
          <w:sz w:val="24"/>
          <w:szCs w:val="24"/>
        </w:rPr>
        <w:t>notificaron a diversas</w:t>
      </w:r>
      <w:r w:rsidRPr="00833D45">
        <w:rPr>
          <w:rFonts w:ascii="Arial" w:hAnsi="Arial" w:cs="Arial"/>
          <w:b/>
          <w:sz w:val="24"/>
          <w:szCs w:val="24"/>
        </w:rPr>
        <w:t xml:space="preserve"> dependencias</w:t>
      </w:r>
      <w:r>
        <w:rPr>
          <w:rFonts w:ascii="Arial" w:hAnsi="Arial" w:cs="Arial"/>
          <w:sz w:val="24"/>
          <w:szCs w:val="24"/>
        </w:rPr>
        <w:t xml:space="preserve"> del H. Ayuntamiento Constitucional de San Pedro Tlaquepaque, la Circular con las Obligaciones y Responsabilidades de los Choferes de Vehículos, para concientizar a los servidores públicos municipales, la importancia de cumplir con el Reglamento y evitar responsabilidades y así mejorar la atención de Siniestros del Parque Vehicular de esta Entidad Pública.</w:t>
      </w:r>
    </w:p>
    <w:p w:rsidR="00334885" w:rsidRDefault="00334885" w:rsidP="00334885">
      <w:pPr>
        <w:spacing w:after="0" w:line="360" w:lineRule="auto"/>
        <w:jc w:val="both"/>
        <w:rPr>
          <w:rFonts w:ascii="Arial" w:hAnsi="Arial" w:cs="Arial"/>
          <w:sz w:val="24"/>
          <w:szCs w:val="24"/>
        </w:rPr>
      </w:pPr>
      <w:r>
        <w:rPr>
          <w:rFonts w:ascii="Arial" w:hAnsi="Arial" w:cs="Arial"/>
          <w:sz w:val="24"/>
          <w:szCs w:val="24"/>
        </w:rPr>
        <w:t xml:space="preserve">                                                     Sin otro particular por el momento quedo a sus órdenes para cualquier aclaración.</w:t>
      </w:r>
    </w:p>
    <w:p w:rsidR="00334885" w:rsidRDefault="00334885" w:rsidP="00334885">
      <w:pPr>
        <w:spacing w:line="360" w:lineRule="auto"/>
        <w:jc w:val="both"/>
        <w:rPr>
          <w:rFonts w:ascii="Arial" w:hAnsi="Arial" w:cs="Arial"/>
          <w:sz w:val="24"/>
          <w:szCs w:val="24"/>
        </w:rPr>
      </w:pPr>
    </w:p>
    <w:p w:rsidR="00334885" w:rsidRPr="00333FB8" w:rsidRDefault="00334885" w:rsidP="00334885">
      <w:pPr>
        <w:spacing w:after="0" w:line="240" w:lineRule="auto"/>
        <w:jc w:val="center"/>
        <w:rPr>
          <w:rFonts w:ascii="Arial" w:hAnsi="Arial" w:cs="Arial"/>
          <w:b/>
          <w:sz w:val="24"/>
          <w:szCs w:val="24"/>
        </w:rPr>
      </w:pPr>
      <w:r w:rsidRPr="00333FB8">
        <w:rPr>
          <w:rFonts w:ascii="Arial" w:hAnsi="Arial" w:cs="Arial"/>
          <w:b/>
          <w:sz w:val="24"/>
          <w:szCs w:val="24"/>
        </w:rPr>
        <w:t xml:space="preserve"> A T E N T A M E N T E</w:t>
      </w:r>
    </w:p>
    <w:p w:rsidR="00334885" w:rsidRPr="00333FB8" w:rsidRDefault="00334885" w:rsidP="00334885">
      <w:pPr>
        <w:spacing w:after="0" w:line="240" w:lineRule="auto"/>
        <w:jc w:val="center"/>
        <w:rPr>
          <w:rFonts w:ascii="Arial" w:hAnsi="Arial" w:cs="Arial"/>
          <w:b/>
          <w:sz w:val="24"/>
          <w:szCs w:val="24"/>
        </w:rPr>
      </w:pPr>
      <w:r w:rsidRPr="00333FB8">
        <w:rPr>
          <w:rFonts w:ascii="Arial" w:hAnsi="Arial" w:cs="Arial"/>
          <w:b/>
          <w:sz w:val="24"/>
          <w:szCs w:val="24"/>
        </w:rPr>
        <w:t>SAN</w:t>
      </w:r>
      <w:r w:rsidR="004F73FA">
        <w:rPr>
          <w:rFonts w:ascii="Arial" w:hAnsi="Arial" w:cs="Arial"/>
          <w:b/>
          <w:sz w:val="24"/>
          <w:szCs w:val="24"/>
        </w:rPr>
        <w:t xml:space="preserve"> PEDRO TLAQUEPAQUE. JALISCO A 31 DE JULIO DEL 2018</w:t>
      </w:r>
    </w:p>
    <w:p w:rsidR="00334885" w:rsidRPr="00333FB8" w:rsidRDefault="00334885" w:rsidP="00334885">
      <w:pPr>
        <w:spacing w:after="0" w:line="240" w:lineRule="auto"/>
        <w:jc w:val="center"/>
        <w:rPr>
          <w:rFonts w:ascii="Arial" w:hAnsi="Arial" w:cs="Arial"/>
          <w:b/>
          <w:sz w:val="24"/>
          <w:szCs w:val="24"/>
        </w:rPr>
      </w:pPr>
    </w:p>
    <w:p w:rsidR="00334885" w:rsidRPr="00333FB8" w:rsidRDefault="00334885" w:rsidP="00334885">
      <w:pPr>
        <w:spacing w:after="0" w:line="240" w:lineRule="auto"/>
        <w:jc w:val="center"/>
        <w:rPr>
          <w:rFonts w:ascii="Arial" w:hAnsi="Arial" w:cs="Arial"/>
          <w:b/>
          <w:sz w:val="24"/>
          <w:szCs w:val="24"/>
        </w:rPr>
      </w:pPr>
    </w:p>
    <w:p w:rsidR="00334885" w:rsidRPr="00333FB8" w:rsidRDefault="00334885" w:rsidP="00334885">
      <w:pPr>
        <w:spacing w:after="0" w:line="240" w:lineRule="auto"/>
        <w:jc w:val="center"/>
        <w:rPr>
          <w:rFonts w:ascii="Arial" w:hAnsi="Arial" w:cs="Arial"/>
          <w:b/>
          <w:sz w:val="24"/>
          <w:szCs w:val="24"/>
        </w:rPr>
      </w:pPr>
    </w:p>
    <w:p w:rsidR="00334885" w:rsidRPr="00333FB8" w:rsidRDefault="00334885" w:rsidP="00334885">
      <w:pPr>
        <w:spacing w:after="0" w:line="240" w:lineRule="auto"/>
        <w:jc w:val="center"/>
        <w:rPr>
          <w:rFonts w:ascii="Arial" w:hAnsi="Arial" w:cs="Arial"/>
          <w:b/>
          <w:sz w:val="24"/>
          <w:szCs w:val="24"/>
        </w:rPr>
      </w:pPr>
      <w:r w:rsidRPr="00333FB8">
        <w:rPr>
          <w:rFonts w:ascii="Arial" w:hAnsi="Arial" w:cs="Arial"/>
          <w:b/>
          <w:sz w:val="24"/>
          <w:szCs w:val="24"/>
        </w:rPr>
        <w:t>LIC. JESÚS MÉNDEZ RODRÍGUEZ</w:t>
      </w:r>
    </w:p>
    <w:p w:rsidR="00334885" w:rsidRDefault="00334885" w:rsidP="00334885">
      <w:pPr>
        <w:spacing w:after="0" w:line="240" w:lineRule="auto"/>
        <w:jc w:val="center"/>
        <w:rPr>
          <w:rFonts w:ascii="Arial" w:hAnsi="Arial" w:cs="Arial"/>
          <w:b/>
          <w:sz w:val="24"/>
          <w:szCs w:val="24"/>
        </w:rPr>
      </w:pPr>
      <w:r w:rsidRPr="00333FB8">
        <w:rPr>
          <w:rFonts w:ascii="Arial" w:hAnsi="Arial" w:cs="Arial"/>
          <w:b/>
          <w:sz w:val="24"/>
          <w:szCs w:val="24"/>
        </w:rPr>
        <w:t>DIRECTOR GENERAL JURÍDICO</w:t>
      </w:r>
    </w:p>
    <w:p w:rsidR="00334885" w:rsidRDefault="00334885" w:rsidP="00334885">
      <w:pPr>
        <w:spacing w:after="0" w:line="240" w:lineRule="auto"/>
        <w:jc w:val="center"/>
        <w:rPr>
          <w:rFonts w:ascii="Arial" w:hAnsi="Arial" w:cs="Arial"/>
          <w:b/>
          <w:sz w:val="24"/>
          <w:szCs w:val="24"/>
        </w:rPr>
      </w:pPr>
    </w:p>
    <w:p w:rsidR="00334885" w:rsidRDefault="00334885" w:rsidP="00334885">
      <w:pPr>
        <w:spacing w:after="0" w:line="240" w:lineRule="auto"/>
        <w:jc w:val="both"/>
        <w:rPr>
          <w:rFonts w:ascii="Arial" w:hAnsi="Arial" w:cs="Arial"/>
          <w:b/>
          <w:sz w:val="24"/>
          <w:szCs w:val="24"/>
        </w:rPr>
      </w:pPr>
    </w:p>
    <w:p w:rsidR="00334885" w:rsidRPr="00333FB8" w:rsidRDefault="00334885" w:rsidP="00334885">
      <w:pPr>
        <w:spacing w:after="0" w:line="240" w:lineRule="auto"/>
        <w:jc w:val="both"/>
        <w:rPr>
          <w:rFonts w:ascii="Arial" w:hAnsi="Arial" w:cs="Arial"/>
          <w:sz w:val="24"/>
          <w:szCs w:val="24"/>
        </w:rPr>
      </w:pPr>
      <w:r w:rsidRPr="00333FB8">
        <w:rPr>
          <w:rFonts w:ascii="Arial" w:hAnsi="Arial" w:cs="Arial"/>
          <w:sz w:val="24"/>
          <w:szCs w:val="24"/>
        </w:rPr>
        <w:t>JMR/rgr</w:t>
      </w:r>
    </w:p>
    <w:p w:rsidR="00A94B18" w:rsidRDefault="00A94B18"/>
    <w:p w:rsidR="005149CF" w:rsidRDefault="005149CF"/>
    <w:p w:rsidR="005149CF" w:rsidRDefault="005149CF"/>
    <w:p w:rsidR="005149CF" w:rsidRDefault="005149CF"/>
    <w:p w:rsidR="005149CF" w:rsidRDefault="005149CF"/>
    <w:p w:rsidR="005149CF" w:rsidRDefault="005149CF"/>
    <w:p w:rsidR="005149CF" w:rsidRDefault="005149CF"/>
    <w:p w:rsidR="005149CF" w:rsidRDefault="005149CF"/>
    <w:p w:rsidR="005149CF" w:rsidRDefault="005149CF"/>
    <w:p w:rsidR="005149CF" w:rsidRDefault="005149CF"/>
    <w:p w:rsidR="005149CF" w:rsidRDefault="005149CF"/>
    <w:p w:rsidR="005149CF" w:rsidRDefault="005149CF"/>
    <w:p w:rsidR="005149CF" w:rsidRDefault="005149CF"/>
    <w:p w:rsidR="005149CF" w:rsidRDefault="005149CF"/>
    <w:p w:rsidR="005149CF" w:rsidRDefault="005149CF"/>
    <w:p w:rsidR="005149CF" w:rsidRDefault="005149CF"/>
    <w:p w:rsidR="008F244C" w:rsidRDefault="008F244C"/>
    <w:p w:rsidR="008F244C" w:rsidRDefault="008F244C"/>
    <w:p w:rsidR="008F244C" w:rsidRDefault="008F244C"/>
    <w:p w:rsidR="001D00E4" w:rsidRDefault="001D00E4" w:rsidP="008F244C">
      <w:pPr>
        <w:spacing w:line="360" w:lineRule="auto"/>
        <w:jc w:val="both"/>
      </w:pPr>
    </w:p>
    <w:p w:rsidR="00B758E5" w:rsidRDefault="008F244C" w:rsidP="008F244C">
      <w:pPr>
        <w:spacing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                  </w:t>
      </w:r>
    </w:p>
    <w:p w:rsidR="00B758E5" w:rsidRDefault="00EB49DF" w:rsidP="00EB49DF">
      <w:pPr>
        <w:spacing w:line="360" w:lineRule="auto"/>
        <w:jc w:val="center"/>
        <w:rPr>
          <w:rFonts w:ascii="Arial" w:hAnsi="Arial" w:cs="Arial"/>
          <w:sz w:val="24"/>
          <w:szCs w:val="24"/>
          <w:lang w:val="es-ES_tradnl"/>
        </w:rPr>
      </w:pPr>
      <w:r>
        <w:rPr>
          <w:rFonts w:ascii="Arial" w:hAnsi="Arial" w:cs="Arial"/>
          <w:sz w:val="24"/>
          <w:szCs w:val="24"/>
          <w:lang w:val="es-ES_tradnl"/>
        </w:rPr>
        <w:t>ESTADISTICAS</w:t>
      </w:r>
    </w:p>
    <w:p w:rsidR="00EB49DF" w:rsidRDefault="00EB49DF" w:rsidP="00EB49DF">
      <w:pPr>
        <w:spacing w:line="360" w:lineRule="auto"/>
        <w:jc w:val="center"/>
        <w:rPr>
          <w:rFonts w:ascii="Arial" w:hAnsi="Arial" w:cs="Arial"/>
          <w:b/>
          <w:sz w:val="24"/>
          <w:szCs w:val="24"/>
        </w:rPr>
      </w:pPr>
      <w:r w:rsidRPr="005B11D9">
        <w:rPr>
          <w:rFonts w:ascii="Arial" w:hAnsi="Arial" w:cs="Arial"/>
          <w:b/>
          <w:sz w:val="24"/>
          <w:szCs w:val="24"/>
        </w:rPr>
        <w:t>TABLAS ESTADISTICAS</w:t>
      </w:r>
    </w:p>
    <w:p w:rsidR="00EB49DF" w:rsidRDefault="00EB49DF" w:rsidP="00EB49DF">
      <w:pPr>
        <w:spacing w:line="360" w:lineRule="auto"/>
        <w:jc w:val="both"/>
        <w:rPr>
          <w:rFonts w:ascii="Arial" w:hAnsi="Arial" w:cs="Arial"/>
          <w:b/>
          <w:sz w:val="24"/>
          <w:szCs w:val="24"/>
        </w:rPr>
      </w:pPr>
      <w:r>
        <w:rPr>
          <w:rFonts w:ascii="Arial" w:hAnsi="Arial" w:cs="Arial"/>
          <w:b/>
          <w:sz w:val="24"/>
          <w:szCs w:val="24"/>
        </w:rPr>
        <w:t>JEFATURA DE LO CONTENCIOSO ADMINISTRATIVO</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553"/>
        <w:gridCol w:w="4591"/>
      </w:tblGrid>
      <w:tr w:rsidR="00EB49DF" w:rsidTr="008D4C68">
        <w:trPr>
          <w:cnfStyle w:val="100000000000"/>
        </w:trPr>
        <w:tc>
          <w:tcPr>
            <w:cnfStyle w:val="001000000000"/>
            <w:tcW w:w="872" w:type="dxa"/>
            <w:tcBorders>
              <w:top w:val="none" w:sz="0" w:space="0" w:color="auto"/>
              <w:left w:val="none" w:sz="0" w:space="0" w:color="auto"/>
              <w:bottom w:val="none" w:sz="0" w:space="0" w:color="auto"/>
              <w:right w:val="none" w:sz="0" w:space="0" w:color="auto"/>
            </w:tcBorders>
          </w:tcPr>
          <w:p w:rsidR="00EB49DF"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No.</w:t>
            </w:r>
          </w:p>
        </w:tc>
        <w:tc>
          <w:tcPr>
            <w:tcW w:w="5553" w:type="dxa"/>
            <w:tcBorders>
              <w:top w:val="none" w:sz="0" w:space="0" w:color="auto"/>
              <w:left w:val="none" w:sz="0" w:space="0" w:color="auto"/>
              <w:bottom w:val="none" w:sz="0" w:space="0" w:color="auto"/>
              <w:right w:val="none" w:sz="0" w:space="0" w:color="auto"/>
            </w:tcBorders>
          </w:tcPr>
          <w:p w:rsidR="00EB49DF" w:rsidRDefault="00EB49DF" w:rsidP="008D4C68">
            <w:pPr>
              <w:spacing w:line="360" w:lineRule="auto"/>
              <w:jc w:val="center"/>
              <w:cnfStyle w:val="100000000000"/>
              <w:rPr>
                <w:rFonts w:ascii="Arial" w:hAnsi="Arial" w:cs="Arial"/>
                <w:b w:val="0"/>
                <w:sz w:val="24"/>
                <w:szCs w:val="24"/>
                <w:lang w:val="es-ES_tradnl"/>
              </w:rPr>
            </w:pPr>
            <w:r>
              <w:rPr>
                <w:rFonts w:ascii="Arial" w:hAnsi="Arial" w:cs="Arial"/>
                <w:b w:val="0"/>
                <w:sz w:val="24"/>
                <w:szCs w:val="24"/>
                <w:lang w:val="es-ES_tradnl"/>
              </w:rPr>
              <w:t>DENOMINACION</w:t>
            </w:r>
          </w:p>
        </w:tc>
        <w:tc>
          <w:tcPr>
            <w:tcW w:w="4591" w:type="dxa"/>
            <w:tcBorders>
              <w:top w:val="none" w:sz="0" w:space="0" w:color="auto"/>
              <w:left w:val="none" w:sz="0" w:space="0" w:color="auto"/>
              <w:bottom w:val="none" w:sz="0" w:space="0" w:color="auto"/>
              <w:right w:val="none" w:sz="0" w:space="0" w:color="auto"/>
            </w:tcBorders>
          </w:tcPr>
          <w:p w:rsidR="00EB49DF" w:rsidRDefault="00EB49DF" w:rsidP="008D4C68">
            <w:pPr>
              <w:spacing w:line="360" w:lineRule="auto"/>
              <w:jc w:val="center"/>
              <w:cnfStyle w:val="100000000000"/>
              <w:rPr>
                <w:rFonts w:ascii="Arial" w:hAnsi="Arial" w:cs="Arial"/>
                <w:b w:val="0"/>
                <w:sz w:val="24"/>
                <w:szCs w:val="24"/>
                <w:lang w:val="es-ES_tradnl"/>
              </w:rPr>
            </w:pPr>
            <w:r>
              <w:rPr>
                <w:rFonts w:ascii="Arial" w:hAnsi="Arial" w:cs="Arial"/>
                <w:b w:val="0"/>
                <w:sz w:val="24"/>
                <w:szCs w:val="24"/>
                <w:lang w:val="es-ES_tradnl"/>
              </w:rPr>
              <w:t>UNIDAD DE MEDIDA</w:t>
            </w:r>
          </w:p>
        </w:tc>
      </w:tr>
      <w:tr w:rsidR="00EB49DF" w:rsidTr="008D4C68">
        <w:trPr>
          <w:cnfStyle w:val="000000100000"/>
        </w:trPr>
        <w:tc>
          <w:tcPr>
            <w:cnfStyle w:val="001000000000"/>
            <w:tcW w:w="872" w:type="dxa"/>
          </w:tcPr>
          <w:p w:rsidR="00EB49DF"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 xml:space="preserve">1.- </w:t>
            </w:r>
          </w:p>
        </w:tc>
        <w:tc>
          <w:tcPr>
            <w:tcW w:w="5553" w:type="dxa"/>
          </w:tcPr>
          <w:p w:rsidR="00EB49DF" w:rsidRDefault="00EB49DF"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ADMINISTRATIVOS INTERNOS</w:t>
            </w:r>
          </w:p>
        </w:tc>
        <w:tc>
          <w:tcPr>
            <w:tcW w:w="4591" w:type="dxa"/>
          </w:tcPr>
          <w:p w:rsidR="00EB49DF" w:rsidRDefault="00EB49DF"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 xml:space="preserve">33                                                                                                                                                                                                                                                                                                                                                       </w:t>
            </w:r>
          </w:p>
        </w:tc>
      </w:tr>
      <w:tr w:rsidR="00EB49DF" w:rsidTr="008D4C68">
        <w:tc>
          <w:tcPr>
            <w:cnfStyle w:val="001000000000"/>
            <w:tcW w:w="872" w:type="dxa"/>
          </w:tcPr>
          <w:p w:rsidR="00EB49DF"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2.-</w:t>
            </w:r>
          </w:p>
        </w:tc>
        <w:tc>
          <w:tcPr>
            <w:tcW w:w="5553" w:type="dxa"/>
          </w:tcPr>
          <w:p w:rsidR="00EB49DF" w:rsidRDefault="00EB49DF"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QUEJAS</w:t>
            </w:r>
          </w:p>
        </w:tc>
        <w:tc>
          <w:tcPr>
            <w:tcW w:w="4591" w:type="dxa"/>
          </w:tcPr>
          <w:p w:rsidR="00EB49DF" w:rsidRDefault="00EB49DF"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37</w:t>
            </w:r>
          </w:p>
        </w:tc>
      </w:tr>
      <w:tr w:rsidR="00EB49DF" w:rsidTr="008D4C68">
        <w:trPr>
          <w:cnfStyle w:val="000000100000"/>
        </w:trPr>
        <w:tc>
          <w:tcPr>
            <w:cnfStyle w:val="001000000000"/>
            <w:tcW w:w="872" w:type="dxa"/>
          </w:tcPr>
          <w:p w:rsidR="00EB49DF"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3.-</w:t>
            </w:r>
          </w:p>
        </w:tc>
        <w:tc>
          <w:tcPr>
            <w:tcW w:w="5553" w:type="dxa"/>
          </w:tcPr>
          <w:p w:rsidR="00EB49DF" w:rsidRDefault="00EB49DF"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CIVILES</w:t>
            </w:r>
          </w:p>
        </w:tc>
        <w:tc>
          <w:tcPr>
            <w:tcW w:w="4591" w:type="dxa"/>
          </w:tcPr>
          <w:p w:rsidR="00EB49DF" w:rsidRDefault="00EB49DF"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43</w:t>
            </w:r>
          </w:p>
        </w:tc>
      </w:tr>
      <w:tr w:rsidR="00EB49DF" w:rsidTr="008D4C68">
        <w:tc>
          <w:tcPr>
            <w:cnfStyle w:val="001000000000"/>
            <w:tcW w:w="872" w:type="dxa"/>
          </w:tcPr>
          <w:p w:rsidR="00EB49DF"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4.-</w:t>
            </w:r>
          </w:p>
        </w:tc>
        <w:tc>
          <w:tcPr>
            <w:tcW w:w="5553" w:type="dxa"/>
          </w:tcPr>
          <w:p w:rsidR="00EB49DF" w:rsidRDefault="00EB49DF"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AMPAROS</w:t>
            </w:r>
          </w:p>
        </w:tc>
        <w:tc>
          <w:tcPr>
            <w:tcW w:w="4591" w:type="dxa"/>
          </w:tcPr>
          <w:p w:rsidR="00EB49DF" w:rsidRDefault="00EB49DF"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125</w:t>
            </w:r>
          </w:p>
        </w:tc>
      </w:tr>
      <w:tr w:rsidR="00EB49DF" w:rsidTr="008D4C68">
        <w:trPr>
          <w:cnfStyle w:val="000000100000"/>
        </w:trPr>
        <w:tc>
          <w:tcPr>
            <w:cnfStyle w:val="001000000000"/>
            <w:tcW w:w="872" w:type="dxa"/>
          </w:tcPr>
          <w:p w:rsidR="00EB49DF"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5.-</w:t>
            </w:r>
          </w:p>
        </w:tc>
        <w:tc>
          <w:tcPr>
            <w:tcW w:w="5553" w:type="dxa"/>
          </w:tcPr>
          <w:p w:rsidR="00EB49DF" w:rsidRDefault="00EB49DF"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MERCANTILES INTERPUESTOS</w:t>
            </w:r>
          </w:p>
        </w:tc>
        <w:tc>
          <w:tcPr>
            <w:tcW w:w="4591" w:type="dxa"/>
          </w:tcPr>
          <w:p w:rsidR="00EB49DF" w:rsidRDefault="00EB49DF"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03</w:t>
            </w:r>
          </w:p>
        </w:tc>
      </w:tr>
      <w:tr w:rsidR="00EB49DF" w:rsidTr="008D4C68">
        <w:tc>
          <w:tcPr>
            <w:cnfStyle w:val="001000000000"/>
            <w:tcW w:w="872" w:type="dxa"/>
          </w:tcPr>
          <w:p w:rsidR="00EB49DF"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6.-</w:t>
            </w:r>
          </w:p>
        </w:tc>
        <w:tc>
          <w:tcPr>
            <w:tcW w:w="5553" w:type="dxa"/>
          </w:tcPr>
          <w:p w:rsidR="00EB49DF" w:rsidRDefault="00EB49DF"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JUICIOS DE NULIDAD</w:t>
            </w:r>
          </w:p>
        </w:tc>
        <w:tc>
          <w:tcPr>
            <w:tcW w:w="4591" w:type="dxa"/>
          </w:tcPr>
          <w:p w:rsidR="00EB49DF" w:rsidRDefault="00EB49DF"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66</w:t>
            </w:r>
          </w:p>
        </w:tc>
      </w:tr>
      <w:tr w:rsidR="00EB49DF" w:rsidTr="008D4C68">
        <w:trPr>
          <w:cnfStyle w:val="000000100000"/>
        </w:trPr>
        <w:tc>
          <w:tcPr>
            <w:cnfStyle w:val="001000000000"/>
            <w:tcW w:w="872" w:type="dxa"/>
          </w:tcPr>
          <w:p w:rsidR="00EB49DF"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7.-</w:t>
            </w:r>
          </w:p>
        </w:tc>
        <w:tc>
          <w:tcPr>
            <w:tcW w:w="5553" w:type="dxa"/>
          </w:tcPr>
          <w:p w:rsidR="00EB49DF" w:rsidRDefault="00EB49DF"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CARPETAS DE INVESTIGACIÓN</w:t>
            </w:r>
          </w:p>
        </w:tc>
        <w:tc>
          <w:tcPr>
            <w:tcW w:w="4591" w:type="dxa"/>
          </w:tcPr>
          <w:p w:rsidR="00EB49DF" w:rsidRDefault="00EB49DF"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27</w:t>
            </w:r>
          </w:p>
        </w:tc>
      </w:tr>
      <w:tr w:rsidR="00EB49DF" w:rsidTr="008D4C68">
        <w:tc>
          <w:tcPr>
            <w:cnfStyle w:val="001000000000"/>
            <w:tcW w:w="872" w:type="dxa"/>
          </w:tcPr>
          <w:p w:rsidR="00EB49DF"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8.-</w:t>
            </w:r>
          </w:p>
        </w:tc>
        <w:tc>
          <w:tcPr>
            <w:tcW w:w="5553" w:type="dxa"/>
          </w:tcPr>
          <w:p w:rsidR="00EB49DF" w:rsidRDefault="00EB49DF"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CONTROL DE PRESENTACIONES DE PRELIBERADOS</w:t>
            </w:r>
          </w:p>
        </w:tc>
        <w:tc>
          <w:tcPr>
            <w:tcW w:w="4591" w:type="dxa"/>
          </w:tcPr>
          <w:p w:rsidR="00EB49DF" w:rsidRDefault="00EB49DF"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255</w:t>
            </w:r>
          </w:p>
        </w:tc>
      </w:tr>
      <w:tr w:rsidR="00EB49DF" w:rsidTr="008D4C68">
        <w:trPr>
          <w:cnfStyle w:val="000000100000"/>
        </w:trPr>
        <w:tc>
          <w:tcPr>
            <w:cnfStyle w:val="001000000000"/>
            <w:tcW w:w="872" w:type="dxa"/>
          </w:tcPr>
          <w:p w:rsidR="00EB49DF"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9.-</w:t>
            </w:r>
          </w:p>
        </w:tc>
        <w:tc>
          <w:tcPr>
            <w:tcW w:w="5553" w:type="dxa"/>
          </w:tcPr>
          <w:p w:rsidR="00EB49DF" w:rsidRDefault="00EB49DF"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EXPEDIENTES ACTIVOS OTRAS ADMINISTRACIONES</w:t>
            </w:r>
          </w:p>
        </w:tc>
        <w:tc>
          <w:tcPr>
            <w:tcW w:w="4591" w:type="dxa"/>
          </w:tcPr>
          <w:p w:rsidR="00EB49DF" w:rsidRDefault="00EB49DF"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349</w:t>
            </w:r>
          </w:p>
        </w:tc>
      </w:tr>
      <w:tr w:rsidR="00EB49DF" w:rsidTr="008D4C68">
        <w:tc>
          <w:tcPr>
            <w:cnfStyle w:val="001000000000"/>
            <w:tcW w:w="872" w:type="dxa"/>
          </w:tcPr>
          <w:p w:rsidR="00EB49DF" w:rsidRPr="00934682"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10.-</w:t>
            </w:r>
          </w:p>
        </w:tc>
        <w:tc>
          <w:tcPr>
            <w:tcW w:w="5553" w:type="dxa"/>
          </w:tcPr>
          <w:p w:rsidR="00EB49DF" w:rsidRDefault="00EB49DF" w:rsidP="008D4C68">
            <w:pPr>
              <w:spacing w:line="360" w:lineRule="auto"/>
              <w:jc w:val="both"/>
              <w:cnfStyle w:val="000000000000"/>
              <w:rPr>
                <w:rFonts w:ascii="Arial" w:hAnsi="Arial" w:cs="Arial"/>
                <w:b/>
                <w:sz w:val="24"/>
                <w:szCs w:val="24"/>
                <w:lang w:val="es-ES_tradnl"/>
              </w:rPr>
            </w:pPr>
            <w:r>
              <w:rPr>
                <w:rFonts w:ascii="Arial" w:hAnsi="Arial" w:cs="Arial"/>
                <w:b/>
                <w:sz w:val="24"/>
                <w:szCs w:val="24"/>
                <w:lang w:val="es-ES_tradnl"/>
              </w:rPr>
              <w:t>BUSQUEDAS DE DOMICILIOS</w:t>
            </w:r>
          </w:p>
        </w:tc>
        <w:tc>
          <w:tcPr>
            <w:tcW w:w="4591" w:type="dxa"/>
          </w:tcPr>
          <w:p w:rsidR="00EB49DF" w:rsidRDefault="00EB49DF" w:rsidP="008D4C68">
            <w:pPr>
              <w:spacing w:line="360" w:lineRule="auto"/>
              <w:jc w:val="center"/>
              <w:cnfStyle w:val="000000000000"/>
              <w:rPr>
                <w:rFonts w:ascii="Arial" w:hAnsi="Arial" w:cs="Arial"/>
                <w:b/>
                <w:sz w:val="24"/>
                <w:szCs w:val="24"/>
                <w:lang w:val="es-ES_tradnl"/>
              </w:rPr>
            </w:pPr>
            <w:r>
              <w:rPr>
                <w:rFonts w:ascii="Arial" w:hAnsi="Arial" w:cs="Arial"/>
                <w:b/>
                <w:sz w:val="24"/>
                <w:szCs w:val="24"/>
                <w:lang w:val="es-ES_tradnl"/>
              </w:rPr>
              <w:t>300</w:t>
            </w:r>
          </w:p>
        </w:tc>
      </w:tr>
      <w:tr w:rsidR="00EB49DF" w:rsidTr="008D4C68">
        <w:trPr>
          <w:cnfStyle w:val="000000100000"/>
        </w:trPr>
        <w:tc>
          <w:tcPr>
            <w:cnfStyle w:val="001000000000"/>
            <w:tcW w:w="872" w:type="dxa"/>
          </w:tcPr>
          <w:p w:rsidR="00EB49DF" w:rsidRDefault="00EB49DF" w:rsidP="008D4C68">
            <w:pPr>
              <w:spacing w:line="360" w:lineRule="auto"/>
              <w:jc w:val="center"/>
              <w:rPr>
                <w:rFonts w:ascii="Arial" w:hAnsi="Arial" w:cs="Arial"/>
                <w:b w:val="0"/>
                <w:sz w:val="24"/>
                <w:szCs w:val="24"/>
                <w:lang w:val="es-ES_tradnl"/>
              </w:rPr>
            </w:pPr>
            <w:r>
              <w:rPr>
                <w:rFonts w:ascii="Arial" w:hAnsi="Arial" w:cs="Arial"/>
                <w:b w:val="0"/>
                <w:sz w:val="24"/>
                <w:szCs w:val="24"/>
                <w:lang w:val="es-ES_tradnl"/>
              </w:rPr>
              <w:t>11.-</w:t>
            </w:r>
          </w:p>
        </w:tc>
        <w:tc>
          <w:tcPr>
            <w:tcW w:w="5553" w:type="dxa"/>
          </w:tcPr>
          <w:p w:rsidR="00EB49DF" w:rsidRDefault="00EB49DF" w:rsidP="008D4C68">
            <w:pPr>
              <w:spacing w:line="360" w:lineRule="auto"/>
              <w:jc w:val="both"/>
              <w:cnfStyle w:val="000000100000"/>
              <w:rPr>
                <w:rFonts w:ascii="Arial" w:hAnsi="Arial" w:cs="Arial"/>
                <w:b/>
                <w:sz w:val="24"/>
                <w:szCs w:val="24"/>
                <w:lang w:val="es-ES_tradnl"/>
              </w:rPr>
            </w:pPr>
            <w:r>
              <w:rPr>
                <w:rFonts w:ascii="Arial" w:hAnsi="Arial" w:cs="Arial"/>
                <w:b/>
                <w:sz w:val="24"/>
                <w:szCs w:val="24"/>
                <w:lang w:val="es-ES_tradnl"/>
              </w:rPr>
              <w:t>DOCUMENTOS ENVIADOS AL ARCHIVO CONCLUIDOS</w:t>
            </w:r>
          </w:p>
        </w:tc>
        <w:tc>
          <w:tcPr>
            <w:tcW w:w="4591" w:type="dxa"/>
          </w:tcPr>
          <w:p w:rsidR="00EB49DF" w:rsidRDefault="00EB49DF" w:rsidP="008D4C68">
            <w:pPr>
              <w:spacing w:line="360" w:lineRule="auto"/>
              <w:jc w:val="center"/>
              <w:cnfStyle w:val="000000100000"/>
              <w:rPr>
                <w:rFonts w:ascii="Arial" w:hAnsi="Arial" w:cs="Arial"/>
                <w:b/>
                <w:sz w:val="24"/>
                <w:szCs w:val="24"/>
                <w:lang w:val="es-ES_tradnl"/>
              </w:rPr>
            </w:pPr>
            <w:r>
              <w:rPr>
                <w:rFonts w:ascii="Arial" w:hAnsi="Arial" w:cs="Arial"/>
                <w:b/>
                <w:sz w:val="24"/>
                <w:szCs w:val="24"/>
                <w:lang w:val="es-ES_tradnl"/>
              </w:rPr>
              <w:t>237</w:t>
            </w:r>
          </w:p>
        </w:tc>
      </w:tr>
    </w:tbl>
    <w:p w:rsidR="00EB49DF" w:rsidRDefault="00EB49DF" w:rsidP="00EB49DF">
      <w:pPr>
        <w:spacing w:line="360" w:lineRule="auto"/>
        <w:jc w:val="center"/>
        <w:rPr>
          <w:rFonts w:ascii="Arial" w:hAnsi="Arial" w:cs="Arial"/>
          <w:sz w:val="24"/>
          <w:szCs w:val="24"/>
          <w:lang w:val="es-ES_tradnl"/>
        </w:rPr>
      </w:pPr>
    </w:p>
    <w:p w:rsidR="00B758E5" w:rsidRDefault="003A5445" w:rsidP="003A5445">
      <w:pPr>
        <w:spacing w:line="360" w:lineRule="auto"/>
        <w:jc w:val="center"/>
        <w:rPr>
          <w:rFonts w:ascii="Arial" w:hAnsi="Arial" w:cs="Arial"/>
          <w:b/>
          <w:sz w:val="24"/>
          <w:szCs w:val="24"/>
          <w:lang w:val="es-ES_tradnl"/>
        </w:rPr>
      </w:pPr>
      <w:r w:rsidRPr="003A5445">
        <w:rPr>
          <w:rFonts w:ascii="Arial" w:hAnsi="Arial" w:cs="Arial"/>
          <w:b/>
          <w:sz w:val="24"/>
          <w:szCs w:val="24"/>
          <w:lang w:val="es-ES_tradnl"/>
        </w:rPr>
        <w:t>GRAFICAS</w:t>
      </w:r>
    </w:p>
    <w:p w:rsidR="003A5445" w:rsidRDefault="00CB468F" w:rsidP="003A5445">
      <w:pPr>
        <w:spacing w:line="360" w:lineRule="auto"/>
        <w:jc w:val="center"/>
        <w:rPr>
          <w:rFonts w:ascii="Arial" w:hAnsi="Arial" w:cs="Arial"/>
          <w:b/>
          <w:sz w:val="24"/>
          <w:szCs w:val="24"/>
          <w:lang w:val="es-ES_tradnl"/>
        </w:rPr>
      </w:pPr>
      <w:r>
        <w:rPr>
          <w:rFonts w:ascii="Arial" w:hAnsi="Arial" w:cs="Arial"/>
          <w:b/>
          <w:noProof/>
          <w:sz w:val="24"/>
          <w:szCs w:val="24"/>
          <w:lang w:eastAsia="es-MX"/>
        </w:rPr>
        <w:drawing>
          <wp:inline distT="0" distB="0" distL="0" distR="0">
            <wp:extent cx="5486400" cy="32004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CB468F" w:rsidRPr="003A5445" w:rsidRDefault="00CB468F" w:rsidP="003A5445">
      <w:pPr>
        <w:spacing w:line="360" w:lineRule="auto"/>
        <w:jc w:val="center"/>
        <w:rPr>
          <w:rFonts w:ascii="Arial" w:hAnsi="Arial" w:cs="Arial"/>
          <w:b/>
          <w:sz w:val="24"/>
          <w:szCs w:val="24"/>
          <w:lang w:val="es-ES_tradnl"/>
        </w:rPr>
      </w:pPr>
      <w:r>
        <w:rPr>
          <w:rFonts w:ascii="Arial" w:hAnsi="Arial" w:cs="Arial"/>
          <w:b/>
          <w:noProof/>
          <w:sz w:val="24"/>
          <w:szCs w:val="24"/>
          <w:lang w:eastAsia="es-MX"/>
        </w:rPr>
        <w:lastRenderedPageBreak/>
        <w:drawing>
          <wp:inline distT="0" distB="0" distL="0" distR="0">
            <wp:extent cx="5486400" cy="320040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758E5" w:rsidRDefault="00B758E5" w:rsidP="008F244C">
      <w:pPr>
        <w:spacing w:line="360" w:lineRule="auto"/>
        <w:jc w:val="both"/>
        <w:rPr>
          <w:rFonts w:ascii="Arial" w:hAnsi="Arial" w:cs="Arial"/>
          <w:sz w:val="24"/>
          <w:szCs w:val="24"/>
          <w:lang w:val="es-ES_tradnl"/>
        </w:rPr>
      </w:pPr>
    </w:p>
    <w:p w:rsidR="003A5445" w:rsidRDefault="006D4A8B" w:rsidP="008F244C">
      <w:pPr>
        <w:spacing w:line="360" w:lineRule="auto"/>
        <w:jc w:val="both"/>
        <w:rPr>
          <w:rFonts w:ascii="Arial" w:hAnsi="Arial" w:cs="Arial"/>
          <w:sz w:val="24"/>
          <w:szCs w:val="24"/>
          <w:lang w:val="es-ES_tradnl"/>
        </w:rPr>
      </w:pPr>
      <w:r>
        <w:rPr>
          <w:rFonts w:ascii="Arial" w:hAnsi="Arial" w:cs="Arial"/>
          <w:noProof/>
          <w:sz w:val="24"/>
          <w:szCs w:val="24"/>
          <w:lang w:eastAsia="es-MX"/>
        </w:rPr>
        <w:drawing>
          <wp:inline distT="0" distB="0" distL="0" distR="0">
            <wp:extent cx="5705475" cy="3305175"/>
            <wp:effectExtent l="1905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758E5" w:rsidRDefault="00B758E5" w:rsidP="008F244C">
      <w:pPr>
        <w:spacing w:line="360" w:lineRule="auto"/>
        <w:jc w:val="both"/>
        <w:rPr>
          <w:rFonts w:ascii="Arial" w:hAnsi="Arial" w:cs="Arial"/>
          <w:sz w:val="24"/>
          <w:szCs w:val="24"/>
          <w:lang w:val="es-ES_tradnl"/>
        </w:rPr>
      </w:pPr>
    </w:p>
    <w:p w:rsidR="00B758E5" w:rsidRDefault="00B758E5" w:rsidP="008F244C">
      <w:pPr>
        <w:spacing w:line="360" w:lineRule="auto"/>
        <w:jc w:val="both"/>
        <w:rPr>
          <w:rFonts w:ascii="Arial" w:hAnsi="Arial" w:cs="Arial"/>
          <w:sz w:val="24"/>
          <w:szCs w:val="24"/>
          <w:lang w:val="es-ES_tradnl"/>
        </w:rPr>
      </w:pPr>
    </w:p>
    <w:p w:rsidR="00B758E5" w:rsidRDefault="00351B85" w:rsidP="008F244C">
      <w:pPr>
        <w:spacing w:line="360" w:lineRule="auto"/>
        <w:jc w:val="both"/>
        <w:rPr>
          <w:rFonts w:ascii="Arial" w:hAnsi="Arial" w:cs="Arial"/>
          <w:sz w:val="24"/>
          <w:szCs w:val="24"/>
          <w:lang w:val="es-ES_tradnl"/>
        </w:rPr>
      </w:pPr>
      <w:r>
        <w:rPr>
          <w:rFonts w:ascii="Arial" w:hAnsi="Arial" w:cs="Arial"/>
          <w:noProof/>
          <w:sz w:val="24"/>
          <w:szCs w:val="24"/>
          <w:lang w:eastAsia="es-MX"/>
        </w:rPr>
        <w:lastRenderedPageBreak/>
        <w:drawing>
          <wp:inline distT="0" distB="0" distL="0" distR="0">
            <wp:extent cx="5486400" cy="3200400"/>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758E5" w:rsidRDefault="00B758E5" w:rsidP="008F244C">
      <w:pPr>
        <w:spacing w:line="360" w:lineRule="auto"/>
        <w:jc w:val="both"/>
        <w:rPr>
          <w:rFonts w:ascii="Arial" w:hAnsi="Arial" w:cs="Arial"/>
          <w:sz w:val="24"/>
          <w:szCs w:val="24"/>
          <w:lang w:val="es-ES_tradnl"/>
        </w:rPr>
      </w:pPr>
    </w:p>
    <w:p w:rsidR="00B758E5" w:rsidRDefault="00B758E5" w:rsidP="008F244C">
      <w:pPr>
        <w:spacing w:line="360" w:lineRule="auto"/>
        <w:jc w:val="both"/>
        <w:rPr>
          <w:rFonts w:ascii="Arial" w:hAnsi="Arial" w:cs="Arial"/>
          <w:sz w:val="24"/>
          <w:szCs w:val="24"/>
          <w:lang w:val="es-ES_tradnl"/>
        </w:rPr>
      </w:pPr>
    </w:p>
    <w:p w:rsidR="00B758E5" w:rsidRDefault="00B758E5" w:rsidP="008F244C">
      <w:pPr>
        <w:spacing w:line="360" w:lineRule="auto"/>
        <w:jc w:val="both"/>
        <w:rPr>
          <w:rFonts w:ascii="Arial" w:hAnsi="Arial" w:cs="Arial"/>
          <w:sz w:val="24"/>
          <w:szCs w:val="24"/>
          <w:lang w:val="es-ES_tradnl"/>
        </w:rPr>
      </w:pPr>
    </w:p>
    <w:p w:rsidR="00B758E5" w:rsidRDefault="00B758E5" w:rsidP="008F244C">
      <w:pPr>
        <w:spacing w:line="360" w:lineRule="auto"/>
        <w:jc w:val="both"/>
        <w:rPr>
          <w:rFonts w:ascii="Arial" w:hAnsi="Arial" w:cs="Arial"/>
          <w:sz w:val="24"/>
          <w:szCs w:val="24"/>
          <w:lang w:val="es-ES_tradnl"/>
        </w:rPr>
      </w:pPr>
    </w:p>
    <w:p w:rsidR="00B758E5" w:rsidRDefault="00B758E5" w:rsidP="008F244C">
      <w:pPr>
        <w:spacing w:line="360" w:lineRule="auto"/>
        <w:jc w:val="both"/>
        <w:rPr>
          <w:rFonts w:ascii="Arial" w:hAnsi="Arial" w:cs="Arial"/>
          <w:sz w:val="24"/>
          <w:szCs w:val="24"/>
          <w:lang w:val="es-ES_tradnl"/>
        </w:rPr>
      </w:pPr>
    </w:p>
    <w:p w:rsidR="00B758E5" w:rsidRDefault="00B758E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351B85" w:rsidRDefault="00351B85" w:rsidP="008F244C">
      <w:pPr>
        <w:spacing w:line="360" w:lineRule="auto"/>
        <w:jc w:val="both"/>
        <w:rPr>
          <w:rFonts w:ascii="Arial" w:hAnsi="Arial" w:cs="Arial"/>
          <w:sz w:val="24"/>
          <w:szCs w:val="24"/>
          <w:lang w:val="es-ES_tradnl"/>
        </w:rPr>
      </w:pPr>
    </w:p>
    <w:p w:rsidR="00B758E5" w:rsidRDefault="00B758E5" w:rsidP="008F244C">
      <w:pPr>
        <w:spacing w:line="360" w:lineRule="auto"/>
        <w:jc w:val="both"/>
        <w:rPr>
          <w:rFonts w:ascii="Arial" w:hAnsi="Arial" w:cs="Arial"/>
          <w:sz w:val="24"/>
          <w:szCs w:val="24"/>
          <w:lang w:val="es-ES_tradnl"/>
        </w:rPr>
      </w:pPr>
    </w:p>
    <w:p w:rsidR="008F244C" w:rsidRDefault="00B758E5" w:rsidP="008F244C">
      <w:pPr>
        <w:spacing w:line="360" w:lineRule="auto"/>
        <w:jc w:val="both"/>
        <w:rPr>
          <w:rFonts w:ascii="Arial" w:hAnsi="Arial" w:cs="Arial"/>
          <w:sz w:val="24"/>
          <w:szCs w:val="24"/>
        </w:rPr>
      </w:pPr>
      <w:r>
        <w:rPr>
          <w:rFonts w:ascii="Arial" w:hAnsi="Arial" w:cs="Arial"/>
          <w:sz w:val="24"/>
          <w:szCs w:val="24"/>
          <w:lang w:val="es-ES_tradnl"/>
        </w:rPr>
        <w:lastRenderedPageBreak/>
        <w:t xml:space="preserve">                 </w:t>
      </w:r>
      <w:r w:rsidR="008F244C">
        <w:rPr>
          <w:rFonts w:ascii="Arial" w:hAnsi="Arial" w:cs="Arial"/>
          <w:sz w:val="24"/>
          <w:szCs w:val="24"/>
          <w:lang w:val="es-ES_tradnl"/>
        </w:rPr>
        <w:t xml:space="preserve">    </w:t>
      </w:r>
      <w:r w:rsidR="00BF745E">
        <w:rPr>
          <w:rFonts w:ascii="Arial" w:hAnsi="Arial" w:cs="Arial"/>
          <w:sz w:val="24"/>
          <w:szCs w:val="24"/>
          <w:lang w:val="es-ES_tradnl"/>
        </w:rPr>
        <w:t>En</w:t>
      </w:r>
      <w:r w:rsidR="008F244C">
        <w:rPr>
          <w:rFonts w:ascii="Arial" w:hAnsi="Arial" w:cs="Arial"/>
          <w:sz w:val="24"/>
          <w:szCs w:val="24"/>
          <w:lang w:val="es-ES_tradnl"/>
        </w:rPr>
        <w:t xml:space="preserve"> seguimiento de los procedimientos legales en las diferentes materias (Administrativo, Penal, Mercantil, Civil, Amparo, Quejas etc.)  Tramitados ante los Tribunales del Poder Judicial  Estatal y Federal, así como dependencias gubernamentales y no gubernamentales señalo a usted,</w:t>
      </w:r>
      <w:r w:rsidR="00BF745E">
        <w:rPr>
          <w:rFonts w:ascii="Arial" w:hAnsi="Arial" w:cs="Arial"/>
          <w:sz w:val="24"/>
          <w:szCs w:val="24"/>
          <w:lang w:val="es-ES_tradnl"/>
        </w:rPr>
        <w:t xml:space="preserve"> como </w:t>
      </w:r>
      <w:r w:rsidR="00352C7E" w:rsidRPr="00352C7E">
        <w:rPr>
          <w:rFonts w:ascii="Arial" w:hAnsi="Arial" w:cs="Arial"/>
          <w:b/>
          <w:sz w:val="24"/>
          <w:szCs w:val="24"/>
          <w:lang w:val="es-ES_tradnl"/>
        </w:rPr>
        <w:t>CIERRE</w:t>
      </w:r>
      <w:r w:rsidR="008F244C">
        <w:rPr>
          <w:rFonts w:ascii="Arial" w:hAnsi="Arial" w:cs="Arial"/>
          <w:sz w:val="24"/>
          <w:szCs w:val="24"/>
        </w:rPr>
        <w:t xml:space="preserve"> las siguientes estrategias reflejo del trabajo realizado </w:t>
      </w:r>
      <w:r w:rsidR="00BF745E">
        <w:rPr>
          <w:rFonts w:ascii="Arial" w:hAnsi="Arial" w:cs="Arial"/>
          <w:sz w:val="24"/>
          <w:szCs w:val="24"/>
        </w:rPr>
        <w:t>en el trienio 2015-2018, de la Dirección General Jurídica.</w:t>
      </w:r>
    </w:p>
    <w:p w:rsidR="00BF745E" w:rsidRDefault="00BF745E" w:rsidP="008F244C">
      <w:pPr>
        <w:spacing w:line="360" w:lineRule="auto"/>
        <w:jc w:val="both"/>
        <w:rPr>
          <w:rFonts w:ascii="Arial" w:hAnsi="Arial" w:cs="Arial"/>
          <w:b/>
          <w:sz w:val="24"/>
          <w:szCs w:val="24"/>
        </w:rPr>
      </w:pPr>
      <w:r w:rsidRPr="00BF745E">
        <w:rPr>
          <w:rFonts w:ascii="Arial" w:hAnsi="Arial" w:cs="Arial"/>
          <w:b/>
          <w:sz w:val="24"/>
          <w:szCs w:val="24"/>
        </w:rPr>
        <w:t>ACTIVIDADES DESTACADAS</w:t>
      </w:r>
    </w:p>
    <w:p w:rsidR="001D00E4" w:rsidRPr="001211B4" w:rsidRDefault="001D00E4" w:rsidP="001211B4">
      <w:pPr>
        <w:pStyle w:val="Prrafodelista"/>
        <w:spacing w:line="360" w:lineRule="auto"/>
        <w:ind w:left="0"/>
        <w:jc w:val="both"/>
        <w:rPr>
          <w:rFonts w:ascii="Arial" w:eastAsia="TAFOTT+ArialMT" w:hAnsi="Arial" w:cs="Arial"/>
        </w:rPr>
      </w:pPr>
      <w:r>
        <w:rPr>
          <w:rFonts w:ascii="Arial" w:hAnsi="Arial" w:cs="Arial"/>
          <w:b/>
        </w:rPr>
        <w:t xml:space="preserve">AÑO 2015 – 2016.- </w:t>
      </w:r>
      <w:r>
        <w:rPr>
          <w:rFonts w:ascii="Arial" w:hAnsi="Arial" w:cs="Arial"/>
        </w:rPr>
        <w:t>Se realizó un Diagnostico legal de la recepción de la Dirección General Jurídica q</w:t>
      </w:r>
      <w:r w:rsidR="001211B4">
        <w:rPr>
          <w:rFonts w:ascii="Arial" w:hAnsi="Arial" w:cs="Arial"/>
        </w:rPr>
        <w:t>uedando establecido</w:t>
      </w:r>
      <w:r>
        <w:rPr>
          <w:rFonts w:ascii="Arial" w:hAnsi="Arial" w:cs="Arial"/>
        </w:rPr>
        <w:t xml:space="preserve"> en el Acta y Formatos de Entrega-Recepción por la Contraloría Ciudadana, estableciendo</w:t>
      </w:r>
      <w:r w:rsidR="00574656">
        <w:rPr>
          <w:rFonts w:ascii="Arial" w:hAnsi="Arial" w:cs="Arial"/>
        </w:rPr>
        <w:t xml:space="preserve"> la metodología </w:t>
      </w:r>
      <w:r w:rsidR="001211B4">
        <w:rPr>
          <w:rFonts w:ascii="Arial" w:hAnsi="Arial" w:cs="Arial"/>
        </w:rPr>
        <w:t xml:space="preserve">y estrategias </w:t>
      </w:r>
      <w:r w:rsidR="001211B4" w:rsidRPr="001211B4">
        <w:rPr>
          <w:rFonts w:ascii="Arial" w:eastAsia="TAFOTT+ArialMT" w:hAnsi="Arial" w:cs="Arial"/>
        </w:rPr>
        <w:t>de carácter técnico jurídico, consultivo y litigioso</w:t>
      </w:r>
      <w:r w:rsidR="001211B4">
        <w:rPr>
          <w:rFonts w:ascii="Arial" w:hAnsi="Arial" w:cs="Arial"/>
        </w:rPr>
        <w:t>,</w:t>
      </w:r>
      <w:r w:rsidR="00574656">
        <w:rPr>
          <w:rFonts w:ascii="Arial" w:hAnsi="Arial" w:cs="Arial"/>
        </w:rPr>
        <w:t xml:space="preserve"> </w:t>
      </w:r>
      <w:r w:rsidR="00574656" w:rsidRPr="001211B4">
        <w:rPr>
          <w:rFonts w:ascii="Arial" w:eastAsia="TAFOTT+ArialMT" w:hAnsi="Arial" w:cs="Arial"/>
        </w:rPr>
        <w:t>como defensor de los intereses del Municipio.</w:t>
      </w:r>
    </w:p>
    <w:p w:rsidR="001211B4" w:rsidRDefault="00BF745E" w:rsidP="00BF745E">
      <w:pPr>
        <w:spacing w:line="360" w:lineRule="auto"/>
        <w:jc w:val="both"/>
        <w:rPr>
          <w:rFonts w:ascii="Arial" w:hAnsi="Arial" w:cs="Arial"/>
          <w:b/>
          <w:sz w:val="24"/>
          <w:szCs w:val="24"/>
        </w:rPr>
      </w:pPr>
      <w:r>
        <w:rPr>
          <w:rFonts w:ascii="Arial" w:hAnsi="Arial" w:cs="Arial"/>
          <w:b/>
          <w:sz w:val="24"/>
          <w:szCs w:val="24"/>
        </w:rPr>
        <w:t xml:space="preserve">AÑO 2016 - 2017.- </w:t>
      </w:r>
      <w:r>
        <w:rPr>
          <w:rFonts w:ascii="Arial" w:hAnsi="Arial" w:cs="Arial"/>
          <w:sz w:val="24"/>
          <w:szCs w:val="24"/>
          <w:lang w:val="es-ES_tradnl"/>
        </w:rPr>
        <w:t>Fueron</w:t>
      </w:r>
      <w:r w:rsidRPr="003B5002">
        <w:rPr>
          <w:rFonts w:ascii="Arial" w:hAnsi="Arial" w:cs="Arial"/>
          <w:sz w:val="24"/>
          <w:szCs w:val="24"/>
          <w:lang w:val="es-ES_tradnl"/>
        </w:rPr>
        <w:t xml:space="preserve"> concluido</w:t>
      </w:r>
      <w:r>
        <w:rPr>
          <w:rFonts w:ascii="Arial" w:hAnsi="Arial" w:cs="Arial"/>
          <w:sz w:val="24"/>
          <w:szCs w:val="24"/>
          <w:lang w:val="es-ES_tradnl"/>
        </w:rPr>
        <w:t>s</w:t>
      </w:r>
      <w:r w:rsidRPr="003B5002">
        <w:rPr>
          <w:rFonts w:ascii="Arial" w:hAnsi="Arial" w:cs="Arial"/>
          <w:sz w:val="24"/>
          <w:szCs w:val="24"/>
          <w:lang w:val="es-ES_tradnl"/>
        </w:rPr>
        <w:t xml:space="preserve"> 180 procesos judiciales y administrativos, elevándose considerablemente el porcentaje de resoluciones a favor del Ayuntamiento. </w:t>
      </w:r>
      <w:r>
        <w:rPr>
          <w:rFonts w:ascii="Arial" w:hAnsi="Arial" w:cs="Arial"/>
          <w:sz w:val="24"/>
          <w:szCs w:val="24"/>
          <w:lang w:val="es-ES_tradnl"/>
        </w:rPr>
        <w:t>Así mismo, i</w:t>
      </w:r>
      <w:r w:rsidRPr="003B5002">
        <w:rPr>
          <w:rFonts w:ascii="Arial" w:hAnsi="Arial" w:cs="Arial"/>
          <w:sz w:val="24"/>
          <w:szCs w:val="24"/>
          <w:lang w:val="es-ES_tradnl"/>
        </w:rPr>
        <w:t>ngresa</w:t>
      </w:r>
      <w:r>
        <w:rPr>
          <w:rFonts w:ascii="Arial" w:hAnsi="Arial" w:cs="Arial"/>
          <w:sz w:val="24"/>
          <w:szCs w:val="24"/>
          <w:lang w:val="es-ES_tradnl"/>
        </w:rPr>
        <w:t xml:space="preserve">ron </w:t>
      </w:r>
      <w:r w:rsidRPr="003B5002">
        <w:rPr>
          <w:rFonts w:ascii="Arial" w:hAnsi="Arial" w:cs="Arial"/>
          <w:sz w:val="24"/>
          <w:szCs w:val="24"/>
          <w:lang w:val="es-ES_tradnl"/>
        </w:rPr>
        <w:t xml:space="preserve">en la Oficialía  de Partes de esta Dirección </w:t>
      </w:r>
      <w:r w:rsidRPr="003B5002">
        <w:rPr>
          <w:rFonts w:ascii="Arial" w:hAnsi="Arial" w:cs="Arial"/>
          <w:b/>
          <w:sz w:val="24"/>
          <w:szCs w:val="24"/>
          <w:lang w:val="es-ES_tradnl"/>
        </w:rPr>
        <w:t xml:space="preserve">127 procedimientos de responsabilidad patrimonial, </w:t>
      </w:r>
      <w:r w:rsidRPr="003B5002">
        <w:rPr>
          <w:rFonts w:ascii="Arial" w:hAnsi="Arial" w:cs="Arial"/>
          <w:sz w:val="24"/>
          <w:szCs w:val="24"/>
          <w:lang w:val="es-ES_tradnl"/>
        </w:rPr>
        <w:t xml:space="preserve">interpuestos por exfuncionarios de la administración 2012 -2015, por acoso laboral, al concluir su relación de trabajo con el Ayuntamiento, quienes requerían el pago de $1;000,000.00 (un millón de pesos 00/100 M.N.), cada uno, </w:t>
      </w:r>
      <w:r w:rsidRPr="003B5002">
        <w:rPr>
          <w:rFonts w:ascii="Arial" w:hAnsi="Arial" w:cs="Arial"/>
          <w:b/>
          <w:sz w:val="24"/>
          <w:szCs w:val="24"/>
          <w:lang w:val="es-ES_tradnl"/>
        </w:rPr>
        <w:t>cuyas resoluciones se resolvieron como improcedentes</w:t>
      </w:r>
      <w:r>
        <w:rPr>
          <w:rFonts w:ascii="Arial" w:hAnsi="Arial" w:cs="Arial"/>
          <w:b/>
          <w:sz w:val="24"/>
          <w:szCs w:val="24"/>
          <w:lang w:val="es-ES_tradnl"/>
        </w:rPr>
        <w:t xml:space="preserve">. </w:t>
      </w:r>
      <w:r w:rsidRPr="00144EC4">
        <w:rPr>
          <w:rFonts w:ascii="Arial" w:hAnsi="Arial" w:cs="Arial"/>
          <w:sz w:val="24"/>
          <w:szCs w:val="24"/>
          <w:lang w:val="es-ES_tradnl"/>
        </w:rPr>
        <w:t>Por último</w:t>
      </w:r>
      <w:r w:rsidRPr="003B5002">
        <w:rPr>
          <w:rFonts w:ascii="Arial" w:hAnsi="Arial" w:cs="Arial"/>
          <w:b/>
          <w:sz w:val="24"/>
          <w:szCs w:val="24"/>
          <w:lang w:val="es-ES_tradnl"/>
        </w:rPr>
        <w:t xml:space="preserve">, </w:t>
      </w:r>
      <w:r>
        <w:rPr>
          <w:rFonts w:ascii="Arial" w:hAnsi="Arial" w:cs="Arial"/>
          <w:sz w:val="24"/>
          <w:szCs w:val="24"/>
          <w:lang w:val="es-ES_tradnl"/>
        </w:rPr>
        <w:t>de los Juicios</w:t>
      </w:r>
      <w:r w:rsidRPr="003B5002">
        <w:rPr>
          <w:rFonts w:ascii="Arial" w:hAnsi="Arial" w:cs="Arial"/>
          <w:sz w:val="24"/>
          <w:szCs w:val="24"/>
          <w:lang w:val="es-ES_tradnl"/>
        </w:rPr>
        <w:t xml:space="preserve"> de lesividad </w:t>
      </w:r>
      <w:r>
        <w:rPr>
          <w:rFonts w:ascii="Arial" w:hAnsi="Arial" w:cs="Arial"/>
          <w:sz w:val="24"/>
          <w:szCs w:val="24"/>
          <w:lang w:val="es-ES_tradnl"/>
        </w:rPr>
        <w:t>promovidos</w:t>
      </w:r>
      <w:r w:rsidRPr="003B5002">
        <w:rPr>
          <w:rFonts w:ascii="Arial" w:hAnsi="Arial" w:cs="Arial"/>
          <w:sz w:val="24"/>
          <w:szCs w:val="24"/>
          <w:lang w:val="es-ES_tradnl"/>
        </w:rPr>
        <w:t xml:space="preserve"> ante el Tribunal de lo Administrativo del Estado de Jalisco, </w:t>
      </w:r>
      <w:r w:rsidRPr="003B5002">
        <w:rPr>
          <w:rFonts w:ascii="Arial" w:hAnsi="Arial" w:cs="Arial"/>
          <w:sz w:val="24"/>
          <w:szCs w:val="24"/>
        </w:rPr>
        <w:t xml:space="preserve">se resolvió favorablemente el expediente, 2493/2016, </w:t>
      </w:r>
      <w:r>
        <w:rPr>
          <w:rFonts w:ascii="Arial" w:hAnsi="Arial" w:cs="Arial"/>
          <w:sz w:val="24"/>
          <w:szCs w:val="24"/>
        </w:rPr>
        <w:t xml:space="preserve">donde se </w:t>
      </w:r>
      <w:r w:rsidRPr="003B5002">
        <w:rPr>
          <w:rFonts w:ascii="Arial" w:hAnsi="Arial" w:cs="Arial"/>
          <w:sz w:val="24"/>
          <w:szCs w:val="24"/>
        </w:rPr>
        <w:t>recurri</w:t>
      </w:r>
      <w:r>
        <w:rPr>
          <w:rFonts w:ascii="Arial" w:hAnsi="Arial" w:cs="Arial"/>
          <w:sz w:val="24"/>
          <w:szCs w:val="24"/>
        </w:rPr>
        <w:t>ó</w:t>
      </w:r>
      <w:r w:rsidRPr="003B5002">
        <w:rPr>
          <w:rFonts w:ascii="Arial" w:hAnsi="Arial" w:cs="Arial"/>
          <w:sz w:val="24"/>
          <w:szCs w:val="24"/>
        </w:rPr>
        <w:t xml:space="preserve"> el dictamen de trazo, usos y destinos específicos del suelo, así como  las Licencia de construcción L-11697, de fecha 19 de febrero de 2015; licencia de construcción L-12634, folios 13520 y 13521 de fecha 19 de Febrero de 2015, otorgadas por la Dirección de Obras Públicas Municipal, resolviendo sentencia favorable para el  Municipio el 5 de Julio de 2017 </w:t>
      </w:r>
      <w:r w:rsidRPr="003B5002">
        <w:rPr>
          <w:rFonts w:ascii="Arial" w:hAnsi="Arial" w:cs="Arial"/>
          <w:b/>
          <w:sz w:val="24"/>
          <w:szCs w:val="24"/>
        </w:rPr>
        <w:t>decretando la NULIDAD ABSOLUTA DE LAS LICENCIAS DE LA GASOLINERA QUE VIOLABA LA NORMA.</w:t>
      </w:r>
    </w:p>
    <w:p w:rsidR="00BF745E" w:rsidRDefault="00BF745E" w:rsidP="00BF745E">
      <w:pPr>
        <w:spacing w:line="360" w:lineRule="auto"/>
        <w:jc w:val="both"/>
        <w:rPr>
          <w:rFonts w:ascii="Arial" w:hAnsi="Arial" w:cs="Arial"/>
          <w:b/>
          <w:sz w:val="24"/>
          <w:szCs w:val="24"/>
        </w:rPr>
      </w:pPr>
      <w:r>
        <w:rPr>
          <w:rFonts w:ascii="Arial" w:hAnsi="Arial" w:cs="Arial"/>
          <w:b/>
          <w:sz w:val="24"/>
          <w:szCs w:val="24"/>
        </w:rPr>
        <w:t xml:space="preserve">AÑO 2017 – 2018.- </w:t>
      </w:r>
      <w:r>
        <w:rPr>
          <w:rFonts w:ascii="Arial" w:hAnsi="Arial" w:cs="Arial"/>
          <w:sz w:val="24"/>
          <w:szCs w:val="24"/>
          <w:lang w:val="es-ES_tradnl"/>
        </w:rPr>
        <w:t>Actualmente se han concluido 237</w:t>
      </w:r>
      <w:r w:rsidRPr="003B5002">
        <w:rPr>
          <w:rFonts w:ascii="Arial" w:hAnsi="Arial" w:cs="Arial"/>
          <w:sz w:val="24"/>
          <w:szCs w:val="24"/>
          <w:lang w:val="es-ES_tradnl"/>
        </w:rPr>
        <w:t xml:space="preserve"> procesos judiciales y administrativos, </w:t>
      </w:r>
      <w:r>
        <w:rPr>
          <w:rFonts w:ascii="Arial" w:hAnsi="Arial" w:cs="Arial"/>
          <w:sz w:val="24"/>
          <w:szCs w:val="24"/>
          <w:lang w:val="es-ES_tradnl"/>
        </w:rPr>
        <w:t xml:space="preserve">de las administraciones pasadas, por lo que se enviaron los expedientes respectivo al Archivo Histórico Municipal “Manuel Cambre”, para su guarda y custodia, como asuntos concluidos, </w:t>
      </w:r>
      <w:r w:rsidRPr="003B5002">
        <w:rPr>
          <w:rFonts w:ascii="Arial" w:hAnsi="Arial" w:cs="Arial"/>
          <w:sz w:val="24"/>
          <w:szCs w:val="24"/>
          <w:lang w:val="es-ES_tradnl"/>
        </w:rPr>
        <w:t xml:space="preserve">elevándose considerablemente el porcentaje de resoluciones a favor del Ayuntamiento. </w:t>
      </w:r>
      <w:r>
        <w:rPr>
          <w:rFonts w:ascii="Arial" w:hAnsi="Arial" w:cs="Arial"/>
          <w:sz w:val="24"/>
          <w:szCs w:val="24"/>
          <w:lang w:val="es-ES_tradnl"/>
        </w:rPr>
        <w:t>Así mismo, en colaboración con la Sindicatura y de la Jefatura de Mejora regulatoria, se realizó la actualización del Inventario de lo Contencioso Administrativo, para el Manual de Procedimientos de la Dirección de Desarrollo Organizacional, así como la elaboración del Diagrama de Ciclo para el Manual Anticorrupción</w:t>
      </w:r>
      <w:r w:rsidRPr="003B5002">
        <w:rPr>
          <w:rFonts w:ascii="Arial" w:hAnsi="Arial" w:cs="Arial"/>
          <w:b/>
          <w:sz w:val="24"/>
          <w:szCs w:val="24"/>
        </w:rPr>
        <w:t>.</w:t>
      </w:r>
    </w:p>
    <w:p w:rsidR="009C6BBD" w:rsidRDefault="00BF745E" w:rsidP="00BF745E">
      <w:pPr>
        <w:spacing w:line="360" w:lineRule="auto"/>
        <w:jc w:val="both"/>
        <w:rPr>
          <w:rFonts w:ascii="Arial" w:hAnsi="Arial" w:cs="Arial"/>
          <w:sz w:val="24"/>
          <w:szCs w:val="24"/>
        </w:rPr>
      </w:pPr>
      <w:r w:rsidRPr="009C6BBD">
        <w:rPr>
          <w:rFonts w:ascii="Arial" w:hAnsi="Arial" w:cs="Arial"/>
          <w:sz w:val="24"/>
          <w:szCs w:val="24"/>
        </w:rPr>
        <w:t>Es importante destacar que</w:t>
      </w:r>
      <w:r w:rsidR="009C6BBD">
        <w:rPr>
          <w:rFonts w:ascii="Arial" w:hAnsi="Arial" w:cs="Arial"/>
          <w:sz w:val="24"/>
          <w:szCs w:val="24"/>
        </w:rPr>
        <w:t xml:space="preserve"> uno de los propósitos de la Administración 2015-2018 es darle certeza jurídica a sus pobladores,  por lo que </w:t>
      </w:r>
      <w:r w:rsidRPr="009C6BBD">
        <w:rPr>
          <w:rFonts w:ascii="Arial" w:hAnsi="Arial" w:cs="Arial"/>
          <w:sz w:val="24"/>
          <w:szCs w:val="24"/>
        </w:rPr>
        <w:t xml:space="preserve">el H. Ayuntamiento Constitucional de San Pedro Tlaquepaque, es innovador en razón de ser el </w:t>
      </w:r>
      <w:r w:rsidR="009C6BBD">
        <w:rPr>
          <w:rFonts w:ascii="Arial" w:hAnsi="Arial" w:cs="Arial"/>
          <w:sz w:val="24"/>
          <w:szCs w:val="24"/>
        </w:rPr>
        <w:t xml:space="preserve">único municipio que realiza </w:t>
      </w:r>
      <w:r w:rsidRPr="009C6BBD">
        <w:rPr>
          <w:rFonts w:ascii="Arial" w:hAnsi="Arial" w:cs="Arial"/>
          <w:sz w:val="24"/>
          <w:szCs w:val="24"/>
        </w:rPr>
        <w:t>convenios</w:t>
      </w:r>
      <w:r w:rsidR="009C6BBD">
        <w:rPr>
          <w:rFonts w:ascii="Arial" w:hAnsi="Arial" w:cs="Arial"/>
          <w:sz w:val="24"/>
          <w:szCs w:val="24"/>
        </w:rPr>
        <w:t xml:space="preserve"> tolerancias, </w:t>
      </w:r>
      <w:r w:rsidR="009C6BBD" w:rsidRPr="00B4578E">
        <w:rPr>
          <w:rFonts w:ascii="Arial" w:hAnsi="Arial" w:cs="Arial"/>
          <w:sz w:val="24"/>
          <w:szCs w:val="24"/>
        </w:rPr>
        <w:t>con particulares por la afectación de áreas públicas, privilegiando el respeto de los derechos</w:t>
      </w:r>
      <w:r w:rsidR="009C6BBD">
        <w:rPr>
          <w:rFonts w:ascii="Arial" w:hAnsi="Arial" w:cs="Arial"/>
          <w:sz w:val="24"/>
          <w:szCs w:val="24"/>
        </w:rPr>
        <w:t xml:space="preserve"> de terceros.</w:t>
      </w:r>
    </w:p>
    <w:p w:rsidR="00BF745E" w:rsidRPr="001D00E4" w:rsidRDefault="009C6BBD" w:rsidP="00BF745E">
      <w:pPr>
        <w:spacing w:line="360" w:lineRule="auto"/>
        <w:jc w:val="both"/>
        <w:rPr>
          <w:rFonts w:ascii="Arial" w:hAnsi="Arial" w:cs="Arial"/>
          <w:sz w:val="24"/>
          <w:szCs w:val="24"/>
        </w:rPr>
      </w:pPr>
      <w:r>
        <w:rPr>
          <w:rFonts w:ascii="Arial" w:hAnsi="Arial" w:cs="Arial"/>
          <w:sz w:val="24"/>
          <w:szCs w:val="24"/>
        </w:rPr>
        <w:t>Siguiendo los lineamientos del Plan de Desarrollo Municipal y trabajando en colegiado con la Dirección de Políticas Públicas</w:t>
      </w:r>
      <w:r w:rsidR="00BF745E" w:rsidRPr="009C6BBD">
        <w:rPr>
          <w:rFonts w:ascii="Arial" w:hAnsi="Arial" w:cs="Arial"/>
          <w:sz w:val="24"/>
          <w:szCs w:val="24"/>
        </w:rPr>
        <w:t xml:space="preserve"> </w:t>
      </w:r>
      <w:r>
        <w:rPr>
          <w:rFonts w:ascii="Arial" w:hAnsi="Arial" w:cs="Arial"/>
          <w:sz w:val="24"/>
          <w:szCs w:val="24"/>
        </w:rPr>
        <w:t>y de la Dirección de Seguimiento y Evaluación</w:t>
      </w:r>
      <w:r w:rsidR="001D00E4">
        <w:rPr>
          <w:rFonts w:ascii="Arial" w:hAnsi="Arial" w:cs="Arial"/>
          <w:sz w:val="24"/>
          <w:szCs w:val="24"/>
        </w:rPr>
        <w:t xml:space="preserve">, </w:t>
      </w:r>
      <w:r w:rsidR="001D00E4" w:rsidRPr="001D00E4">
        <w:rPr>
          <w:rFonts w:ascii="Arial" w:hAnsi="Arial" w:cs="Arial"/>
          <w:bCs/>
          <w:iCs/>
          <w:sz w:val="24"/>
          <w:szCs w:val="24"/>
        </w:rPr>
        <w:t>cumpliendo con el Plan de Mejora de Fortalecimiento</w:t>
      </w:r>
      <w:r w:rsidR="001D00E4">
        <w:rPr>
          <w:rFonts w:ascii="Arial" w:hAnsi="Arial" w:cs="Arial"/>
          <w:bCs/>
          <w:iCs/>
          <w:sz w:val="24"/>
          <w:szCs w:val="24"/>
        </w:rPr>
        <w:t>,</w:t>
      </w:r>
      <w:r w:rsidRPr="001D00E4">
        <w:rPr>
          <w:rFonts w:ascii="Arial" w:hAnsi="Arial" w:cs="Arial"/>
          <w:sz w:val="24"/>
          <w:szCs w:val="24"/>
        </w:rPr>
        <w:t xml:space="preserve"> </w:t>
      </w:r>
      <w:r w:rsidR="001D00E4">
        <w:rPr>
          <w:rFonts w:ascii="Arial" w:hAnsi="Arial" w:cs="Arial"/>
          <w:sz w:val="24"/>
          <w:szCs w:val="24"/>
        </w:rPr>
        <w:t xml:space="preserve"> por lo que </w:t>
      </w:r>
      <w:r>
        <w:rPr>
          <w:rFonts w:ascii="Arial" w:hAnsi="Arial" w:cs="Arial"/>
          <w:sz w:val="24"/>
          <w:szCs w:val="24"/>
        </w:rPr>
        <w:t>se desarrollaron los siguientes</w:t>
      </w:r>
      <w:r w:rsidR="001D00E4">
        <w:rPr>
          <w:rFonts w:ascii="Arial" w:hAnsi="Arial" w:cs="Arial"/>
          <w:sz w:val="24"/>
          <w:szCs w:val="24"/>
        </w:rPr>
        <w:t xml:space="preserve"> </w:t>
      </w:r>
      <w:r w:rsidR="001D00E4" w:rsidRPr="001D00E4">
        <w:rPr>
          <w:rFonts w:ascii="Arial" w:hAnsi="Arial" w:cs="Arial"/>
          <w:bCs/>
          <w:iCs/>
          <w:sz w:val="24"/>
          <w:szCs w:val="24"/>
        </w:rPr>
        <w:t xml:space="preserve">tres  Proyectos de Servicio, </w:t>
      </w:r>
      <w:r w:rsidR="001D00E4" w:rsidRPr="001D00E4">
        <w:rPr>
          <w:rFonts w:ascii="Arial" w:hAnsi="Arial" w:cs="Arial"/>
          <w:b/>
          <w:sz w:val="24"/>
          <w:szCs w:val="24"/>
        </w:rPr>
        <w:t xml:space="preserve">Asesoría consultiva legal gratuita a ciudadanos del Municipio de San Pedro </w:t>
      </w:r>
      <w:r w:rsidR="001D00E4" w:rsidRPr="001D00E4">
        <w:rPr>
          <w:rFonts w:ascii="Arial" w:hAnsi="Arial" w:cs="Arial"/>
          <w:b/>
          <w:sz w:val="24"/>
          <w:szCs w:val="24"/>
        </w:rPr>
        <w:lastRenderedPageBreak/>
        <w:t>Tlaquepaque, Elaboración de Convenios de Tolerancia con particulares por la afectación de áreas públicas y privadas, Obligaciones y responsabilidades de los choferes de vehículos oficiales del H. Ayuntamiento de San Pedro Tlaquepaque</w:t>
      </w:r>
      <w:r w:rsidR="001D00E4">
        <w:rPr>
          <w:rFonts w:ascii="Arial" w:hAnsi="Arial" w:cs="Arial"/>
          <w:b/>
          <w:sz w:val="24"/>
          <w:szCs w:val="24"/>
        </w:rPr>
        <w:t>.</w:t>
      </w:r>
    </w:p>
    <w:p w:rsidR="00BF745E" w:rsidRPr="009C6BBD" w:rsidRDefault="00BF745E" w:rsidP="008F244C">
      <w:pPr>
        <w:spacing w:line="360" w:lineRule="auto"/>
        <w:jc w:val="both"/>
        <w:rPr>
          <w:u w:val="single"/>
        </w:rPr>
      </w:pPr>
    </w:p>
    <w:p w:rsidR="009C6BBD" w:rsidRDefault="009C6BBD" w:rsidP="008F244C">
      <w:pPr>
        <w:spacing w:line="360" w:lineRule="auto"/>
        <w:jc w:val="both"/>
      </w:pPr>
    </w:p>
    <w:p w:rsidR="009C6BBD" w:rsidRDefault="009C6BBD" w:rsidP="008F244C">
      <w:pPr>
        <w:spacing w:line="360" w:lineRule="auto"/>
        <w:jc w:val="both"/>
      </w:pPr>
    </w:p>
    <w:p w:rsidR="009C6BBD" w:rsidRDefault="009C6BBD" w:rsidP="008F244C">
      <w:pPr>
        <w:spacing w:line="360" w:lineRule="auto"/>
        <w:jc w:val="both"/>
      </w:pPr>
    </w:p>
    <w:p w:rsidR="009C6BBD" w:rsidRDefault="009C6BBD" w:rsidP="008F244C">
      <w:pPr>
        <w:spacing w:line="360" w:lineRule="auto"/>
        <w:jc w:val="both"/>
      </w:pPr>
    </w:p>
    <w:p w:rsidR="009C6BBD" w:rsidRDefault="009C6BBD" w:rsidP="008F244C">
      <w:pPr>
        <w:spacing w:line="360" w:lineRule="auto"/>
        <w:jc w:val="both"/>
      </w:pPr>
    </w:p>
    <w:p w:rsidR="009C6BBD" w:rsidRDefault="009C6BBD" w:rsidP="008F244C">
      <w:pPr>
        <w:spacing w:line="360" w:lineRule="auto"/>
        <w:jc w:val="both"/>
      </w:pPr>
    </w:p>
    <w:p w:rsidR="009C6BBD" w:rsidRDefault="009C6BBD" w:rsidP="008F244C">
      <w:pPr>
        <w:spacing w:line="360" w:lineRule="auto"/>
        <w:jc w:val="both"/>
      </w:pPr>
    </w:p>
    <w:sectPr w:rsidR="009C6BBD" w:rsidSect="00B7726D">
      <w:headerReference w:type="default" r:id="rId8"/>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AFOTT+ArialMT">
    <w:altName w:val="Arial Unicode MS"/>
    <w:charset w:val="8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6D" w:rsidRDefault="002508AD">
    <w:pPr>
      <w:pStyle w:val="Encabezado"/>
    </w:pPr>
    <w:r w:rsidRPr="00396B5B">
      <w:rPr>
        <w:noProof/>
        <w:lang w:eastAsia="es-MX"/>
      </w:rPr>
      <w:drawing>
        <wp:anchor distT="0" distB="0" distL="114300" distR="114300" simplePos="0" relativeHeight="251659264" behindDoc="1" locked="0" layoutInCell="1" allowOverlap="1">
          <wp:simplePos x="0" y="0"/>
          <wp:positionH relativeFrom="margin">
            <wp:posOffset>-227624</wp:posOffset>
          </wp:positionH>
          <wp:positionV relativeFrom="paragraph">
            <wp:posOffset>-175078</wp:posOffset>
          </wp:positionV>
          <wp:extent cx="1543997" cy="1012371"/>
          <wp:effectExtent l="0" t="0" r="0" b="0"/>
          <wp:wrapNone/>
          <wp:docPr id="3" name="Imagen 1"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997" cy="1012371"/>
                  </a:xfrm>
                  <a:prstGeom prst="rect">
                    <a:avLst/>
                  </a:prstGeom>
                  <a:noFill/>
                  <a:ln>
                    <a:noFill/>
                  </a:ln>
                </pic:spPr>
              </pic:pic>
            </a:graphicData>
          </a:graphic>
        </wp:anchor>
      </w:drawing>
    </w:r>
  </w:p>
  <w:p w:rsidR="00B7726D" w:rsidRDefault="002508AD">
    <w:pPr>
      <w:pStyle w:val="Encabezado"/>
    </w:pPr>
  </w:p>
  <w:p w:rsidR="00B7726D" w:rsidRDefault="002508AD">
    <w:pPr>
      <w:pStyle w:val="Encabezado"/>
    </w:pPr>
  </w:p>
  <w:p w:rsidR="00B7726D" w:rsidRDefault="002508AD">
    <w:pPr>
      <w:pStyle w:val="Encabezado"/>
    </w:pPr>
  </w:p>
  <w:p w:rsidR="00B7726D" w:rsidRDefault="002508AD">
    <w:pPr>
      <w:pStyle w:val="Encabezado"/>
    </w:pPr>
  </w:p>
  <w:p w:rsidR="00885BF6" w:rsidRDefault="002508A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4885"/>
    <w:rsid w:val="001211B4"/>
    <w:rsid w:val="001D00E4"/>
    <w:rsid w:val="00227EB5"/>
    <w:rsid w:val="002508AD"/>
    <w:rsid w:val="00334885"/>
    <w:rsid w:val="00351B85"/>
    <w:rsid w:val="00352C7E"/>
    <w:rsid w:val="003A5445"/>
    <w:rsid w:val="003F782C"/>
    <w:rsid w:val="00433436"/>
    <w:rsid w:val="004F73FA"/>
    <w:rsid w:val="005149CF"/>
    <w:rsid w:val="00574656"/>
    <w:rsid w:val="00674308"/>
    <w:rsid w:val="006D4A8B"/>
    <w:rsid w:val="0082648F"/>
    <w:rsid w:val="008F244C"/>
    <w:rsid w:val="009C6BBD"/>
    <w:rsid w:val="00A94B18"/>
    <w:rsid w:val="00AE59AA"/>
    <w:rsid w:val="00AF2AF7"/>
    <w:rsid w:val="00B758E5"/>
    <w:rsid w:val="00BD7FF0"/>
    <w:rsid w:val="00BF745E"/>
    <w:rsid w:val="00CB468F"/>
    <w:rsid w:val="00D27A11"/>
    <w:rsid w:val="00EB49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8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48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885"/>
  </w:style>
  <w:style w:type="character" w:styleId="Textoennegrita">
    <w:name w:val="Strong"/>
    <w:basedOn w:val="Fuentedeprrafopredeter"/>
    <w:uiPriority w:val="22"/>
    <w:qFormat/>
    <w:rsid w:val="00334885"/>
    <w:rPr>
      <w:b/>
      <w:bCs/>
    </w:rPr>
  </w:style>
  <w:style w:type="paragraph" w:styleId="Textoindependiente">
    <w:name w:val="Body Text"/>
    <w:basedOn w:val="Normal"/>
    <w:link w:val="TextoindependienteCar"/>
    <w:semiHidden/>
    <w:rsid w:val="00334885"/>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semiHidden/>
    <w:rsid w:val="00334885"/>
    <w:rPr>
      <w:rFonts w:ascii="Times New Roman" w:eastAsia="Times New Roman" w:hAnsi="Times New Roman" w:cs="Times New Roman"/>
      <w:sz w:val="20"/>
      <w:szCs w:val="20"/>
      <w:lang w:val="es-ES_tradnl" w:eastAsia="ar-SA"/>
    </w:rPr>
  </w:style>
  <w:style w:type="paragraph" w:customStyle="1" w:styleId="Default">
    <w:name w:val="Default"/>
    <w:rsid w:val="00334885"/>
    <w:pPr>
      <w:autoSpaceDE w:val="0"/>
      <w:autoSpaceDN w:val="0"/>
      <w:adjustRightInd w:val="0"/>
      <w:spacing w:after="0" w:line="240" w:lineRule="auto"/>
    </w:pPr>
    <w:rPr>
      <w:rFonts w:ascii="Arial" w:hAnsi="Arial" w:cs="Arial"/>
      <w:color w:val="000000"/>
      <w:sz w:val="24"/>
      <w:szCs w:val="24"/>
    </w:rPr>
  </w:style>
  <w:style w:type="table" w:customStyle="1" w:styleId="GridTable4Accent2">
    <w:name w:val="Grid Table 4 Accent 2"/>
    <w:basedOn w:val="Tablanormal"/>
    <w:uiPriority w:val="49"/>
    <w:rsid w:val="00334885"/>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Prrafodelista">
    <w:name w:val="List Paragraph"/>
    <w:basedOn w:val="Normal"/>
    <w:uiPriority w:val="34"/>
    <w:qFormat/>
    <w:rsid w:val="00574656"/>
    <w:pPr>
      <w:suppressAutoHyphens/>
      <w:spacing w:after="0" w:line="240" w:lineRule="auto"/>
      <w:ind w:left="708"/>
    </w:pPr>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3A54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a:pPr>
            <a:endParaRPr lang="en-US"/>
          </a:p>
          <a:p>
            <a:pPr>
              <a:defRPr/>
            </a:pPr>
            <a:endParaRPr lang="en-US"/>
          </a:p>
        </c:rich>
      </c:tx>
    </c:title>
    <c:plotArea>
      <c:layout/>
      <c:pieChart>
        <c:varyColors val="1"/>
        <c:ser>
          <c:idx val="0"/>
          <c:order val="0"/>
          <c:tx>
            <c:strRef>
              <c:f>Hoja1!$B$1</c:f>
              <c:strCache>
                <c:ptCount val="1"/>
                <c:pt idx="0">
                  <c:v>PROCEDIMIENTOS LEGALES</c:v>
                </c:pt>
              </c:strCache>
            </c:strRef>
          </c:tx>
          <c:cat>
            <c:strRef>
              <c:f>Hoja1!$A$2:$A$5</c:f>
              <c:strCache>
                <c:ptCount val="4"/>
                <c:pt idx="0">
                  <c:v>ADMINISTRATIVOS</c:v>
                </c:pt>
                <c:pt idx="1">
                  <c:v>QUEJAS</c:v>
                </c:pt>
                <c:pt idx="2">
                  <c:v>CIVILES</c:v>
                </c:pt>
                <c:pt idx="3">
                  <c:v>AMPAROS</c:v>
                </c:pt>
              </c:strCache>
            </c:strRef>
          </c:cat>
          <c:val>
            <c:numRef>
              <c:f>Hoja1!$B$2:$B$5</c:f>
              <c:numCache>
                <c:formatCode>General</c:formatCode>
                <c:ptCount val="4"/>
                <c:pt idx="0">
                  <c:v>33</c:v>
                </c:pt>
                <c:pt idx="1">
                  <c:v>37</c:v>
                </c:pt>
                <c:pt idx="2">
                  <c:v>43</c:v>
                </c:pt>
                <c:pt idx="3">
                  <c:v>125</c:v>
                </c:pt>
              </c:numCache>
            </c:numRef>
          </c:val>
        </c:ser>
        <c:firstSliceAng val="0"/>
      </c:pieChart>
    </c:plotArea>
    <c:legend>
      <c:legendPos val="r"/>
      <c:layout>
        <c:manualLayout>
          <c:xMode val="edge"/>
          <c:yMode val="edge"/>
          <c:x val="0.76867016622922146"/>
          <c:y val="0.41000656167979016"/>
          <c:w val="0.21744094488188981"/>
          <c:h val="0.2870303712035995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MX"/>
  <c:chart>
    <c:title/>
    <c:view3D>
      <c:rotX val="30"/>
      <c:perspective val="30"/>
    </c:view3D>
    <c:plotArea>
      <c:layout/>
      <c:pie3DChart>
        <c:varyColors val="1"/>
        <c:ser>
          <c:idx val="0"/>
          <c:order val="0"/>
          <c:tx>
            <c:strRef>
              <c:f>Hoja1!$B$1</c:f>
              <c:strCache>
                <c:ptCount val="1"/>
                <c:pt idx="0">
                  <c:v>PROCEDIMIENTOS LEGALES</c:v>
                </c:pt>
              </c:strCache>
            </c:strRef>
          </c:tx>
          <c:cat>
            <c:strRef>
              <c:f>Hoja1!$A$2:$A$5</c:f>
              <c:strCache>
                <c:ptCount val="4"/>
                <c:pt idx="0">
                  <c:v>MERCANTILES</c:v>
                </c:pt>
                <c:pt idx="1">
                  <c:v>JUICIOS DE NULIDAD</c:v>
                </c:pt>
                <c:pt idx="2">
                  <c:v>CARPETAS DE INVESTIGACIÓN</c:v>
                </c:pt>
                <c:pt idx="3">
                  <c:v>PRESENTACIONES LIBERADOS</c:v>
                </c:pt>
              </c:strCache>
            </c:strRef>
          </c:cat>
          <c:val>
            <c:numRef>
              <c:f>Hoja1!$B$2:$B$5</c:f>
              <c:numCache>
                <c:formatCode>General</c:formatCode>
                <c:ptCount val="4"/>
                <c:pt idx="0">
                  <c:v>3</c:v>
                </c:pt>
                <c:pt idx="1">
                  <c:v>66</c:v>
                </c:pt>
                <c:pt idx="2">
                  <c:v>27</c:v>
                </c:pt>
                <c:pt idx="3">
                  <c:v>255</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title/>
    <c:plotArea>
      <c:layout/>
      <c:pieChart>
        <c:varyColors val="1"/>
        <c:ser>
          <c:idx val="0"/>
          <c:order val="0"/>
          <c:tx>
            <c:strRef>
              <c:f>Hoja1!$B$1</c:f>
              <c:strCache>
                <c:ptCount val="1"/>
                <c:pt idx="0">
                  <c:v>PROCEDIMIENTOS LEGALES</c:v>
                </c:pt>
              </c:strCache>
            </c:strRef>
          </c:tx>
          <c:explosion val="25"/>
          <c:cat>
            <c:strRef>
              <c:f>Hoja1!$A$2:$A$4</c:f>
              <c:strCache>
                <c:ptCount val="3"/>
                <c:pt idx="0">
                  <c:v>DOCUMENTOS ENVIADOS AL ARCHIVO</c:v>
                </c:pt>
                <c:pt idx="1">
                  <c:v>BUSQUEDAS DE DOMICILIO</c:v>
                </c:pt>
                <c:pt idx="2">
                  <c:v>EXPEDIENTES ACTIVOS OTRAS ADMINISTRACIONES</c:v>
                </c:pt>
              </c:strCache>
            </c:strRef>
          </c:cat>
          <c:val>
            <c:numRef>
              <c:f>Hoja1!$B$2:$B$4</c:f>
              <c:numCache>
                <c:formatCode>General</c:formatCode>
                <c:ptCount val="3"/>
                <c:pt idx="0">
                  <c:v>267</c:v>
                </c:pt>
                <c:pt idx="1">
                  <c:v>300</c:v>
                </c:pt>
                <c:pt idx="2">
                  <c:v>349</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MX"/>
  <c:chart>
    <c:title/>
    <c:plotArea>
      <c:layout/>
      <c:ofPieChart>
        <c:ofPieType val="pie"/>
        <c:varyColors val="1"/>
        <c:ser>
          <c:idx val="0"/>
          <c:order val="0"/>
          <c:tx>
            <c:strRef>
              <c:f>Hoja1!$B$1</c:f>
              <c:strCache>
                <c:ptCount val="1"/>
                <c:pt idx="0">
                  <c:v>SINIESTROS</c:v>
                </c:pt>
              </c:strCache>
            </c:strRef>
          </c:tx>
          <c:cat>
            <c:strRef>
              <c:f>Hoja1!$A$2:$A$4</c:f>
              <c:strCache>
                <c:ptCount val="3"/>
                <c:pt idx="0">
                  <c:v>ATENCION SINIESTROS</c:v>
                </c:pt>
                <c:pt idx="1">
                  <c:v>ROBO DE VEHICULOS</c:v>
                </c:pt>
                <c:pt idx="2">
                  <c:v>TRAMITE DE RECUPERACION DE VEHICULO</c:v>
                </c:pt>
              </c:strCache>
            </c:strRef>
          </c:cat>
          <c:val>
            <c:numRef>
              <c:f>Hoja1!$B$2:$B$4</c:f>
              <c:numCache>
                <c:formatCode>General</c:formatCode>
                <c:ptCount val="3"/>
                <c:pt idx="0">
                  <c:v>141</c:v>
                </c:pt>
                <c:pt idx="1">
                  <c:v>5</c:v>
                </c:pt>
                <c:pt idx="2">
                  <c:v>2</c:v>
                </c:pt>
              </c:numCache>
            </c:numRef>
          </c:val>
        </c:ser>
        <c:gapWidth val="100"/>
        <c:secondPieSize val="75"/>
        <c:serLines/>
      </c:ofPieChart>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1777</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19</cp:revision>
  <dcterms:created xsi:type="dcterms:W3CDTF">2018-08-01T03:18:00Z</dcterms:created>
  <dcterms:modified xsi:type="dcterms:W3CDTF">2018-08-01T06:14:00Z</dcterms:modified>
</cp:coreProperties>
</file>