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F6" w:rsidRDefault="006F68E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INFORMACIÓN FUNDAMENTAL EN PORTAL DE TRANSPARENCIA.</w:t>
      </w:r>
    </w:p>
    <w:p w:rsidR="001501F6" w:rsidRDefault="006F68E4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Septiembre 2020</w:t>
      </w:r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1501F6" w:rsidRDefault="001501F6">
      <w:pPr>
        <w:rPr>
          <w:rFonts w:ascii="Arial" w:eastAsia="Arial" w:hAnsi="Arial" w:cs="Arial"/>
          <w:sz w:val="24"/>
          <w:szCs w:val="24"/>
        </w:rPr>
      </w:pPr>
    </w:p>
    <w:tbl>
      <w:tblPr>
        <w:tblW w:w="9418" w:type="dxa"/>
        <w:jc w:val="center"/>
        <w:tblLayout w:type="fixed"/>
        <w:tblLook w:val="0400" w:firstRow="0" w:lastRow="0" w:firstColumn="0" w:lastColumn="0" w:noHBand="0" w:noVBand="1"/>
      </w:tblPr>
      <w:tblGrid>
        <w:gridCol w:w="6285"/>
        <w:gridCol w:w="1250"/>
        <w:gridCol w:w="1883"/>
      </w:tblGrid>
      <w:tr w:rsidR="001501F6">
        <w:trPr>
          <w:trHeight w:val="700"/>
          <w:jc w:val="center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1501F6" w:rsidRDefault="006F68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Productividad por Servicios Septiembre 2020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01F6" w:rsidRDefault="006F68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01F6" w:rsidRDefault="006F68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01F6" w:rsidRDefault="006F68E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Urgencias adultos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2212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59.99%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Consulta Externa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785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21.29%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Ortopedia y Traumatología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301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Pediatría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233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Odontología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proofErr w:type="spellStart"/>
            <w:r>
              <w:t>Psicologia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12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Ginecología y Obstetricia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104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Nutrición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40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1.08%</w:t>
            </w:r>
          </w:p>
        </w:tc>
      </w:tr>
      <w:tr w:rsidR="001501F6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</w:pPr>
            <w:r>
              <w:t>Total general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01F6" w:rsidRDefault="006F68E4">
            <w:pPr>
              <w:widowControl w:val="0"/>
              <w:spacing w:after="0" w:line="276" w:lineRule="auto"/>
              <w:jc w:val="right"/>
            </w:pPr>
            <w:r>
              <w:t>3687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1F6" w:rsidRDefault="006F68E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100.00%</w:t>
            </w:r>
          </w:p>
        </w:tc>
      </w:tr>
      <w:tr w:rsidR="001501F6">
        <w:trPr>
          <w:trHeight w:val="42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:rsidR="001501F6" w:rsidRDefault="006F68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Fuente: Formato de registro  médico</w:t>
            </w:r>
          </w:p>
        </w:tc>
      </w:tr>
    </w:tbl>
    <w:p w:rsidR="001501F6" w:rsidRDefault="001501F6">
      <w:pPr>
        <w:rPr>
          <w:rFonts w:ascii="Arial" w:eastAsia="Arial" w:hAnsi="Arial" w:cs="Arial"/>
          <w:sz w:val="24"/>
          <w:szCs w:val="24"/>
        </w:rPr>
      </w:pPr>
    </w:p>
    <w:p w:rsidR="001501F6" w:rsidRDefault="001501F6">
      <w:pPr>
        <w:rPr>
          <w:rFonts w:ascii="Arial" w:eastAsia="Arial" w:hAnsi="Arial" w:cs="Arial"/>
          <w:sz w:val="24"/>
          <w:szCs w:val="24"/>
        </w:rPr>
      </w:pPr>
    </w:p>
    <w:sectPr w:rsidR="001501F6"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F6"/>
    <w:rsid w:val="001501F6"/>
    <w:rsid w:val="006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9279C-332C-4965-96DE-4C0754E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1</cp:revision>
  <dcterms:created xsi:type="dcterms:W3CDTF">2021-01-14T19:12:00Z</dcterms:created>
  <dcterms:modified xsi:type="dcterms:W3CDTF">2021-01-14T19:12:00Z</dcterms:modified>
</cp:coreProperties>
</file>