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FB" w:rsidRPr="0031188B" w:rsidRDefault="004601C5" w:rsidP="00DF60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Agosto</w:t>
      </w:r>
      <w:r w:rsidR="00DF60FB">
        <w:rPr>
          <w:rFonts w:ascii="Arial" w:hAnsi="Arial" w:cs="Arial"/>
          <w:b/>
          <w:sz w:val="24"/>
          <w:szCs w:val="24"/>
        </w:rPr>
        <w:t xml:space="preserve"> 2021</w:t>
      </w:r>
    </w:p>
    <w:p w:rsidR="00DF60FB" w:rsidRPr="0031188B" w:rsidRDefault="00DF60FB" w:rsidP="00DF60FB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F60FB" w:rsidRPr="00F616C8" w:rsidTr="004A14C2">
        <w:tc>
          <w:tcPr>
            <w:tcW w:w="8828" w:type="dxa"/>
            <w:gridSpan w:val="6"/>
          </w:tcPr>
          <w:p w:rsidR="00DF60FB" w:rsidRPr="00F616C8" w:rsidRDefault="00DF60F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045CEB" w:rsidRPr="00F616C8" w:rsidTr="00C23AB2">
        <w:tc>
          <w:tcPr>
            <w:tcW w:w="2942" w:type="dxa"/>
            <w:gridSpan w:val="2"/>
          </w:tcPr>
          <w:p w:rsidR="00045CEB" w:rsidRDefault="00045CE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610 m de drenes parcelarios, extrayendo 237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 </w:t>
            </w:r>
          </w:p>
          <w:p w:rsidR="00045CEB" w:rsidRP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17 viajes de azolve</w:t>
            </w:r>
          </w:p>
        </w:tc>
        <w:tc>
          <w:tcPr>
            <w:tcW w:w="2943" w:type="dxa"/>
            <w:gridSpan w:val="2"/>
          </w:tcPr>
          <w:p w:rsidR="00045CEB" w:rsidRDefault="00045CE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1,480 m de drenes parcelarios, extrayendo 537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  <w:p w:rsid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38 viajes de azolve</w:t>
            </w:r>
          </w:p>
          <w:p w:rsid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CEB" w:rsidRDefault="00045CEB" w:rsidP="004A14C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Rehabilitación de pozos de absorción </w:t>
            </w:r>
            <w:r w:rsidR="002E23D2">
              <w:rPr>
                <w:rFonts w:ascii="Arial" w:hAnsi="Arial" w:cs="Arial"/>
                <w:sz w:val="16"/>
                <w:szCs w:val="16"/>
              </w:rPr>
              <w:t>rústicos</w:t>
            </w:r>
            <w:r>
              <w:rPr>
                <w:rFonts w:ascii="Arial" w:hAnsi="Arial" w:cs="Arial"/>
                <w:sz w:val="16"/>
                <w:szCs w:val="16"/>
              </w:rPr>
              <w:t>: 2 m x 2.5 m x 3 m = 15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045CEB" w:rsidRPr="00045CEB" w:rsidRDefault="00045CEB" w:rsidP="00045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 x 4 m x 3 m = 24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43" w:type="dxa"/>
            <w:gridSpan w:val="2"/>
          </w:tcPr>
          <w:p w:rsidR="00045CEB" w:rsidRDefault="00045CE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045CEB" w:rsidRDefault="002E23D2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50 m de drenes parcelarios, extrayendo 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2E23D2" w:rsidRDefault="002E23D2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3D2" w:rsidRPr="002E23D2" w:rsidRDefault="002E23D2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3 viajes de azolve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Pr="002E23D2" w:rsidRDefault="004601C5" w:rsidP="004A14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Totales Retro: </w:t>
            </w:r>
            <w:r w:rsidR="002E23D2">
              <w:rPr>
                <w:rFonts w:ascii="Arial" w:hAnsi="Arial" w:cs="Arial"/>
                <w:b/>
                <w:sz w:val="16"/>
                <w:szCs w:val="16"/>
              </w:rPr>
              <w:t>Limpieza de 2, 140 m</w:t>
            </w:r>
            <w:r w:rsidR="002E23D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2E23D2">
              <w:rPr>
                <w:rFonts w:ascii="Arial" w:hAnsi="Arial" w:cs="Arial"/>
                <w:b/>
                <w:sz w:val="16"/>
                <w:szCs w:val="16"/>
              </w:rPr>
              <w:t xml:space="preserve"> de drenes parcelarios</w:t>
            </w:r>
          </w:p>
          <w:p w:rsidR="00DF60FB" w:rsidRPr="002E23D2" w:rsidRDefault="00DF60FB" w:rsidP="00460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2E23D2">
              <w:rPr>
                <w:rFonts w:ascii="Arial" w:hAnsi="Arial" w:cs="Arial"/>
                <w:b/>
                <w:sz w:val="16"/>
                <w:szCs w:val="16"/>
              </w:rPr>
              <w:t>Carga de 58 viajes de azolve 812 m</w:t>
            </w:r>
            <w:r w:rsidR="002E23D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Pr="00F17AC9" w:rsidRDefault="00DF60FB" w:rsidP="004A14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Carga de 10 viajes de materiales (140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Pr="00F616C8" w:rsidRDefault="00DF60F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2E23D2" w:rsidRPr="00F616C8" w:rsidTr="00696161">
        <w:tc>
          <w:tcPr>
            <w:tcW w:w="2207" w:type="dxa"/>
          </w:tcPr>
          <w:p w:rsidR="002E23D2" w:rsidRDefault="002E23D2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2E23D2" w:rsidRPr="002E23D2" w:rsidRDefault="002E23D2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5 km de vialidades rurales</w:t>
            </w:r>
          </w:p>
        </w:tc>
        <w:tc>
          <w:tcPr>
            <w:tcW w:w="2207" w:type="dxa"/>
            <w:gridSpan w:val="2"/>
          </w:tcPr>
          <w:p w:rsidR="002E23D2" w:rsidRDefault="002E23D2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E23D2" w:rsidRPr="00AC55CB" w:rsidRDefault="00AC55C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5CB">
              <w:rPr>
                <w:rFonts w:ascii="Arial" w:hAnsi="Arial" w:cs="Arial"/>
                <w:sz w:val="16"/>
                <w:szCs w:val="16"/>
              </w:rPr>
              <w:t>Rehabilitación de 1.5 Km de vialidades rurales</w:t>
            </w:r>
          </w:p>
        </w:tc>
        <w:tc>
          <w:tcPr>
            <w:tcW w:w="2207" w:type="dxa"/>
            <w:gridSpan w:val="2"/>
          </w:tcPr>
          <w:p w:rsidR="002E23D2" w:rsidRDefault="00AC55C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AC55CB" w:rsidRPr="00AC55CB" w:rsidRDefault="00AC55C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900 m de vialidades rurales</w:t>
            </w:r>
          </w:p>
        </w:tc>
        <w:tc>
          <w:tcPr>
            <w:tcW w:w="2207" w:type="dxa"/>
          </w:tcPr>
          <w:p w:rsidR="002E23D2" w:rsidRDefault="00AC55C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AC55CB" w:rsidRPr="00AC55CB" w:rsidRDefault="00AC55CB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1.3 Km de vialidades rurales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Default="00AC55CB" w:rsidP="004601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Rehabilitación de 8.7 Km de vialidades rurales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Pr="00F616C8" w:rsidRDefault="00DF60FB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2D1EEA" w:rsidRPr="00F616C8" w:rsidTr="004979A0">
        <w:tc>
          <w:tcPr>
            <w:tcW w:w="2942" w:type="dxa"/>
            <w:gridSpan w:val="2"/>
          </w:tcPr>
          <w:p w:rsidR="002D1EEA" w:rsidRDefault="002D1EEA" w:rsidP="00AC5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viajes de azolve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AC5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pre criba de grava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AC5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azolve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tepetate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Pr="00AC55CB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60 viajes (840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D1EEA" w:rsidRDefault="002D1EEA" w:rsidP="00AC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2D1EEA" w:rsidRDefault="002D1EEA" w:rsidP="004A1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D1EEA" w:rsidRDefault="002D1EEA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azolve</w:t>
            </w:r>
          </w:p>
          <w:p w:rsidR="002D1EEA" w:rsidRDefault="002D1EEA" w:rsidP="004A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tierra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pre criba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escombro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52 viajes (728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3" w:type="dxa"/>
            <w:gridSpan w:val="2"/>
          </w:tcPr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EEA">
              <w:rPr>
                <w:rFonts w:ascii="Arial" w:hAnsi="Arial" w:cs="Arial"/>
                <w:sz w:val="16"/>
                <w:szCs w:val="16"/>
              </w:rPr>
              <w:t>10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tepetate</w:t>
            </w:r>
          </w:p>
          <w:p w:rsidR="002D1EEA" w:rsidRDefault="002D1EEA" w:rsidP="002D1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EEA" w:rsidRPr="002D1EEA" w:rsidRDefault="002D1EEA" w:rsidP="002D1E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52 viajes (364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F60FB" w:rsidRPr="00F616C8" w:rsidTr="004A14C2">
        <w:tc>
          <w:tcPr>
            <w:tcW w:w="8828" w:type="dxa"/>
            <w:gridSpan w:val="6"/>
          </w:tcPr>
          <w:p w:rsidR="00DF60FB" w:rsidRPr="008630D4" w:rsidRDefault="002D1EEA" w:rsidP="004A1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materiales: 164 </w:t>
            </w:r>
            <w:r w:rsidR="00DF60FB">
              <w:rPr>
                <w:rFonts w:ascii="Arial" w:hAnsi="Arial" w:cs="Arial"/>
                <w:b/>
                <w:sz w:val="16"/>
                <w:szCs w:val="16"/>
              </w:rPr>
              <w:t xml:space="preserve">viajes ( </w:t>
            </w:r>
            <w:r>
              <w:rPr>
                <w:rFonts w:ascii="Arial" w:hAnsi="Arial" w:cs="Arial"/>
                <w:b/>
                <w:sz w:val="16"/>
                <w:szCs w:val="16"/>
              </w:rPr>
              <w:t>1,932</w:t>
            </w:r>
            <w:r w:rsidR="00DF60F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DF60F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DF60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DF60FB" w:rsidRPr="00144F00" w:rsidRDefault="00DF60FB" w:rsidP="00DF60FB">
      <w:pPr>
        <w:jc w:val="both"/>
        <w:rPr>
          <w:rFonts w:ascii="Arial" w:hAnsi="Arial" w:cs="Arial"/>
          <w:sz w:val="24"/>
          <w:szCs w:val="24"/>
        </w:rPr>
      </w:pPr>
    </w:p>
    <w:p w:rsidR="00DF60FB" w:rsidRPr="00721217" w:rsidRDefault="00DF60FB" w:rsidP="00DF60FB">
      <w:pPr>
        <w:jc w:val="both"/>
        <w:rPr>
          <w:rFonts w:ascii="Arial" w:hAnsi="Arial" w:cs="Arial"/>
          <w:sz w:val="24"/>
          <w:szCs w:val="24"/>
        </w:rPr>
      </w:pPr>
    </w:p>
    <w:p w:rsidR="00DF60FB" w:rsidRPr="00721217" w:rsidRDefault="00DF60FB" w:rsidP="00DF60FB">
      <w:pPr>
        <w:jc w:val="both"/>
        <w:rPr>
          <w:rFonts w:ascii="Arial" w:hAnsi="Arial" w:cs="Arial"/>
          <w:sz w:val="24"/>
          <w:szCs w:val="24"/>
        </w:rPr>
      </w:pPr>
    </w:p>
    <w:p w:rsidR="00DF60FB" w:rsidRDefault="00DF60FB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sz w:val="24"/>
          <w:szCs w:val="24"/>
        </w:rPr>
      </w:pPr>
    </w:p>
    <w:p w:rsidR="002D1EEA" w:rsidRDefault="002D1EEA" w:rsidP="00DF60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Zoosanitaria para detección de </w:t>
      </w:r>
      <w:r w:rsidRPr="002D1EEA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</w:t>
      </w:r>
    </w:p>
    <w:p w:rsidR="00EA1C09" w:rsidRDefault="00EA1C09" w:rsidP="00DF6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pasado mes de julio</w:t>
      </w:r>
      <w:r>
        <w:rPr>
          <w:rFonts w:ascii="Arial" w:hAnsi="Arial" w:cs="Arial"/>
          <w:sz w:val="24"/>
          <w:szCs w:val="24"/>
        </w:rPr>
        <w:t xml:space="preserve"> se detectó en República Dominicana en cerdos de traspatio, la enfermedad Peste Porcina Africana, por lo que </w:t>
      </w:r>
      <w:r>
        <w:rPr>
          <w:rFonts w:ascii="Arial" w:hAnsi="Arial" w:cs="Arial"/>
          <w:sz w:val="24"/>
          <w:szCs w:val="24"/>
        </w:rPr>
        <w:t>organismos internacionales entre ellos la FAO 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recomendado a todos los países del continente americano reforzar sus medidas de bioseguridad para evitar la diseminación de la mencionada enfermedad.</w:t>
      </w:r>
      <w:r>
        <w:rPr>
          <w:rFonts w:ascii="Arial" w:hAnsi="Arial" w:cs="Arial"/>
          <w:sz w:val="24"/>
          <w:szCs w:val="24"/>
        </w:rPr>
        <w:t xml:space="preserve"> Siendo la </w:t>
      </w:r>
      <w:r>
        <w:rPr>
          <w:rFonts w:ascii="Arial" w:hAnsi="Arial" w:cs="Arial"/>
          <w:sz w:val="24"/>
          <w:szCs w:val="24"/>
        </w:rPr>
        <w:t>Agencia de Sanidad, Inocuidad y Calidad Agroalimentaria de Jalisco (ASICA),</w:t>
      </w:r>
      <w:r>
        <w:rPr>
          <w:rFonts w:ascii="Arial" w:hAnsi="Arial" w:cs="Arial"/>
          <w:sz w:val="24"/>
          <w:szCs w:val="24"/>
        </w:rPr>
        <w:t xml:space="preserve"> la dependencia Estatal encargada de realizar esta acción, solicito la colaboración de Desarrollo Agropecuario municipal </w:t>
      </w:r>
      <w:r w:rsidR="006455EF">
        <w:rPr>
          <w:rFonts w:ascii="Arial" w:hAnsi="Arial" w:cs="Arial"/>
          <w:sz w:val="24"/>
          <w:szCs w:val="24"/>
        </w:rPr>
        <w:t>a través del circular: DG-C/00</w:t>
      </w:r>
      <w:r w:rsidR="006455EF" w:rsidRPr="006455EF">
        <w:rPr>
          <w:rFonts w:ascii="Arial" w:hAnsi="Arial" w:cs="Arial"/>
          <w:sz w:val="24"/>
          <w:szCs w:val="24"/>
        </w:rPr>
        <w:t>2/2O21</w:t>
      </w:r>
      <w:r w:rsidR="006455EF">
        <w:t xml:space="preserve">, </w:t>
      </w:r>
      <w:r>
        <w:rPr>
          <w:rFonts w:ascii="Arial" w:hAnsi="Arial" w:cs="Arial"/>
          <w:sz w:val="24"/>
          <w:szCs w:val="24"/>
        </w:rPr>
        <w:t xml:space="preserve">para identificar y localizar </w:t>
      </w:r>
      <w:r w:rsidR="006455EF">
        <w:rPr>
          <w:rFonts w:ascii="Arial" w:hAnsi="Arial" w:cs="Arial"/>
          <w:sz w:val="24"/>
          <w:szCs w:val="24"/>
        </w:rPr>
        <w:t>las unidades de producción de cerdo en el municipio de San Pedro Tlaquepaque.</w:t>
      </w:r>
    </w:p>
    <w:p w:rsidR="00EA1C09" w:rsidRDefault="00EA1C09" w:rsidP="00DF60FB">
      <w:pPr>
        <w:jc w:val="both"/>
        <w:rPr>
          <w:rFonts w:ascii="Arial" w:hAnsi="Arial" w:cs="Arial"/>
          <w:sz w:val="24"/>
          <w:szCs w:val="24"/>
        </w:rPr>
      </w:pPr>
    </w:p>
    <w:p w:rsidR="007707A1" w:rsidRPr="007707A1" w:rsidRDefault="005C1050" w:rsidP="00DF60FB">
      <w:pPr>
        <w:jc w:val="both"/>
        <w:rPr>
          <w:rFonts w:ascii="Arial" w:hAnsi="Arial" w:cs="Arial"/>
          <w:sz w:val="24"/>
          <w:szCs w:val="24"/>
        </w:rPr>
      </w:pPr>
      <w:r w:rsidRPr="005C1050">
        <w:drawing>
          <wp:inline distT="0" distB="0" distL="0" distR="0">
            <wp:extent cx="5612130" cy="27742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A1" w:rsidRDefault="007707A1" w:rsidP="00DF60FB">
      <w:pPr>
        <w:jc w:val="both"/>
        <w:rPr>
          <w:rFonts w:ascii="Arial" w:hAnsi="Arial" w:cs="Arial"/>
          <w:sz w:val="24"/>
          <w:szCs w:val="24"/>
        </w:rPr>
      </w:pPr>
    </w:p>
    <w:p w:rsidR="00F56500" w:rsidRPr="002D1EEA" w:rsidRDefault="00F56500" w:rsidP="00F56500">
      <w:pPr>
        <w:pStyle w:val="Textoindependiente"/>
        <w:rPr>
          <w:rFonts w:ascii="Arial" w:hAnsi="Arial" w:cs="Arial"/>
          <w:b/>
        </w:rPr>
      </w:pPr>
      <w:r w:rsidRPr="002D1EEA">
        <w:rPr>
          <w:rFonts w:ascii="Arial" w:hAnsi="Arial" w:cs="Arial"/>
          <w:b/>
        </w:rPr>
        <w:t>Consejo Municipal de Desarrollo Rural Sustentable de San Pedro Tlaquepaque</w:t>
      </w:r>
    </w:p>
    <w:p w:rsidR="00F56500" w:rsidRDefault="00F56500" w:rsidP="00F56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suspendida por el incremento en los contagios de COVID 19, en el Estado y en nuestro municipio, salvaguardar la vida de los Consejeros es nuestra principal encomienda.</w:t>
      </w:r>
    </w:p>
    <w:p w:rsidR="00F56500" w:rsidRPr="002D1EEA" w:rsidRDefault="00F56500" w:rsidP="00F56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ha continua recibiendo peticiones vía correo electrónico, llamada telefónica y de manera presencial en la oficina de Desarrollo Agropecuario.</w:t>
      </w:r>
    </w:p>
    <w:p w:rsidR="00F56500" w:rsidRDefault="00F56500" w:rsidP="00DF60FB">
      <w:pPr>
        <w:jc w:val="both"/>
        <w:rPr>
          <w:rFonts w:ascii="Arial" w:hAnsi="Arial" w:cs="Arial"/>
          <w:sz w:val="24"/>
          <w:szCs w:val="24"/>
        </w:rPr>
      </w:pPr>
    </w:p>
    <w:p w:rsidR="00F56500" w:rsidRDefault="00F56500" w:rsidP="00DF60FB">
      <w:pPr>
        <w:jc w:val="both"/>
        <w:rPr>
          <w:rFonts w:ascii="Arial" w:hAnsi="Arial" w:cs="Arial"/>
          <w:sz w:val="24"/>
          <w:szCs w:val="24"/>
        </w:rPr>
      </w:pPr>
    </w:p>
    <w:p w:rsidR="00F56500" w:rsidRDefault="00F56500" w:rsidP="00DF60FB">
      <w:pPr>
        <w:jc w:val="both"/>
        <w:rPr>
          <w:rFonts w:ascii="Arial" w:hAnsi="Arial" w:cs="Arial"/>
          <w:sz w:val="24"/>
          <w:szCs w:val="24"/>
        </w:rPr>
      </w:pPr>
    </w:p>
    <w:p w:rsidR="00F56500" w:rsidRDefault="00F56500" w:rsidP="00DF60FB">
      <w:pPr>
        <w:jc w:val="both"/>
        <w:rPr>
          <w:rFonts w:ascii="Arial" w:hAnsi="Arial" w:cs="Arial"/>
          <w:sz w:val="24"/>
          <w:szCs w:val="24"/>
        </w:rPr>
      </w:pPr>
    </w:p>
    <w:p w:rsidR="00F56500" w:rsidRPr="007707A1" w:rsidRDefault="00F56500" w:rsidP="00DF60FB">
      <w:pPr>
        <w:jc w:val="both"/>
        <w:rPr>
          <w:rFonts w:ascii="Arial" w:hAnsi="Arial" w:cs="Arial"/>
          <w:sz w:val="24"/>
          <w:szCs w:val="24"/>
        </w:rPr>
      </w:pPr>
    </w:p>
    <w:p w:rsidR="007707A1" w:rsidRDefault="007707A1" w:rsidP="00DF60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Conformación de huerto familiar/urbano</w:t>
      </w:r>
    </w:p>
    <w:p w:rsidR="007707A1" w:rsidRPr="002D1EEA" w:rsidRDefault="007707A1" w:rsidP="00DF60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Huerto Urbano </w:t>
      </w:r>
      <w:proofErr w:type="spellStart"/>
      <w:r>
        <w:rPr>
          <w:rFonts w:ascii="Arial" w:hAnsi="Arial" w:cs="Arial"/>
          <w:b/>
          <w:sz w:val="24"/>
          <w:szCs w:val="24"/>
        </w:rPr>
        <w:t>Yolotl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Parques del Palmar</w:t>
      </w:r>
    </w:p>
    <w:p w:rsidR="004601C5" w:rsidRPr="002D1EEA" w:rsidRDefault="004601C5" w:rsidP="002D1EE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D1EEA">
        <w:rPr>
          <w:rFonts w:ascii="Arial" w:hAnsi="Arial" w:cs="Arial"/>
        </w:rPr>
        <w:t xml:space="preserve">Miércoles 04 Agosto: Siembra de </w:t>
      </w:r>
      <w:proofErr w:type="spellStart"/>
      <w:r w:rsidRPr="002D1EEA">
        <w:rPr>
          <w:rFonts w:ascii="Arial" w:hAnsi="Arial" w:cs="Arial"/>
        </w:rPr>
        <w:t>cempasuchitl</w:t>
      </w:r>
      <w:proofErr w:type="spellEnd"/>
    </w:p>
    <w:p w:rsidR="004601C5" w:rsidRPr="002D1EEA" w:rsidRDefault="004601C5" w:rsidP="004601C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D1EEA">
        <w:rPr>
          <w:rFonts w:ascii="Arial" w:hAnsi="Arial" w:cs="Arial"/>
        </w:rPr>
        <w:t>Jueves 12 agosto: Platica de composteo, resolución de dudas.</w:t>
      </w:r>
    </w:p>
    <w:p w:rsidR="002D1EEA" w:rsidRDefault="002D1EEA" w:rsidP="002D1EE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01C5" w:rsidRPr="002D1EEA">
        <w:rPr>
          <w:rFonts w:ascii="Arial" w:hAnsi="Arial" w:cs="Arial"/>
        </w:rPr>
        <w:t xml:space="preserve">Revisión de frutales </w:t>
      </w:r>
      <w:r w:rsidR="00F84684" w:rsidRPr="002D1EEA">
        <w:rPr>
          <w:rFonts w:ascii="Arial" w:hAnsi="Arial" w:cs="Arial"/>
        </w:rPr>
        <w:t>en el terreno (Limones y Guayabos).</w:t>
      </w:r>
    </w:p>
    <w:p w:rsidR="00F84684" w:rsidRPr="002D1EEA" w:rsidRDefault="00F84684" w:rsidP="002D1EE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D1EEA">
        <w:rPr>
          <w:rFonts w:ascii="Arial" w:hAnsi="Arial" w:cs="Arial"/>
        </w:rPr>
        <w:t>Jueves 19 agosto: Inicio de tratamiento de frutales:</w:t>
      </w:r>
    </w:p>
    <w:p w:rsidR="00F84684" w:rsidRPr="002D1EEA" w:rsidRDefault="002D1EEA" w:rsidP="00F8468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7CF6">
        <w:rPr>
          <w:rFonts w:ascii="Arial" w:hAnsi="Arial" w:cs="Arial"/>
        </w:rPr>
        <w:t>2 árboles de limón</w:t>
      </w:r>
      <w:r w:rsidR="00F84684" w:rsidRPr="002D1EEA">
        <w:rPr>
          <w:rFonts w:ascii="Arial" w:hAnsi="Arial" w:cs="Arial"/>
        </w:rPr>
        <w:t xml:space="preserve"> de 3 años de edad nunca han producido, aturrados, con clorosis, con un ataque severo de </w:t>
      </w:r>
      <w:proofErr w:type="spellStart"/>
      <w:r w:rsidR="00F84684" w:rsidRPr="002D1EEA">
        <w:rPr>
          <w:rFonts w:ascii="Arial" w:hAnsi="Arial" w:cs="Arial"/>
        </w:rPr>
        <w:t>afidos</w:t>
      </w:r>
      <w:proofErr w:type="spellEnd"/>
      <w:r w:rsidR="00F84684" w:rsidRPr="002D1EEA">
        <w:rPr>
          <w:rFonts w:ascii="Arial" w:hAnsi="Arial" w:cs="Arial"/>
        </w:rPr>
        <w:t>.</w:t>
      </w:r>
    </w:p>
    <w:p w:rsidR="00F84684" w:rsidRPr="002D1EEA" w:rsidRDefault="002D1EEA" w:rsidP="00F8468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7CF6">
        <w:rPr>
          <w:rFonts w:ascii="Arial" w:hAnsi="Arial" w:cs="Arial"/>
        </w:rPr>
        <w:t>3 árboles de guayaba</w:t>
      </w:r>
      <w:r w:rsidR="00F84684" w:rsidRPr="002D1EEA">
        <w:rPr>
          <w:rFonts w:ascii="Arial" w:hAnsi="Arial" w:cs="Arial"/>
        </w:rPr>
        <w:t xml:space="preserve"> de 3 años de edad, defoliado por un agente químico, posiblemente herbicida.</w:t>
      </w:r>
    </w:p>
    <w:p w:rsidR="00F84684" w:rsidRPr="002D1EEA" w:rsidRDefault="002D1EEA" w:rsidP="00F84684">
      <w:pPr>
        <w:pStyle w:val="Prrafodelista"/>
        <w:jc w:val="both"/>
        <w:rPr>
          <w:rFonts w:ascii="Arial" w:hAnsi="Arial" w:cs="Arial"/>
        </w:rPr>
      </w:pPr>
      <w:r w:rsidRPr="002D1EEA">
        <w:rPr>
          <w:rFonts w:ascii="Arial" w:hAnsi="Arial" w:cs="Arial"/>
        </w:rPr>
        <w:t>-</w:t>
      </w:r>
      <w:r w:rsidR="000A7CF6">
        <w:rPr>
          <w:rFonts w:ascii="Arial" w:hAnsi="Arial" w:cs="Arial"/>
        </w:rPr>
        <w:t>Se aplicó 2kg de composta elaborada con residuos de cocina y se colocó un acolchado vegetal (recortes de pasto) al pie de uno de los árboles de limón.</w:t>
      </w:r>
    </w:p>
    <w:p w:rsidR="004601C5" w:rsidRDefault="000A7CF6" w:rsidP="004601C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-Se aplicaron bacterias acido lácticas asperjadas en el follaje de los frutales.</w:t>
      </w:r>
    </w:p>
    <w:p w:rsidR="000A7CF6" w:rsidRDefault="000A7CF6" w:rsidP="004601C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-Se aplicó un repelente de insectos blando elaborado a base de chile, ajo y pimienta a los frutales.</w:t>
      </w:r>
    </w:p>
    <w:p w:rsidR="000A7CF6" w:rsidRDefault="000A7CF6" w:rsidP="000A7C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Viernes 27 agosto: </w:t>
      </w:r>
      <w:r w:rsidRPr="000A7CF6">
        <w:rPr>
          <w:rFonts w:ascii="Arial" w:hAnsi="Arial" w:cs="Arial"/>
        </w:rPr>
        <w:t xml:space="preserve">Aplicación de caldo </w:t>
      </w:r>
      <w:proofErr w:type="spellStart"/>
      <w:r w:rsidRPr="000A7CF6">
        <w:rPr>
          <w:rFonts w:ascii="Arial" w:hAnsi="Arial" w:cs="Arial"/>
        </w:rPr>
        <w:t>sulfocalcico</w:t>
      </w:r>
      <w:proofErr w:type="spellEnd"/>
      <w:r w:rsidRPr="000A7CF6">
        <w:rPr>
          <w:rFonts w:ascii="Arial" w:hAnsi="Arial" w:cs="Arial"/>
        </w:rPr>
        <w:t xml:space="preserve"> y caldo de ceniza a frutales</w:t>
      </w:r>
      <w:r>
        <w:rPr>
          <w:rFonts w:ascii="Arial" w:hAnsi="Arial" w:cs="Arial"/>
        </w:rPr>
        <w:t>.</w:t>
      </w:r>
    </w:p>
    <w:p w:rsidR="000A7CF6" w:rsidRDefault="000A7CF6" w:rsidP="000A7CF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-Revisión de frutales, se observan nuevos brotes en todos los frutales.</w:t>
      </w:r>
    </w:p>
    <w:p w:rsidR="007707A1" w:rsidRPr="000A7CF6" w:rsidRDefault="007707A1" w:rsidP="000A7CF6">
      <w:pPr>
        <w:pStyle w:val="Prrafodelista"/>
        <w:jc w:val="both"/>
        <w:rPr>
          <w:rFonts w:ascii="Arial" w:hAnsi="Arial" w:cs="Arial"/>
        </w:rPr>
      </w:pPr>
    </w:p>
    <w:p w:rsidR="00DF60FB" w:rsidRPr="002D1EEA" w:rsidRDefault="00DF60FB" w:rsidP="00AC55CB">
      <w:pPr>
        <w:pStyle w:val="Textoindependiente"/>
        <w:rPr>
          <w:rFonts w:ascii="Arial" w:hAnsi="Arial" w:cs="Arial"/>
          <w:b/>
        </w:rPr>
      </w:pPr>
      <w:r w:rsidRPr="002D1EEA">
        <w:rPr>
          <w:rFonts w:ascii="Arial" w:hAnsi="Arial" w:cs="Arial"/>
          <w:b/>
        </w:rPr>
        <w:t>Consejo Municipal de Desarrollo Rural Sustentable de San Pedro Tlaquepaque</w:t>
      </w:r>
    </w:p>
    <w:p w:rsidR="00B54B49" w:rsidRDefault="007707A1" w:rsidP="00DF6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suspendida por el incremento en los contagios de COVID 19, en el Estado y en nuestro municipio, salvaguardar la vida de los Consejeros es nuestra principal encomienda.</w:t>
      </w:r>
    </w:p>
    <w:p w:rsidR="007707A1" w:rsidRPr="002D1EEA" w:rsidRDefault="007707A1" w:rsidP="00DF6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ha continua recibiendo peticiones vía correo electrónico, llamada telefónica y de manera presencial en la oficina de Desarrollo Agropecuario.</w:t>
      </w:r>
    </w:p>
    <w:sectPr w:rsidR="007707A1" w:rsidRPr="002D1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6CB"/>
    <w:multiLevelType w:val="hybridMultilevel"/>
    <w:tmpl w:val="81144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37AA"/>
    <w:multiLevelType w:val="hybridMultilevel"/>
    <w:tmpl w:val="8C144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B"/>
    <w:rsid w:val="00045CEB"/>
    <w:rsid w:val="000A7CF6"/>
    <w:rsid w:val="002D1EEA"/>
    <w:rsid w:val="002E23D2"/>
    <w:rsid w:val="00393247"/>
    <w:rsid w:val="004601C5"/>
    <w:rsid w:val="005C1050"/>
    <w:rsid w:val="005F2B9A"/>
    <w:rsid w:val="006455EF"/>
    <w:rsid w:val="007707A1"/>
    <w:rsid w:val="00AC55CB"/>
    <w:rsid w:val="00B54B49"/>
    <w:rsid w:val="00DF60FB"/>
    <w:rsid w:val="00EA1C09"/>
    <w:rsid w:val="00F56500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A490-B83B-4FEB-9DF6-3B82E52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FB"/>
  </w:style>
  <w:style w:type="paragraph" w:styleId="Ttulo1">
    <w:name w:val="heading 1"/>
    <w:basedOn w:val="Normal"/>
    <w:next w:val="Normal"/>
    <w:link w:val="Ttulo1Car"/>
    <w:uiPriority w:val="9"/>
    <w:qFormat/>
    <w:rsid w:val="00AC5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60FB"/>
    <w:pPr>
      <w:ind w:left="720"/>
      <w:contextualSpacing/>
    </w:pPr>
  </w:style>
  <w:style w:type="table" w:styleId="Tabladecuadrcula4-nfasis2">
    <w:name w:val="Grid Table 4 Accent 2"/>
    <w:basedOn w:val="Tablanormal"/>
    <w:uiPriority w:val="49"/>
    <w:rsid w:val="00DF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C5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AC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2021-09-13T15:07:00Z</dcterms:created>
  <dcterms:modified xsi:type="dcterms:W3CDTF">2021-09-17T17:23:00Z</dcterms:modified>
</cp:coreProperties>
</file>