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3D1DAE" w14:textId="77777777" w:rsidR="00354F9F" w:rsidRPr="00354F9F" w:rsidRDefault="00354F9F" w:rsidP="00354F9F">
      <w:pPr>
        <w:shd w:val="clear" w:color="auto" w:fill="FFFFFF"/>
        <w:spacing w:line="240" w:lineRule="auto"/>
        <w:ind w:left="142"/>
        <w:jc w:val="both"/>
        <w:rPr>
          <w:rFonts w:ascii="Calibri" w:eastAsia="Times New Roman" w:hAnsi="Calibri" w:cs="Calibri"/>
          <w:color w:val="222222"/>
          <w:lang w:eastAsia="es-MX"/>
        </w:rPr>
      </w:pPr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El Instituto Municipal de las Mujeres y para la Igualdad Sustantiva en San Pedro Tlaquepaque tiene 3 anexos de planeación:</w:t>
      </w:r>
    </w:p>
    <w:p w14:paraId="7EA89AE9" w14:textId="77777777" w:rsidR="00354F9F" w:rsidRPr="00354F9F" w:rsidRDefault="00354F9F" w:rsidP="00354F9F">
      <w:pPr>
        <w:shd w:val="clear" w:color="auto" w:fill="FFFFFF"/>
        <w:spacing w:line="240" w:lineRule="auto"/>
        <w:ind w:left="502"/>
        <w:jc w:val="both"/>
        <w:rPr>
          <w:rFonts w:ascii="Calibri" w:eastAsia="Times New Roman" w:hAnsi="Calibri" w:cs="Calibri"/>
          <w:color w:val="222222"/>
          <w:lang w:eastAsia="es-MX"/>
        </w:rPr>
      </w:pPr>
      <w:r w:rsidRPr="00354F9F">
        <w:rPr>
          <w:rFonts w:ascii="Calibri" w:eastAsia="Times New Roman" w:hAnsi="Calibri" w:cs="Calibri"/>
          <w:b/>
          <w:bCs/>
          <w:color w:val="000000"/>
          <w:lang w:eastAsia="es-MX"/>
        </w:rPr>
        <w:t>1.</w:t>
      </w:r>
      <w:r w:rsidRPr="00354F9F">
        <w:rPr>
          <w:rFonts w:ascii="Times New Roman" w:eastAsia="Times New Roman" w:hAnsi="Times New Roman" w:cs="Times New Roman"/>
          <w:color w:val="000000"/>
          <w:sz w:val="14"/>
          <w:szCs w:val="14"/>
          <w:lang w:eastAsia="es-MX"/>
        </w:rPr>
        <w:t>       </w:t>
      </w:r>
      <w:r w:rsidRPr="00354F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MX"/>
        </w:rPr>
        <w:t>Nos queremos en igualdad;</w:t>
      </w:r>
    </w:p>
    <w:p w14:paraId="254BE2D8" w14:textId="77777777" w:rsidR="00354F9F" w:rsidRPr="00354F9F" w:rsidRDefault="00354F9F" w:rsidP="00354F9F">
      <w:pPr>
        <w:shd w:val="clear" w:color="auto" w:fill="FFFFFF"/>
        <w:spacing w:line="240" w:lineRule="auto"/>
        <w:ind w:left="142"/>
        <w:jc w:val="both"/>
        <w:rPr>
          <w:rFonts w:ascii="Calibri" w:eastAsia="Times New Roman" w:hAnsi="Calibri" w:cs="Calibri"/>
          <w:color w:val="222222"/>
          <w:lang w:eastAsia="es-MX"/>
        </w:rPr>
      </w:pPr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Durante el periodo del 01 de enero al 28 de marzo del 2023 le informo las acciones y personas beneficiadas en este eje es lo siguiente:</w:t>
      </w:r>
    </w:p>
    <w:p w14:paraId="6B4A383B" w14:textId="77777777" w:rsidR="00354F9F" w:rsidRPr="00354F9F" w:rsidRDefault="00354F9F" w:rsidP="00354F9F">
      <w:pPr>
        <w:shd w:val="clear" w:color="auto" w:fill="FFFFFF"/>
        <w:spacing w:line="240" w:lineRule="auto"/>
        <w:ind w:left="142"/>
        <w:jc w:val="both"/>
        <w:rPr>
          <w:rFonts w:ascii="Calibri" w:eastAsia="Times New Roman" w:hAnsi="Calibri" w:cs="Calibri"/>
          <w:color w:val="222222"/>
          <w:lang w:eastAsia="es-MX"/>
        </w:rPr>
      </w:pPr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Se realizaron diversas acciones en el marco del día internacional de las mujeres con la finalidad de difundir los derechos humanos de las mujeres y promover su autonomía.</w:t>
      </w:r>
    </w:p>
    <w:p w14:paraId="195C1F61" w14:textId="77777777" w:rsidR="00354F9F" w:rsidRPr="00354F9F" w:rsidRDefault="00354F9F" w:rsidP="00354F9F">
      <w:p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222222"/>
          <w:lang w:eastAsia="es-MX"/>
        </w:rPr>
      </w:pPr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-</w:t>
      </w:r>
      <w:r w:rsidRPr="00354F9F">
        <w:rPr>
          <w:rFonts w:ascii="Times New Roman" w:eastAsia="Times New Roman" w:hAnsi="Times New Roman" w:cs="Times New Roman"/>
          <w:color w:val="222222"/>
          <w:sz w:val="14"/>
          <w:szCs w:val="14"/>
          <w:lang w:eastAsia="es-MX"/>
        </w:rPr>
        <w:t>          </w:t>
      </w:r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Fuimos Apoyo en el foro: “Por los derechos Humanos de las Mujeres” realizado el 24 de febrero con un total de 200 mujeres asistentes;</w:t>
      </w:r>
    </w:p>
    <w:p w14:paraId="7E2C8E19" w14:textId="77777777" w:rsidR="00354F9F" w:rsidRPr="00354F9F" w:rsidRDefault="00354F9F" w:rsidP="00354F9F">
      <w:p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222222"/>
          <w:lang w:eastAsia="es-MX"/>
        </w:rPr>
      </w:pPr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Durante el evento mencionado se dieron 5 espacios para 5 mujeres artesanas de Tlaquepaque para vender sus productos,</w:t>
      </w:r>
    </w:p>
    <w:p w14:paraId="0E544853" w14:textId="77777777" w:rsidR="00354F9F" w:rsidRPr="00354F9F" w:rsidRDefault="00354F9F" w:rsidP="00354F9F">
      <w:p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222222"/>
          <w:lang w:eastAsia="es-MX"/>
        </w:rPr>
      </w:pPr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-</w:t>
      </w:r>
      <w:r w:rsidRPr="00354F9F">
        <w:rPr>
          <w:rFonts w:ascii="Times New Roman" w:eastAsia="Times New Roman" w:hAnsi="Times New Roman" w:cs="Times New Roman"/>
          <w:color w:val="222222"/>
          <w:sz w:val="14"/>
          <w:szCs w:val="14"/>
          <w:lang w:eastAsia="es-MX"/>
        </w:rPr>
        <w:t>          </w:t>
      </w:r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Conferencia Magistral por el Día Internacional de las Mujeres, asistiendo un total de 571 personas beneficiadas;</w:t>
      </w:r>
    </w:p>
    <w:p w14:paraId="526759B7" w14:textId="77777777" w:rsidR="00354F9F" w:rsidRPr="00354F9F" w:rsidRDefault="00354F9F" w:rsidP="00354F9F">
      <w:p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222222"/>
          <w:lang w:eastAsia="es-MX"/>
        </w:rPr>
      </w:pPr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-</w:t>
      </w:r>
      <w:r w:rsidRPr="00354F9F">
        <w:rPr>
          <w:rFonts w:ascii="Times New Roman" w:eastAsia="Times New Roman" w:hAnsi="Times New Roman" w:cs="Times New Roman"/>
          <w:color w:val="222222"/>
          <w:sz w:val="14"/>
          <w:szCs w:val="14"/>
          <w:lang w:eastAsia="es-MX"/>
        </w:rPr>
        <w:t>          </w:t>
      </w:r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Bazar “Nos queremos Libres” – Se llevó a cabo los días 10, 11 y 12 de marzo y participaron un total de 70 mujeres artesanas y comerciantes.</w:t>
      </w:r>
    </w:p>
    <w:p w14:paraId="61E998D8" w14:textId="77777777" w:rsidR="00354F9F" w:rsidRPr="00354F9F" w:rsidRDefault="00354F9F" w:rsidP="00354F9F">
      <w:p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222222"/>
          <w:lang w:eastAsia="es-MX"/>
        </w:rPr>
      </w:pPr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-</w:t>
      </w:r>
      <w:r w:rsidRPr="00354F9F">
        <w:rPr>
          <w:rFonts w:ascii="Times New Roman" w:eastAsia="Times New Roman" w:hAnsi="Times New Roman" w:cs="Times New Roman"/>
          <w:color w:val="222222"/>
          <w:sz w:val="14"/>
          <w:szCs w:val="14"/>
          <w:lang w:eastAsia="es-MX"/>
        </w:rPr>
        <w:t>          </w:t>
      </w:r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Proceso colaborativo “Raíces” el cual se llevó a cabo para visibilizar el trabajo de las mujeres artesanas, beneficiando con el reconocimiento y </w:t>
      </w:r>
      <w:proofErr w:type="spellStart"/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visibilización</w:t>
      </w:r>
      <w:proofErr w:type="spellEnd"/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 xml:space="preserve"> de su trabajo a un total de 42 mujeres</w:t>
      </w:r>
    </w:p>
    <w:p w14:paraId="59998EBA" w14:textId="77777777" w:rsidR="00354F9F" w:rsidRPr="00354F9F" w:rsidRDefault="00354F9F" w:rsidP="00354F9F">
      <w:p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222222"/>
          <w:lang w:eastAsia="es-MX"/>
        </w:rPr>
      </w:pPr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 </w:t>
      </w:r>
    </w:p>
    <w:p w14:paraId="730563DD" w14:textId="77777777" w:rsidR="00354F9F" w:rsidRPr="00354F9F" w:rsidRDefault="00354F9F" w:rsidP="00354F9F">
      <w:p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222222"/>
          <w:lang w:eastAsia="es-MX"/>
        </w:rPr>
      </w:pPr>
      <w:r w:rsidRPr="00354F9F">
        <w:rPr>
          <w:rFonts w:ascii="Calibri" w:eastAsia="Times New Roman" w:hAnsi="Calibri" w:cs="Calibri"/>
          <w:b/>
          <w:bCs/>
          <w:color w:val="000000"/>
          <w:lang w:eastAsia="es-MX"/>
        </w:rPr>
        <w:t>2.</w:t>
      </w:r>
      <w:r w:rsidRPr="00354F9F">
        <w:rPr>
          <w:rFonts w:ascii="Times New Roman" w:eastAsia="Times New Roman" w:hAnsi="Times New Roman" w:cs="Times New Roman"/>
          <w:color w:val="000000"/>
          <w:sz w:val="14"/>
          <w:szCs w:val="14"/>
          <w:lang w:eastAsia="es-MX"/>
        </w:rPr>
        <w:t>       </w:t>
      </w:r>
      <w:r w:rsidRPr="00354F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MX"/>
        </w:rPr>
        <w:t>Nos queremos libres de violencia:</w:t>
      </w:r>
    </w:p>
    <w:p w14:paraId="30D4FD83" w14:textId="77777777" w:rsidR="00354F9F" w:rsidRPr="00354F9F" w:rsidRDefault="00354F9F" w:rsidP="00354F9F">
      <w:p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222222"/>
          <w:lang w:eastAsia="es-MX"/>
        </w:rPr>
      </w:pPr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-</w:t>
      </w:r>
      <w:r w:rsidRPr="00354F9F">
        <w:rPr>
          <w:rFonts w:ascii="Times New Roman" w:eastAsia="Times New Roman" w:hAnsi="Times New Roman" w:cs="Times New Roman"/>
          <w:color w:val="222222"/>
          <w:sz w:val="14"/>
          <w:szCs w:val="14"/>
          <w:lang w:eastAsia="es-MX"/>
        </w:rPr>
        <w:t>          </w:t>
      </w:r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Se realizaron 5 círculos para mujeres con un total de 5 sesiones en los cuáles se llegó a beneficiar a un total de: 71 mujeres asistentes de las colonias: Emiliano Zapata, Las Juntas, Triangulito, Duraznera y la Alfredo Barba.</w:t>
      </w:r>
    </w:p>
    <w:p w14:paraId="760E578A" w14:textId="77777777" w:rsidR="00354F9F" w:rsidRPr="00354F9F" w:rsidRDefault="00354F9F" w:rsidP="00354F9F">
      <w:p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222222"/>
          <w:lang w:eastAsia="es-MX"/>
        </w:rPr>
      </w:pPr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-</w:t>
      </w:r>
      <w:r w:rsidRPr="00354F9F">
        <w:rPr>
          <w:rFonts w:ascii="Times New Roman" w:eastAsia="Times New Roman" w:hAnsi="Times New Roman" w:cs="Times New Roman"/>
          <w:color w:val="222222"/>
          <w:sz w:val="14"/>
          <w:szCs w:val="14"/>
          <w:lang w:eastAsia="es-MX"/>
        </w:rPr>
        <w:t>          </w:t>
      </w:r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Al día 28 de marzo se les han brindado 111 Atenciones de Primer Contacto a Mujeres receptoras de violencia por razón de género;</w:t>
      </w:r>
    </w:p>
    <w:p w14:paraId="1F4137E1" w14:textId="77777777" w:rsidR="00354F9F" w:rsidRPr="00354F9F" w:rsidRDefault="00354F9F" w:rsidP="00354F9F">
      <w:pPr>
        <w:shd w:val="clear" w:color="auto" w:fill="FFFFFF"/>
        <w:spacing w:after="0" w:line="240" w:lineRule="auto"/>
        <w:ind w:left="502"/>
        <w:jc w:val="both"/>
        <w:rPr>
          <w:rFonts w:ascii="Calibri" w:eastAsia="Times New Roman" w:hAnsi="Calibri" w:cs="Calibri"/>
          <w:color w:val="222222"/>
          <w:lang w:eastAsia="es-MX"/>
        </w:rPr>
      </w:pPr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-</w:t>
      </w:r>
      <w:r w:rsidRPr="00354F9F">
        <w:rPr>
          <w:rFonts w:ascii="Times New Roman" w:eastAsia="Times New Roman" w:hAnsi="Times New Roman" w:cs="Times New Roman"/>
          <w:color w:val="222222"/>
          <w:sz w:val="14"/>
          <w:szCs w:val="14"/>
          <w:lang w:eastAsia="es-MX"/>
        </w:rPr>
        <w:t>          </w:t>
      </w:r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Se realizó una presentación de un Informe sobre violencia digital dirigido a las y los servidores públicos de la Administración Pública Municipal de San Pedro Tlaquepaque con la finalidad de promover la sensibilización, teniendo un total de 97 asistentes;</w:t>
      </w:r>
    </w:p>
    <w:p w14:paraId="24097833" w14:textId="77777777" w:rsidR="00354F9F" w:rsidRPr="00354F9F" w:rsidRDefault="00354F9F" w:rsidP="00354F9F">
      <w:pPr>
        <w:shd w:val="clear" w:color="auto" w:fill="FFFFFF"/>
        <w:spacing w:line="240" w:lineRule="auto"/>
        <w:ind w:left="502"/>
        <w:jc w:val="both"/>
        <w:rPr>
          <w:rFonts w:ascii="Calibri" w:eastAsia="Times New Roman" w:hAnsi="Calibri" w:cs="Calibri"/>
          <w:color w:val="222222"/>
          <w:lang w:eastAsia="es-MX"/>
        </w:rPr>
      </w:pPr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-</w:t>
      </w:r>
      <w:r w:rsidRPr="00354F9F">
        <w:rPr>
          <w:rFonts w:ascii="Times New Roman" w:eastAsia="Times New Roman" w:hAnsi="Times New Roman" w:cs="Times New Roman"/>
          <w:color w:val="222222"/>
          <w:sz w:val="14"/>
          <w:szCs w:val="14"/>
          <w:lang w:eastAsia="es-MX"/>
        </w:rPr>
        <w:t>          </w:t>
      </w:r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Capacitación a 8 personas facilitadoras de la Academia de Policía en conceptos básicos de la sensibilización en materia de género; e Introducción al Estándar de Competencia EC 0308.</w:t>
      </w:r>
    </w:p>
    <w:p w14:paraId="1A54FE9E" w14:textId="77777777" w:rsidR="00354F9F" w:rsidRPr="00354F9F" w:rsidRDefault="00354F9F" w:rsidP="00354F9F">
      <w:pPr>
        <w:shd w:val="clear" w:color="auto" w:fill="FFFFFF"/>
        <w:spacing w:line="240" w:lineRule="auto"/>
        <w:ind w:left="142"/>
        <w:jc w:val="both"/>
        <w:rPr>
          <w:rFonts w:ascii="Calibri" w:eastAsia="Times New Roman" w:hAnsi="Calibri" w:cs="Calibri"/>
          <w:color w:val="222222"/>
          <w:lang w:eastAsia="es-MX"/>
        </w:rPr>
      </w:pPr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Durante el periodo del 01 de enero al 28 de marzo del 2023 le informo las acciones y personas beneficiadas en este eje es lo siguiente</w:t>
      </w:r>
    </w:p>
    <w:p w14:paraId="49B8AED1" w14:textId="77777777" w:rsidR="00354F9F" w:rsidRPr="00354F9F" w:rsidRDefault="00354F9F" w:rsidP="00354F9F">
      <w:pPr>
        <w:shd w:val="clear" w:color="auto" w:fill="FFFFFF"/>
        <w:spacing w:line="240" w:lineRule="auto"/>
        <w:ind w:left="502"/>
        <w:jc w:val="both"/>
        <w:rPr>
          <w:rFonts w:ascii="Calibri" w:eastAsia="Times New Roman" w:hAnsi="Calibri" w:cs="Calibri"/>
          <w:color w:val="222222"/>
          <w:lang w:eastAsia="es-MX"/>
        </w:rPr>
      </w:pPr>
      <w:r w:rsidRPr="00354F9F">
        <w:rPr>
          <w:rFonts w:ascii="Calibri" w:eastAsia="Times New Roman" w:hAnsi="Calibri" w:cs="Calibri"/>
          <w:b/>
          <w:bCs/>
          <w:color w:val="000000"/>
          <w:lang w:eastAsia="es-MX"/>
        </w:rPr>
        <w:t>3.</w:t>
      </w:r>
      <w:r w:rsidRPr="00354F9F">
        <w:rPr>
          <w:rFonts w:ascii="Times New Roman" w:eastAsia="Times New Roman" w:hAnsi="Times New Roman" w:cs="Times New Roman"/>
          <w:color w:val="000000"/>
          <w:sz w:val="14"/>
          <w:szCs w:val="14"/>
          <w:lang w:eastAsia="es-MX"/>
        </w:rPr>
        <w:t>       </w:t>
      </w:r>
      <w:r w:rsidRPr="00354F9F">
        <w:rPr>
          <w:rFonts w:ascii="Times New Roman" w:eastAsia="Times New Roman" w:hAnsi="Times New Roman" w:cs="Times New Roman"/>
          <w:b/>
          <w:bCs/>
          <w:color w:val="222222"/>
          <w:sz w:val="24"/>
          <w:szCs w:val="24"/>
          <w:lang w:eastAsia="es-MX"/>
        </w:rPr>
        <w:t>Política Transversal de Perspectiva de Género:  </w:t>
      </w:r>
    </w:p>
    <w:p w14:paraId="4D176356" w14:textId="77777777" w:rsidR="00354F9F" w:rsidRPr="00354F9F" w:rsidRDefault="00354F9F" w:rsidP="00354F9F">
      <w:pPr>
        <w:shd w:val="clear" w:color="auto" w:fill="FFFFFF"/>
        <w:spacing w:line="240" w:lineRule="auto"/>
        <w:ind w:left="142"/>
        <w:jc w:val="both"/>
        <w:rPr>
          <w:rFonts w:ascii="Calibri" w:eastAsia="Times New Roman" w:hAnsi="Calibri" w:cs="Calibri"/>
          <w:color w:val="222222"/>
          <w:lang w:eastAsia="es-MX"/>
        </w:rPr>
      </w:pPr>
      <w:r w:rsidRPr="00354F9F">
        <w:rPr>
          <w:rFonts w:ascii="Times New Roman" w:eastAsia="Times New Roman" w:hAnsi="Times New Roman" w:cs="Times New Roman"/>
          <w:color w:val="222222"/>
          <w:sz w:val="24"/>
          <w:szCs w:val="24"/>
          <w:lang w:eastAsia="es-MX"/>
        </w:rPr>
        <w:t>Durante el periodo del 01 de enero al 28 de marzo del 2023 le informo las acciones y personas beneficiadas en este eje es lo siguiente</w:t>
      </w:r>
    </w:p>
    <w:p w14:paraId="154ACB29" w14:textId="77777777" w:rsidR="00354F9F" w:rsidRPr="00354F9F" w:rsidRDefault="00354F9F" w:rsidP="00354F9F">
      <w:pPr>
        <w:shd w:val="clear" w:color="auto" w:fill="FFFFFF"/>
        <w:spacing w:line="240" w:lineRule="auto"/>
        <w:ind w:left="142"/>
        <w:jc w:val="both"/>
        <w:rPr>
          <w:rFonts w:ascii="Calibri" w:eastAsia="Times New Roman" w:hAnsi="Calibri" w:cs="Calibri"/>
          <w:color w:val="222222"/>
          <w:lang w:eastAsia="es-MX"/>
        </w:rPr>
      </w:pPr>
      <w:r w:rsidRPr="00354F9F">
        <w:rPr>
          <w:rFonts w:ascii="Times New Roman" w:eastAsia="Times New Roman" w:hAnsi="Times New Roman" w:cs="Times New Roman"/>
          <w:color w:val="000000"/>
          <w:sz w:val="23"/>
          <w:szCs w:val="23"/>
          <w:lang w:eastAsia="es-MX"/>
        </w:rPr>
        <w:t>Revisión y sugerencias la Reglamento de Movilidad, Publicación Reglamento del Instituto de Formación y Profesionalización Policial</w:t>
      </w:r>
    </w:p>
    <w:p w14:paraId="7160B377" w14:textId="77777777" w:rsidR="00354F9F" w:rsidRPr="00354F9F" w:rsidRDefault="00354F9F" w:rsidP="00354F9F">
      <w:pPr>
        <w:shd w:val="clear" w:color="auto" w:fill="FFFFFF"/>
        <w:spacing w:line="240" w:lineRule="auto"/>
        <w:ind w:left="142"/>
        <w:jc w:val="both"/>
        <w:rPr>
          <w:rFonts w:ascii="Calibri" w:eastAsia="Times New Roman" w:hAnsi="Calibri" w:cs="Calibri"/>
          <w:color w:val="222222"/>
          <w:lang w:eastAsia="es-MX"/>
        </w:rPr>
      </w:pPr>
      <w:r w:rsidRPr="00354F9F">
        <w:rPr>
          <w:rFonts w:ascii="Times New Roman" w:eastAsia="Times New Roman" w:hAnsi="Times New Roman" w:cs="Times New Roman"/>
          <w:color w:val="000000"/>
          <w:sz w:val="23"/>
          <w:szCs w:val="23"/>
          <w:lang w:eastAsia="es-MX"/>
        </w:rPr>
        <w:t>Seguimiento de la Política Transversal a través de los Informes Trimestrales;</w:t>
      </w:r>
    </w:p>
    <w:p w14:paraId="0E7ABD9B" w14:textId="77777777" w:rsidR="007D4A6F" w:rsidRDefault="007D4A6F" w:rsidP="00354F9F">
      <w:pPr>
        <w:jc w:val="both"/>
      </w:pPr>
    </w:p>
    <w:sectPr w:rsidR="007D4A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F9F"/>
    <w:rsid w:val="00354F9F"/>
    <w:rsid w:val="005648D9"/>
    <w:rsid w:val="007D4A6F"/>
    <w:rsid w:val="009E2138"/>
    <w:rsid w:val="00E67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DCFCB7"/>
  <w15:chartTrackingRefBased/>
  <w15:docId w15:val="{E9090147-2EEF-460F-B7A6-4EBAB15DC0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404</Words>
  <Characters>2228</Characters>
  <Application>Microsoft Office Word</Application>
  <DocSecurity>0</DocSecurity>
  <Lines>18</Lines>
  <Paragraphs>5</Paragraphs>
  <ScaleCrop>false</ScaleCrop>
  <Company/>
  <LinksUpToDate>false</LinksUpToDate>
  <CharactersWithSpaces>2627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 DE JESUS AHUMADA MEDINA</dc:creator>
  <cp:keywords/>
  <dc:description/>
  <cp:lastModifiedBy>UNIDAD DE TRANSPARENCIA</cp:lastModifiedBy>
  <cp:revision>2</cp:revision>
  <dcterms:created xsi:type="dcterms:W3CDTF">2023-03-30T18:26:00Z</dcterms:created>
  <dcterms:modified xsi:type="dcterms:W3CDTF">2023-03-30T18:26:00Z</dcterms:modified>
</cp:coreProperties>
</file>