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76" w:rsidRDefault="00C71476" w:rsidP="00C71476">
      <w:pPr>
        <w:pStyle w:val="Sinespaciad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C71476" w:rsidRDefault="00C71476" w:rsidP="00C71476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Patronato Nacional de la Cerámica, O.P.D.</w:t>
      </w:r>
    </w:p>
    <w:p w:rsidR="00C71476" w:rsidRDefault="00741C48" w:rsidP="00C71476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 No.3317</w:t>
      </w:r>
      <w:r w:rsidR="00C71476">
        <w:rPr>
          <w:rFonts w:ascii="Arial" w:hAnsi="Arial" w:cs="Arial"/>
          <w:b/>
          <w:sz w:val="24"/>
          <w:szCs w:val="24"/>
        </w:rPr>
        <w:t>/2022</w:t>
      </w:r>
    </w:p>
    <w:p w:rsidR="00C71476" w:rsidRDefault="00C71476" w:rsidP="00C7147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71476" w:rsidRDefault="00C71476" w:rsidP="00C71476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C71476" w:rsidRDefault="00C71476" w:rsidP="00C71476">
      <w:pPr>
        <w:pStyle w:val="Sinespaciado"/>
        <w:jc w:val="right"/>
        <w:rPr>
          <w:rFonts w:ascii="Arial" w:hAnsi="Arial" w:cs="Arial"/>
          <w:sz w:val="32"/>
        </w:rPr>
      </w:pPr>
    </w:p>
    <w:p w:rsidR="00C71476" w:rsidRDefault="00C71476" w:rsidP="00C71476">
      <w:pPr>
        <w:pStyle w:val="Sinespaciado"/>
        <w:jc w:val="right"/>
        <w:rPr>
          <w:rFonts w:ascii="Arial" w:hAnsi="Arial" w:cs="Arial"/>
          <w:sz w:val="32"/>
        </w:rPr>
      </w:pPr>
    </w:p>
    <w:p w:rsidR="00C71476" w:rsidRDefault="00BB1996" w:rsidP="00C71476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Cesar Ignacio Bocanegra Alvarado</w:t>
      </w:r>
    </w:p>
    <w:p w:rsidR="00C71476" w:rsidRDefault="00C71476" w:rsidP="00C71476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71476" w:rsidRDefault="00C71476" w:rsidP="00C71476">
      <w:pPr>
        <w:pStyle w:val="Sinespaciado"/>
        <w:rPr>
          <w:rFonts w:ascii="Arial" w:hAnsi="Arial" w:cs="Arial"/>
          <w:b/>
          <w:sz w:val="32"/>
        </w:rPr>
      </w:pPr>
    </w:p>
    <w:p w:rsidR="00C71476" w:rsidRPr="006E3FE1" w:rsidRDefault="00C71476" w:rsidP="00C71476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0"/>
        </w:rPr>
      </w:pPr>
      <w:r w:rsidRPr="002B4712">
        <w:rPr>
          <w:rFonts w:ascii="Arial" w:hAnsi="Arial" w:cs="Arial"/>
          <w:sz w:val="24"/>
          <w:szCs w:val="20"/>
        </w:rPr>
        <w:t>Se hace de su conocimiento que la Unidad de Transparencia e Información Pública del Patronato Nacional de la Cerámica O.P.D, recibió una soli</w:t>
      </w:r>
      <w:r>
        <w:rPr>
          <w:rFonts w:ascii="Arial" w:hAnsi="Arial" w:cs="Arial"/>
          <w:sz w:val="24"/>
          <w:szCs w:val="20"/>
        </w:rPr>
        <w:t>citud de información fundamental</w:t>
      </w:r>
      <w:r w:rsidRPr="002B4712">
        <w:rPr>
          <w:rFonts w:ascii="Arial" w:hAnsi="Arial" w:cs="Arial"/>
          <w:sz w:val="24"/>
          <w:szCs w:val="20"/>
        </w:rPr>
        <w:t xml:space="preserve"> por medio</w:t>
      </w:r>
      <w:r>
        <w:rPr>
          <w:rFonts w:ascii="Arial" w:hAnsi="Arial" w:cs="Arial"/>
          <w:sz w:val="24"/>
          <w:szCs w:val="20"/>
        </w:rPr>
        <w:t xml:space="preserve"> de </w:t>
      </w:r>
      <w:r w:rsidR="00741C48">
        <w:rPr>
          <w:rFonts w:ascii="Arial" w:hAnsi="Arial" w:cs="Arial"/>
          <w:sz w:val="24"/>
          <w:szCs w:val="20"/>
        </w:rPr>
        <w:t xml:space="preserve">Correo electrónico </w:t>
      </w:r>
      <w:r w:rsidRPr="002B4712">
        <w:rPr>
          <w:rFonts w:ascii="Arial" w:hAnsi="Arial" w:cs="Arial"/>
          <w:sz w:val="24"/>
          <w:szCs w:val="20"/>
        </w:rPr>
        <w:t>rem</w:t>
      </w:r>
      <w:r>
        <w:rPr>
          <w:rFonts w:ascii="Arial" w:hAnsi="Arial" w:cs="Arial"/>
          <w:sz w:val="24"/>
          <w:szCs w:val="20"/>
        </w:rPr>
        <w:t>itida por la dirección de Transparencia, con el número de oficio</w:t>
      </w:r>
      <w:r w:rsidRPr="0019006C">
        <w:rPr>
          <w:rFonts w:ascii="Arial" w:hAnsi="Arial" w:cs="Arial"/>
          <w:b/>
          <w:sz w:val="24"/>
          <w:szCs w:val="20"/>
        </w:rPr>
        <w:t xml:space="preserve">: </w:t>
      </w:r>
      <w:r w:rsidR="00741C48">
        <w:rPr>
          <w:rFonts w:ascii="Arial" w:hAnsi="Arial" w:cs="Arial"/>
          <w:b/>
          <w:sz w:val="24"/>
          <w:szCs w:val="20"/>
        </w:rPr>
        <w:t>3317</w:t>
      </w:r>
      <w:r>
        <w:rPr>
          <w:rFonts w:ascii="Arial" w:hAnsi="Arial" w:cs="Arial"/>
          <w:b/>
          <w:sz w:val="24"/>
          <w:szCs w:val="20"/>
        </w:rPr>
        <w:t>/2022</w:t>
      </w:r>
      <w:r w:rsidRPr="008F1768">
        <w:rPr>
          <w:rFonts w:ascii="Arial" w:hAnsi="Arial" w:cs="Arial"/>
          <w:sz w:val="24"/>
          <w:szCs w:val="20"/>
        </w:rPr>
        <w:t xml:space="preserve"> el</w:t>
      </w:r>
      <w:r w:rsidR="0019006C">
        <w:rPr>
          <w:rFonts w:ascii="Arial" w:hAnsi="Arial" w:cs="Arial"/>
          <w:sz w:val="24"/>
          <w:szCs w:val="20"/>
        </w:rPr>
        <w:t xml:space="preserve"> día</w:t>
      </w:r>
      <w:r w:rsidR="00741C48">
        <w:rPr>
          <w:rFonts w:ascii="Arial" w:hAnsi="Arial" w:cs="Arial"/>
          <w:sz w:val="24"/>
          <w:szCs w:val="20"/>
        </w:rPr>
        <w:t xml:space="preserve"> 04 de octubre</w:t>
      </w:r>
      <w:r w:rsidR="0019006C">
        <w:rPr>
          <w:rFonts w:ascii="Arial" w:hAnsi="Arial" w:cs="Arial"/>
          <w:sz w:val="24"/>
          <w:szCs w:val="20"/>
        </w:rPr>
        <w:t xml:space="preserve"> </w:t>
      </w:r>
      <w:r w:rsidRPr="002B4712">
        <w:rPr>
          <w:rFonts w:ascii="Arial" w:hAnsi="Arial" w:cs="Arial"/>
          <w:sz w:val="24"/>
          <w:szCs w:val="20"/>
        </w:rPr>
        <w:t>del</w:t>
      </w:r>
      <w:r>
        <w:rPr>
          <w:rFonts w:ascii="Arial" w:hAnsi="Arial" w:cs="Arial"/>
          <w:sz w:val="24"/>
          <w:szCs w:val="20"/>
        </w:rPr>
        <w:t xml:space="preserve"> 2022</w:t>
      </w:r>
      <w:r w:rsidRPr="002B4712">
        <w:rPr>
          <w:rFonts w:ascii="Arial" w:hAnsi="Arial" w:cs="Arial"/>
          <w:sz w:val="24"/>
          <w:szCs w:val="20"/>
        </w:rPr>
        <w:t xml:space="preserve">, de la cual se desprende la siguiente información: </w:t>
      </w:r>
    </w:p>
    <w:p w:rsidR="00C71476" w:rsidRDefault="0019006C" w:rsidP="00C71476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Información fundamental correspondiente </w:t>
      </w:r>
      <w:r w:rsidR="00741C48">
        <w:rPr>
          <w:rFonts w:ascii="Arial" w:hAnsi="Arial" w:cs="Arial"/>
          <w:color w:val="000000"/>
        </w:rPr>
        <w:t xml:space="preserve">a el número de personas </w:t>
      </w:r>
      <w:r>
        <w:rPr>
          <w:rFonts w:ascii="Arial" w:hAnsi="Arial" w:cs="Arial"/>
          <w:color w:val="000000"/>
        </w:rPr>
        <w:t>que fueron beneficiadas a partir de las actividades, programas y se</w:t>
      </w:r>
      <w:r w:rsidR="004D7DE3">
        <w:rPr>
          <w:rFonts w:ascii="Arial" w:hAnsi="Arial" w:cs="Arial"/>
          <w:color w:val="000000"/>
        </w:rPr>
        <w:t>rvicios realizados por el Patronato</w:t>
      </w:r>
      <w:r>
        <w:rPr>
          <w:rFonts w:ascii="Arial" w:hAnsi="Arial" w:cs="Arial"/>
          <w:color w:val="000000"/>
        </w:rPr>
        <w:t xml:space="preserve"> Nacional de la Cerámica en los siguientes periodos:</w:t>
      </w:r>
    </w:p>
    <w:p w:rsidR="002308F2" w:rsidRDefault="00741C48" w:rsidP="002308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Julio a </w:t>
      </w:r>
      <w:proofErr w:type="gramStart"/>
      <w:r>
        <w:rPr>
          <w:rFonts w:ascii="Arial" w:hAnsi="Arial" w:cs="Arial"/>
          <w:color w:val="000000"/>
        </w:rPr>
        <w:t>Septiembre</w:t>
      </w:r>
      <w:proofErr w:type="gramEnd"/>
      <w:r>
        <w:rPr>
          <w:rFonts w:ascii="Arial" w:hAnsi="Arial" w:cs="Arial"/>
          <w:color w:val="000000"/>
        </w:rPr>
        <w:t xml:space="preserve"> de 2022</w:t>
      </w:r>
    </w:p>
    <w:p w:rsidR="002308F2" w:rsidRPr="002308F2" w:rsidRDefault="002308F2" w:rsidP="002308F2">
      <w:pPr>
        <w:pStyle w:val="NormalWeb"/>
        <w:shd w:val="clear" w:color="auto" w:fill="FFFFFF"/>
        <w:spacing w:before="0" w:beforeAutospacing="0" w:after="200" w:afterAutospacing="0" w:line="253" w:lineRule="atLeast"/>
        <w:ind w:left="360"/>
        <w:jc w:val="both"/>
        <w:rPr>
          <w:rFonts w:ascii="Arial" w:hAnsi="Arial" w:cs="Arial"/>
          <w:color w:val="000000"/>
        </w:rPr>
      </w:pPr>
    </w:p>
    <w:p w:rsidR="00C71476" w:rsidRDefault="00BB1996" w:rsidP="00741C48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</w:t>
      </w:r>
      <w:r w:rsidR="00741C48">
        <w:rPr>
          <w:rFonts w:ascii="Arial" w:hAnsi="Arial" w:cs="Arial"/>
          <w:b/>
          <w:color w:val="000000"/>
        </w:rPr>
        <w:t>ulio – Septiembre 2022</w:t>
      </w:r>
      <w:bookmarkStart w:id="0" w:name="_GoBack"/>
      <w:bookmarkEnd w:id="0"/>
    </w:p>
    <w:p w:rsidR="00741C48" w:rsidRDefault="00741C48" w:rsidP="00741C48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*Ciudadanos beneficiados en los talleres                   480 </w:t>
      </w:r>
    </w:p>
    <w:p w:rsidR="00741C48" w:rsidRPr="00741C48" w:rsidRDefault="00741C48" w:rsidP="00741C48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(Mi Primer Acercamiento A La Cerámica)</w:t>
      </w:r>
    </w:p>
    <w:p w:rsidR="00CD500A" w:rsidRDefault="00CD500A" w:rsidP="00C714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500A" w:rsidRDefault="00CD500A" w:rsidP="00C714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D500A" w:rsidRPr="004D7DE3" w:rsidRDefault="004D7DE3" w:rsidP="00C7147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*Artesa</w:t>
      </w:r>
      <w:r w:rsidR="00741C48" w:rsidRPr="00741C48">
        <w:rPr>
          <w:rFonts w:ascii="Arial" w:hAnsi="Arial" w:cs="Arial"/>
          <w:b/>
          <w:sz w:val="24"/>
          <w:szCs w:val="24"/>
        </w:rPr>
        <w:t xml:space="preserve">nos beneficiados en la Edición </w:t>
      </w:r>
      <w:r w:rsidR="00741C48" w:rsidRPr="004D7DE3">
        <w:rPr>
          <w:rFonts w:ascii="Arial" w:hAnsi="Arial" w:cs="Arial"/>
          <w:b/>
          <w:sz w:val="24"/>
          <w:szCs w:val="24"/>
        </w:rPr>
        <w:t xml:space="preserve">45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41C48" w:rsidRPr="004D7DE3">
        <w:rPr>
          <w:rFonts w:ascii="Arial" w:hAnsi="Arial" w:cs="Arial"/>
          <w:b/>
          <w:sz w:val="24"/>
          <w:szCs w:val="24"/>
        </w:rPr>
        <w:t xml:space="preserve"> </w:t>
      </w:r>
      <w:r w:rsidR="00741C48" w:rsidRPr="000501CE">
        <w:rPr>
          <w:rFonts w:ascii="Arial" w:hAnsi="Arial" w:cs="Arial"/>
          <w:b/>
          <w:sz w:val="24"/>
          <w:szCs w:val="24"/>
        </w:rPr>
        <w:t>733</w:t>
      </w:r>
    </w:p>
    <w:p w:rsidR="002308F2" w:rsidRPr="00741C48" w:rsidRDefault="00741C48" w:rsidP="00C7147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41C48">
        <w:rPr>
          <w:rFonts w:ascii="Arial" w:hAnsi="Arial" w:cs="Arial"/>
          <w:b/>
          <w:sz w:val="24"/>
          <w:szCs w:val="24"/>
        </w:rPr>
        <w:t>De</w:t>
      </w:r>
      <w:r w:rsidR="004D7DE3">
        <w:rPr>
          <w:rFonts w:ascii="Arial" w:hAnsi="Arial" w:cs="Arial"/>
          <w:b/>
          <w:sz w:val="24"/>
          <w:szCs w:val="24"/>
        </w:rPr>
        <w:t xml:space="preserve"> El Premio Nacional De La Cerámica</w:t>
      </w:r>
    </w:p>
    <w:p w:rsidR="00CD500A" w:rsidRDefault="00CD500A" w:rsidP="00C7147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08F2" w:rsidRPr="002308F2" w:rsidRDefault="002308F2" w:rsidP="00C7147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308F2">
        <w:rPr>
          <w:rFonts w:ascii="Arial" w:hAnsi="Arial" w:cs="Arial"/>
          <w:b/>
          <w:sz w:val="24"/>
          <w:szCs w:val="24"/>
        </w:rPr>
        <w:t xml:space="preserve">                                                         Total</w:t>
      </w:r>
      <w:r>
        <w:rPr>
          <w:rFonts w:ascii="Arial" w:hAnsi="Arial" w:cs="Arial"/>
          <w:b/>
          <w:sz w:val="24"/>
          <w:szCs w:val="24"/>
        </w:rPr>
        <w:t xml:space="preserve">                      1213</w:t>
      </w:r>
    </w:p>
    <w:p w:rsidR="008F1768" w:rsidRDefault="008F1768" w:rsidP="00A938BD">
      <w:pPr>
        <w:tabs>
          <w:tab w:val="left" w:pos="190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71476" w:rsidRDefault="00C71476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ATENTAMENTE</w:t>
      </w:r>
    </w:p>
    <w:p w:rsidR="00C71476" w:rsidRDefault="000501CE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San Pedro Tlaquepaque 04 de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Octubre</w:t>
      </w:r>
      <w:proofErr w:type="gramEnd"/>
      <w:r w:rsidR="00C7147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2022</w:t>
      </w:r>
    </w:p>
    <w:p w:rsidR="00C71476" w:rsidRDefault="00C71476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71476" w:rsidRDefault="00C71476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71476" w:rsidRDefault="00C71476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71476" w:rsidRDefault="00C71476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LCDA. YUNUEN BERENICE ESTRADA MARTINO</w:t>
      </w:r>
    </w:p>
    <w:p w:rsidR="00C71476" w:rsidRDefault="00C71476" w:rsidP="00C71476">
      <w:pPr>
        <w:tabs>
          <w:tab w:val="left" w:pos="190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DIRECTORA GENERAL DEL PATRONATO NACIONAL DE LA CERAMICA O.P.D</w:t>
      </w:r>
    </w:p>
    <w:p w:rsidR="00C71476" w:rsidRDefault="00C71476" w:rsidP="00C7147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C71476" w:rsidRDefault="00C71476" w:rsidP="00C71476">
      <w:pPr>
        <w:pStyle w:val="Sinespaciado"/>
        <w:rPr>
          <w:rFonts w:ascii="Arial" w:hAnsi="Arial" w:cs="Arial"/>
          <w:sz w:val="12"/>
          <w:szCs w:val="24"/>
          <w:lang w:eastAsia="es-ES"/>
        </w:rPr>
      </w:pPr>
    </w:p>
    <w:p w:rsidR="00B234FD" w:rsidRDefault="00B234FD"/>
    <w:sectPr w:rsidR="00B2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4FB"/>
    <w:multiLevelType w:val="hybridMultilevel"/>
    <w:tmpl w:val="28B64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6"/>
    <w:rsid w:val="000501CE"/>
    <w:rsid w:val="0019006C"/>
    <w:rsid w:val="002308F2"/>
    <w:rsid w:val="002A0DF9"/>
    <w:rsid w:val="002E2080"/>
    <w:rsid w:val="004D7DE3"/>
    <w:rsid w:val="0066215C"/>
    <w:rsid w:val="00741C48"/>
    <w:rsid w:val="008F1768"/>
    <w:rsid w:val="00901295"/>
    <w:rsid w:val="00A64E76"/>
    <w:rsid w:val="00A938BD"/>
    <w:rsid w:val="00B234FD"/>
    <w:rsid w:val="00B673F0"/>
    <w:rsid w:val="00BB1996"/>
    <w:rsid w:val="00C71476"/>
    <w:rsid w:val="00CA4F27"/>
    <w:rsid w:val="00CD500A"/>
    <w:rsid w:val="00D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D410"/>
  <w15:chartTrackingRefBased/>
  <w15:docId w15:val="{4DB62ED0-6992-4445-9286-F7472DC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714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2022-06-28T15:26:00Z</cp:lastPrinted>
  <dcterms:created xsi:type="dcterms:W3CDTF">2022-10-04T19:13:00Z</dcterms:created>
  <dcterms:modified xsi:type="dcterms:W3CDTF">2022-10-04T19:27:00Z</dcterms:modified>
</cp:coreProperties>
</file>