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03" w:rsidRPr="008213A8" w:rsidRDefault="00C33D03" w:rsidP="00C33D03">
      <w:pPr>
        <w:spacing w:after="0" w:line="360" w:lineRule="auto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Segunda </w:t>
      </w:r>
      <w:r w:rsidRPr="008213A8">
        <w:rPr>
          <w:rFonts w:ascii="Verdana" w:hAnsi="Verdana" w:cs="Arial"/>
          <w:sz w:val="28"/>
          <w:szCs w:val="28"/>
        </w:rPr>
        <w:t>Sesión del Comité técnico del Programa Social</w:t>
      </w:r>
    </w:p>
    <w:p w:rsidR="00C33D03" w:rsidRDefault="00C33D03" w:rsidP="00C33D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“TE QUEREMOS FAMILIA”</w:t>
      </w:r>
    </w:p>
    <w:p w:rsidR="00C33D03" w:rsidRDefault="00C33D03" w:rsidP="00C33D03">
      <w:pPr>
        <w:pStyle w:val="Sinespaciado"/>
        <w:spacing w:line="360" w:lineRule="auto"/>
        <w:rPr>
          <w:rFonts w:ascii="Verdana" w:hAnsi="Verdana" w:cs="Arial"/>
          <w:b/>
          <w:sz w:val="28"/>
          <w:szCs w:val="28"/>
          <w:u w:val="single"/>
        </w:rPr>
      </w:pPr>
    </w:p>
    <w:p w:rsidR="00C33D03" w:rsidRDefault="00C33D03" w:rsidP="00C33D03">
      <w:pPr>
        <w:pStyle w:val="Sinespaciado"/>
        <w:spacing w:line="360" w:lineRule="auto"/>
        <w:rPr>
          <w:rFonts w:ascii="Verdana" w:hAnsi="Verdana" w:cs="Arial"/>
          <w:b/>
          <w:sz w:val="28"/>
          <w:szCs w:val="28"/>
          <w:u w:val="single"/>
        </w:rPr>
      </w:pPr>
    </w:p>
    <w:p w:rsidR="00C33D03" w:rsidRPr="000E7805" w:rsidRDefault="00C33D03" w:rsidP="00C33D03">
      <w:pPr>
        <w:pStyle w:val="Sinespaciado"/>
        <w:spacing w:line="360" w:lineRule="auto"/>
        <w:rPr>
          <w:rFonts w:ascii="Verdana" w:hAnsi="Verdana" w:cs="Arial"/>
          <w:b/>
          <w:sz w:val="24"/>
          <w:szCs w:val="24"/>
          <w:u w:val="single"/>
        </w:rPr>
      </w:pPr>
      <w:r w:rsidRPr="000E7805">
        <w:rPr>
          <w:rFonts w:ascii="Verdana" w:hAnsi="Verdana" w:cs="Arial"/>
          <w:b/>
          <w:sz w:val="24"/>
          <w:szCs w:val="24"/>
          <w:u w:val="single"/>
        </w:rPr>
        <w:t>Coordinadora General de Construcción de la Comunidad, Betsabé Dolores Almaguer Esparza.</w:t>
      </w:r>
    </w:p>
    <w:p w:rsidR="00C33D03" w:rsidRDefault="00C33D03" w:rsidP="00C33D03">
      <w:pPr>
        <w:pStyle w:val="Sinespaciado"/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C33D03" w:rsidRPr="00F54EAF" w:rsidRDefault="00C33D03" w:rsidP="00C33D03">
      <w:pPr>
        <w:pStyle w:val="Sinespaciado"/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F54EAF">
        <w:rPr>
          <w:rFonts w:ascii="Verdana" w:hAnsi="Verdana" w:cs="Arial"/>
          <w:sz w:val="24"/>
          <w:szCs w:val="24"/>
        </w:rPr>
        <w:t xml:space="preserve">Buenos días, bienvenidas y bienvenidos sean a esta segunda Sesión del Comité Técnico del Programa Social: </w:t>
      </w:r>
      <w:r w:rsidRPr="00F54EAF">
        <w:rPr>
          <w:rFonts w:ascii="Verdana" w:hAnsi="Verdana" w:cs="Arial"/>
          <w:b/>
          <w:sz w:val="24"/>
          <w:szCs w:val="24"/>
        </w:rPr>
        <w:t>TE QUEREMOS FAMILIA,</w:t>
      </w:r>
      <w:r w:rsidRPr="00F54EAF">
        <w:rPr>
          <w:rFonts w:ascii="Verdana" w:hAnsi="Verdana" w:cs="Arial"/>
          <w:sz w:val="24"/>
          <w:szCs w:val="24"/>
        </w:rPr>
        <w:t xml:space="preserve"> con base en lo señalado en el fundamento del artículo 115 de la Constitución Política de los Estados Unidos Mexicanos; artículo 9 y 10 de la Ley General de Desarrollo Social; 73 primer párrafo, y 77, fracción II, de la Constitución Política del Estado de Jalisco; artículo 1, 2, y 4 numeral 99, de la Ley del Gobierno y la Administración Pública Municipal del Estado de Jalisco; artículo 17 de la Ley de Desarrollo Social para el Estado de Jalisco; artículo 2 fracción VIII, 206 fracción V, y 243 fracciones I, IV, XII del Reglamento del Gobierno y de la Administración Púbica del Ayuntamiento Constitucional de San Pedro Tlaquepaque.</w:t>
      </w:r>
    </w:p>
    <w:p w:rsidR="00C33D03" w:rsidRPr="00F54EAF" w:rsidRDefault="00C33D03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C33D03" w:rsidRDefault="00645551" w:rsidP="00C33D03">
      <w:pPr>
        <w:pStyle w:val="Sinespaciado"/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</w:t>
      </w:r>
      <w:r w:rsidR="00C33D03" w:rsidRPr="00F54EAF">
        <w:rPr>
          <w:rFonts w:ascii="Verdana" w:hAnsi="Verdana" w:cs="Arial"/>
          <w:sz w:val="24"/>
          <w:szCs w:val="24"/>
        </w:rPr>
        <w:t xml:space="preserve">iendo las 11 horas con 36 minutos del día jueves 31 de </w:t>
      </w:r>
      <w:proofErr w:type="gramStart"/>
      <w:r w:rsidR="00C33D03" w:rsidRPr="00F54EAF">
        <w:rPr>
          <w:rFonts w:ascii="Verdana" w:hAnsi="Verdana" w:cs="Arial"/>
          <w:sz w:val="24"/>
          <w:szCs w:val="24"/>
        </w:rPr>
        <w:t>Marzo</w:t>
      </w:r>
      <w:proofErr w:type="gramEnd"/>
      <w:r w:rsidR="00C33D03" w:rsidRPr="00F54EAF">
        <w:rPr>
          <w:rFonts w:ascii="Verdana" w:hAnsi="Verdana" w:cs="Arial"/>
          <w:sz w:val="24"/>
          <w:szCs w:val="24"/>
        </w:rPr>
        <w:t xml:space="preserve"> de 2022, en las Instalaciones de la Coordinación General de Construcción de la Comunidad, del Municipio de San Pedro Tlaquepaque, Jalisco; damos inicio a esta sesión por lo que pasaré lista de asistencia para verificar el quórum legal:</w:t>
      </w:r>
    </w:p>
    <w:p w:rsidR="00F54EAF" w:rsidRPr="00F54EAF" w:rsidRDefault="00F54EAF" w:rsidP="00C33D03">
      <w:pPr>
        <w:pStyle w:val="Sinespaciado"/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79"/>
        <w:tblW w:w="3739" w:type="pct"/>
        <w:tblLook w:val="04A0" w:firstRow="1" w:lastRow="0" w:firstColumn="1" w:lastColumn="0" w:noHBand="0" w:noVBand="1"/>
      </w:tblPr>
      <w:tblGrid>
        <w:gridCol w:w="4945"/>
        <w:gridCol w:w="1657"/>
      </w:tblGrid>
      <w:tr w:rsidR="00F54EAF" w:rsidRPr="008213A8" w:rsidTr="00F54EAF">
        <w:trPr>
          <w:trHeight w:val="413"/>
        </w:trPr>
        <w:tc>
          <w:tcPr>
            <w:tcW w:w="3745" w:type="pct"/>
            <w:shd w:val="clear" w:color="auto" w:fill="BFBFBF" w:themeFill="background1" w:themeFillShade="BF"/>
          </w:tcPr>
          <w:p w:rsidR="00F54EAF" w:rsidRPr="00DA41F5" w:rsidRDefault="00F54EAF" w:rsidP="00F54EAF">
            <w:pPr>
              <w:jc w:val="both"/>
              <w:rPr>
                <w:rFonts w:ascii="Verdana" w:hAnsi="Verdana" w:cs="Arial"/>
                <w:sz w:val="28"/>
                <w:szCs w:val="28"/>
                <w:highlight w:val="lightGray"/>
              </w:rPr>
            </w:pPr>
            <w:r w:rsidRPr="00DA41F5">
              <w:rPr>
                <w:rFonts w:ascii="Verdana" w:hAnsi="Verdana" w:cs="Arial"/>
                <w:sz w:val="28"/>
                <w:szCs w:val="28"/>
                <w:highlight w:val="lightGray"/>
              </w:rPr>
              <w:t xml:space="preserve">Nombre </w:t>
            </w:r>
          </w:p>
        </w:tc>
        <w:tc>
          <w:tcPr>
            <w:tcW w:w="1255" w:type="pct"/>
            <w:shd w:val="clear" w:color="auto" w:fill="BFBFBF" w:themeFill="background1" w:themeFillShade="BF"/>
            <w:vAlign w:val="center"/>
          </w:tcPr>
          <w:p w:rsidR="00F54EAF" w:rsidRPr="00DA41F5" w:rsidRDefault="00F54EAF" w:rsidP="00F54EAF">
            <w:pPr>
              <w:spacing w:after="0" w:line="240" w:lineRule="auto"/>
              <w:jc w:val="center"/>
              <w:rPr>
                <w:rFonts w:ascii="Verdana" w:hAnsi="Verdana" w:cs="Arial"/>
                <w:sz w:val="28"/>
                <w:szCs w:val="28"/>
                <w:highlight w:val="lightGray"/>
              </w:rPr>
            </w:pPr>
            <w:r w:rsidRPr="00DA41F5">
              <w:rPr>
                <w:rFonts w:ascii="Verdana" w:hAnsi="Verdana" w:cs="Arial"/>
                <w:sz w:val="28"/>
                <w:szCs w:val="28"/>
                <w:highlight w:val="lightGray"/>
              </w:rPr>
              <w:t xml:space="preserve">Asistencia </w:t>
            </w:r>
          </w:p>
        </w:tc>
      </w:tr>
      <w:tr w:rsidR="00F54EAF" w:rsidRPr="008213A8" w:rsidTr="00F54EAF">
        <w:tc>
          <w:tcPr>
            <w:tcW w:w="3745" w:type="pct"/>
          </w:tcPr>
          <w:p w:rsidR="00F54EAF" w:rsidRPr="00F54EAF" w:rsidRDefault="00F54EAF" w:rsidP="00F54EAF">
            <w:pPr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 xml:space="preserve">Tesorero, José Alejandro Ramos Rosas </w:t>
            </w:r>
          </w:p>
        </w:tc>
        <w:tc>
          <w:tcPr>
            <w:tcW w:w="1255" w:type="pct"/>
            <w:vAlign w:val="center"/>
          </w:tcPr>
          <w:p w:rsidR="00F54EAF" w:rsidRPr="00F54EAF" w:rsidRDefault="00F54EAF" w:rsidP="00F54EAF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  <w:tr w:rsidR="00F54EAF" w:rsidRPr="008213A8" w:rsidTr="00F54EAF">
        <w:tc>
          <w:tcPr>
            <w:tcW w:w="3745" w:type="pct"/>
          </w:tcPr>
          <w:p w:rsidR="00F54EAF" w:rsidRPr="00F54EAF" w:rsidRDefault="00F54EAF" w:rsidP="00F54EAF">
            <w:pPr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>Regidor, Braulio Ernesto García Pérez.</w:t>
            </w:r>
          </w:p>
        </w:tc>
        <w:tc>
          <w:tcPr>
            <w:tcW w:w="1255" w:type="pct"/>
            <w:vAlign w:val="center"/>
          </w:tcPr>
          <w:p w:rsidR="00F54EAF" w:rsidRPr="00F54EAF" w:rsidRDefault="00F54EAF" w:rsidP="00F54EAF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  <w:tr w:rsidR="00645551" w:rsidRPr="008213A8" w:rsidTr="00F54EAF">
        <w:tc>
          <w:tcPr>
            <w:tcW w:w="3745" w:type="pct"/>
          </w:tcPr>
          <w:p w:rsidR="00645551" w:rsidRPr="00F54EAF" w:rsidRDefault="00645551" w:rsidP="00F54EA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Regidora Liliana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Gardiel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Arana </w:t>
            </w:r>
          </w:p>
        </w:tc>
        <w:tc>
          <w:tcPr>
            <w:tcW w:w="1255" w:type="pct"/>
            <w:vAlign w:val="center"/>
          </w:tcPr>
          <w:p w:rsidR="00645551" w:rsidRPr="00F54EAF" w:rsidRDefault="00645551" w:rsidP="00F54EAF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  <w:tr w:rsidR="00F54EAF" w:rsidRPr="008213A8" w:rsidTr="00F54EAF">
        <w:trPr>
          <w:trHeight w:val="553"/>
        </w:trPr>
        <w:tc>
          <w:tcPr>
            <w:tcW w:w="3745" w:type="pct"/>
          </w:tcPr>
          <w:p w:rsidR="00F54EAF" w:rsidRPr="00F54EAF" w:rsidRDefault="00F54EAF" w:rsidP="00F54EAF">
            <w:pPr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lastRenderedPageBreak/>
              <w:t xml:space="preserve">Director, Heriberto Murguía Ángel </w:t>
            </w:r>
          </w:p>
        </w:tc>
        <w:tc>
          <w:tcPr>
            <w:tcW w:w="1255" w:type="pct"/>
            <w:vAlign w:val="center"/>
          </w:tcPr>
          <w:p w:rsidR="00F54EAF" w:rsidRPr="00F54EAF" w:rsidRDefault="00F54EAF" w:rsidP="00F54EAF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  <w:tr w:rsidR="00F54EAF" w:rsidRPr="008213A8" w:rsidTr="00F54EAF">
        <w:trPr>
          <w:trHeight w:val="353"/>
        </w:trPr>
        <w:tc>
          <w:tcPr>
            <w:tcW w:w="3745" w:type="pct"/>
          </w:tcPr>
          <w:p w:rsidR="00F54EAF" w:rsidRPr="00F54EAF" w:rsidRDefault="00F54EAF" w:rsidP="00F54EAF">
            <w:pPr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>Director Rafael García Iñiguez</w:t>
            </w:r>
          </w:p>
        </w:tc>
        <w:tc>
          <w:tcPr>
            <w:tcW w:w="1255" w:type="pct"/>
            <w:vAlign w:val="center"/>
          </w:tcPr>
          <w:p w:rsidR="00F54EAF" w:rsidRPr="00F54EAF" w:rsidRDefault="00645551" w:rsidP="00F54EAF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  <w:tr w:rsidR="00F54EAF" w:rsidRPr="008213A8" w:rsidTr="00F54EAF">
        <w:tc>
          <w:tcPr>
            <w:tcW w:w="3745" w:type="pct"/>
          </w:tcPr>
          <w:p w:rsidR="00F54EAF" w:rsidRPr="00F54EAF" w:rsidRDefault="00F54EAF" w:rsidP="00F54EAF">
            <w:pPr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 xml:space="preserve">Directora </w:t>
            </w:r>
            <w:proofErr w:type="spellStart"/>
            <w:r w:rsidRPr="00F54EAF">
              <w:rPr>
                <w:rFonts w:ascii="Verdana" w:hAnsi="Verdana" w:cs="Arial"/>
                <w:sz w:val="24"/>
                <w:szCs w:val="24"/>
              </w:rPr>
              <w:t>Izet</w:t>
            </w:r>
            <w:proofErr w:type="spellEnd"/>
            <w:r w:rsidRPr="00F54EAF">
              <w:rPr>
                <w:rFonts w:ascii="Verdana" w:hAnsi="Verdana" w:cs="Arial"/>
                <w:sz w:val="24"/>
                <w:szCs w:val="24"/>
              </w:rPr>
              <w:t xml:space="preserve"> Chavarin Zazueta </w:t>
            </w:r>
          </w:p>
        </w:tc>
        <w:tc>
          <w:tcPr>
            <w:tcW w:w="1255" w:type="pct"/>
            <w:vAlign w:val="center"/>
          </w:tcPr>
          <w:p w:rsidR="00F54EAF" w:rsidRPr="00F54EAF" w:rsidRDefault="00645551" w:rsidP="00F54EAF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  <w:tr w:rsidR="00F54EAF" w:rsidRPr="008213A8" w:rsidTr="00F54EAF">
        <w:tc>
          <w:tcPr>
            <w:tcW w:w="3745" w:type="pct"/>
          </w:tcPr>
          <w:p w:rsidR="00F54EAF" w:rsidRPr="00F54EAF" w:rsidRDefault="00F54EAF" w:rsidP="00F54EAF">
            <w:pPr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 xml:space="preserve">Contralor Otoniel Varas de Valdez </w:t>
            </w:r>
          </w:p>
        </w:tc>
        <w:tc>
          <w:tcPr>
            <w:tcW w:w="1255" w:type="pct"/>
            <w:vAlign w:val="center"/>
          </w:tcPr>
          <w:p w:rsidR="00F54EAF" w:rsidRPr="00F54EAF" w:rsidRDefault="00645551" w:rsidP="00F54EAF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  <w:tr w:rsidR="00F54EAF" w:rsidRPr="008213A8" w:rsidTr="00F54EAF">
        <w:tc>
          <w:tcPr>
            <w:tcW w:w="3745" w:type="pct"/>
          </w:tcPr>
          <w:p w:rsidR="00F54EAF" w:rsidRPr="00F54EAF" w:rsidRDefault="00F54EAF" w:rsidP="00F54EAF">
            <w:pPr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 xml:space="preserve">Presidente del Consejo Municipal de Participación Ciudadana José francisco de Santiago Vital </w:t>
            </w:r>
          </w:p>
        </w:tc>
        <w:tc>
          <w:tcPr>
            <w:tcW w:w="1255" w:type="pct"/>
            <w:vAlign w:val="center"/>
          </w:tcPr>
          <w:p w:rsidR="00F54EAF" w:rsidRPr="00F54EAF" w:rsidRDefault="00F54EAF" w:rsidP="00F54EAF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  <w:tr w:rsidR="00F54EAF" w:rsidRPr="008213A8" w:rsidTr="00F54EAF">
        <w:tc>
          <w:tcPr>
            <w:tcW w:w="3745" w:type="pct"/>
          </w:tcPr>
          <w:p w:rsidR="00F54EAF" w:rsidRPr="00F54EAF" w:rsidRDefault="00F54EAF" w:rsidP="00F54EAF">
            <w:pPr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>La del Uso de la voz, Betsabé Dolores  Almaguer Esparza</w:t>
            </w:r>
          </w:p>
        </w:tc>
        <w:tc>
          <w:tcPr>
            <w:tcW w:w="1255" w:type="pct"/>
            <w:vAlign w:val="center"/>
          </w:tcPr>
          <w:p w:rsidR="00F54EAF" w:rsidRPr="00F54EAF" w:rsidRDefault="00F54EAF" w:rsidP="00F54EAF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54EAF"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</w:tbl>
    <w:p w:rsidR="00C33D03" w:rsidRDefault="00C33D03" w:rsidP="00C33D03">
      <w:pPr>
        <w:spacing w:after="0"/>
        <w:rPr>
          <w:rFonts w:ascii="Verdana" w:hAnsi="Verdana" w:cs="Arial"/>
          <w:sz w:val="28"/>
          <w:szCs w:val="28"/>
        </w:rPr>
      </w:pPr>
    </w:p>
    <w:p w:rsidR="00C33D03" w:rsidRPr="00606B34" w:rsidRDefault="00C33D03" w:rsidP="00C33D03">
      <w:pPr>
        <w:spacing w:after="0"/>
        <w:rPr>
          <w:rFonts w:ascii="Arial" w:hAnsi="Arial" w:cs="Arial"/>
          <w:sz w:val="24"/>
          <w:szCs w:val="24"/>
        </w:rPr>
      </w:pPr>
    </w:p>
    <w:p w:rsidR="00C33D03" w:rsidRDefault="00C33D03" w:rsidP="00C33D03">
      <w:pPr>
        <w:pStyle w:val="Sinespaciado"/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F54EAF" w:rsidRDefault="00F54EAF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F54EAF" w:rsidRDefault="00F54EAF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F54EAF" w:rsidRDefault="00F54EAF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F54EAF" w:rsidRDefault="00F54EAF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F54EAF" w:rsidRDefault="00F54EAF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F54EAF" w:rsidRDefault="00F54EAF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F54EAF" w:rsidRDefault="00F54EAF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F54EAF" w:rsidRDefault="00F54EAF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F54EAF" w:rsidRDefault="00F54EAF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C33D03" w:rsidRPr="00F54EAF" w:rsidRDefault="00645551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Nos encontramos nueve de los nueve integrantes del comité, por lo que se declara </w:t>
      </w:r>
      <w:r w:rsidR="00C33D03" w:rsidRPr="00F54EAF">
        <w:rPr>
          <w:rFonts w:ascii="Verdana" w:hAnsi="Verdana" w:cs="Arial"/>
          <w:sz w:val="24"/>
          <w:szCs w:val="24"/>
        </w:rPr>
        <w:t>que si existe quórum legal por lo que se da lectura para su aprobación al siguiente:</w:t>
      </w:r>
    </w:p>
    <w:p w:rsidR="00C33D03" w:rsidRPr="00F54EAF" w:rsidRDefault="00C33D03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C33D03" w:rsidRPr="00F54EAF" w:rsidRDefault="00C33D03" w:rsidP="00C33D03">
      <w:pPr>
        <w:pStyle w:val="Sinespaciado"/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 w:rsidRPr="00F54EAF">
        <w:rPr>
          <w:rFonts w:ascii="Verdana" w:hAnsi="Verdana" w:cs="Arial"/>
          <w:b/>
          <w:sz w:val="24"/>
          <w:szCs w:val="24"/>
        </w:rPr>
        <w:t>Orden del día</w:t>
      </w:r>
    </w:p>
    <w:p w:rsidR="00C33D03" w:rsidRPr="00F54EAF" w:rsidRDefault="00C33D03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54EAF">
        <w:rPr>
          <w:rFonts w:ascii="Verdana" w:hAnsi="Verdana" w:cs="Arial"/>
          <w:sz w:val="24"/>
          <w:szCs w:val="24"/>
        </w:rPr>
        <w:t>1.- Lista de Asistencia y Verificación del Quórum Legal;</w:t>
      </w:r>
    </w:p>
    <w:p w:rsidR="00C33D03" w:rsidRPr="00F54EAF" w:rsidRDefault="00C33D03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54EAF">
        <w:rPr>
          <w:rFonts w:ascii="Verdana" w:hAnsi="Verdana" w:cs="Arial"/>
          <w:sz w:val="24"/>
          <w:szCs w:val="24"/>
        </w:rPr>
        <w:t>2.- Lectura y en su caso aprobación del orden del día;</w:t>
      </w:r>
    </w:p>
    <w:p w:rsidR="00C33D03" w:rsidRPr="00F54EAF" w:rsidRDefault="00C33D03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54EAF">
        <w:rPr>
          <w:rFonts w:ascii="Verdana" w:hAnsi="Verdana" w:cs="Arial"/>
          <w:sz w:val="24"/>
          <w:szCs w:val="24"/>
        </w:rPr>
        <w:t>3.- Presentación, análisis, discusión y en su caso aprobación de la propuesta del padrón preliminar de personas beneficiadas;</w:t>
      </w:r>
    </w:p>
    <w:p w:rsidR="00C33D03" w:rsidRDefault="00C33D03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54EAF">
        <w:rPr>
          <w:rFonts w:ascii="Verdana" w:hAnsi="Verdana" w:cs="Arial"/>
          <w:sz w:val="24"/>
          <w:szCs w:val="24"/>
        </w:rPr>
        <w:t xml:space="preserve">4.- Asuntos Generales; </w:t>
      </w:r>
    </w:p>
    <w:p w:rsidR="00645551" w:rsidRPr="00F54EAF" w:rsidRDefault="00645551" w:rsidP="00C33D03">
      <w:pPr>
        <w:pStyle w:val="Sinespaciado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5.- Clausura de la sesión</w:t>
      </w:r>
    </w:p>
    <w:p w:rsidR="00C33D03" w:rsidRPr="00F54EAF" w:rsidRDefault="00C33D03" w:rsidP="00C33D03">
      <w:pPr>
        <w:pStyle w:val="Sinespaciado"/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</w:p>
    <w:p w:rsidR="00C33D03" w:rsidRPr="00645551" w:rsidRDefault="00C33D03" w:rsidP="00C33D03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54EAF">
        <w:rPr>
          <w:rFonts w:ascii="Verdana" w:hAnsi="Verdana" w:cs="Arial"/>
          <w:sz w:val="24"/>
          <w:szCs w:val="24"/>
        </w:rPr>
        <w:t>Por lo que les pregunto si es de aprobarse, en caso de estar a favor les solicito l</w:t>
      </w:r>
      <w:r w:rsidR="00645551">
        <w:rPr>
          <w:rFonts w:ascii="Verdana" w:hAnsi="Verdana" w:cs="Arial"/>
          <w:sz w:val="24"/>
          <w:szCs w:val="24"/>
        </w:rPr>
        <w:t xml:space="preserve">o expresen levantando su mano. </w:t>
      </w:r>
      <w:r w:rsidRPr="00F54EAF">
        <w:rPr>
          <w:rFonts w:ascii="Verdana" w:hAnsi="Verdana" w:cs="Arial"/>
          <w:sz w:val="24"/>
          <w:szCs w:val="24"/>
        </w:rPr>
        <w:t>Es aprobado por unanimidad</w:t>
      </w:r>
      <w:r w:rsidRPr="00F54EAF">
        <w:rPr>
          <w:rFonts w:ascii="Arial" w:hAnsi="Arial" w:cs="Arial"/>
          <w:sz w:val="24"/>
          <w:szCs w:val="24"/>
        </w:rPr>
        <w:t xml:space="preserve">. </w:t>
      </w:r>
    </w:p>
    <w:p w:rsidR="00C33D03" w:rsidRPr="00F54EAF" w:rsidRDefault="00C33D03" w:rsidP="00C33D03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C33D03" w:rsidRPr="00F54EAF" w:rsidRDefault="00C33D03" w:rsidP="00C33D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33D03" w:rsidRPr="00645551" w:rsidRDefault="00C33D03" w:rsidP="00645551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54EAF">
        <w:rPr>
          <w:rFonts w:ascii="Verdana" w:hAnsi="Verdana" w:cs="Arial"/>
          <w:sz w:val="24"/>
          <w:szCs w:val="24"/>
        </w:rPr>
        <w:t>Siendo así, les solicito pasemos al tercer punto del orden del día, “Presentación, análisis, discusión y en su caso aprobación de la propuesta del padrón preli</w:t>
      </w:r>
      <w:r w:rsidR="00645551">
        <w:rPr>
          <w:rFonts w:ascii="Verdana" w:hAnsi="Verdana" w:cs="Arial"/>
          <w:sz w:val="24"/>
          <w:szCs w:val="24"/>
        </w:rPr>
        <w:t>minar de personas beneficiadas”, l</w:t>
      </w:r>
      <w:r w:rsidR="00645551" w:rsidRPr="00645551">
        <w:rPr>
          <w:rFonts w:ascii="Verdana" w:hAnsi="Verdana" w:cs="Arial"/>
          <w:sz w:val="24"/>
          <w:szCs w:val="24"/>
        </w:rPr>
        <w:t>es compar</w:t>
      </w:r>
      <w:r w:rsidRPr="00645551">
        <w:rPr>
          <w:rFonts w:ascii="Verdana" w:hAnsi="Verdana" w:cs="Arial"/>
          <w:sz w:val="24"/>
          <w:szCs w:val="24"/>
        </w:rPr>
        <w:t xml:space="preserve">to regidoras </w:t>
      </w:r>
      <w:r w:rsidRPr="00645551">
        <w:rPr>
          <w:rFonts w:ascii="Verdana" w:hAnsi="Verdana" w:cs="Arial"/>
          <w:sz w:val="24"/>
          <w:szCs w:val="24"/>
        </w:rPr>
        <w:lastRenderedPageBreak/>
        <w:t>y regidores</w:t>
      </w:r>
      <w:r w:rsidR="00645551" w:rsidRPr="00645551">
        <w:rPr>
          <w:rFonts w:ascii="Verdana" w:hAnsi="Verdana" w:cs="Arial"/>
          <w:sz w:val="24"/>
          <w:szCs w:val="24"/>
        </w:rPr>
        <w:t xml:space="preserve"> y miembros de éste comité</w:t>
      </w:r>
      <w:r w:rsidRPr="00645551">
        <w:rPr>
          <w:rFonts w:ascii="Verdana" w:hAnsi="Verdana" w:cs="Arial"/>
          <w:sz w:val="24"/>
          <w:szCs w:val="24"/>
        </w:rPr>
        <w:t xml:space="preserve"> que hasta el momento tenemos un pre registro de 723, de los cuales 532 personas trajeron su documentación quedand</w:t>
      </w:r>
      <w:r w:rsidR="00645551" w:rsidRPr="00645551">
        <w:rPr>
          <w:rFonts w:ascii="Verdana" w:hAnsi="Verdana" w:cs="Arial"/>
          <w:sz w:val="24"/>
          <w:szCs w:val="24"/>
        </w:rPr>
        <w:t>o</w:t>
      </w:r>
      <w:r w:rsidRPr="00645551">
        <w:rPr>
          <w:rFonts w:ascii="Verdana" w:hAnsi="Verdana" w:cs="Arial"/>
          <w:sz w:val="24"/>
          <w:szCs w:val="24"/>
        </w:rPr>
        <w:t xml:space="preserve"> un padrón preliminar de 532 personas.</w:t>
      </w:r>
    </w:p>
    <w:p w:rsidR="00C33D03" w:rsidRDefault="00C33D03" w:rsidP="00C33D03">
      <w:pPr>
        <w:pStyle w:val="Sinespaciado"/>
        <w:rPr>
          <w:rFonts w:ascii="Arial" w:hAnsi="Arial" w:cs="Arial"/>
          <w:sz w:val="24"/>
          <w:szCs w:val="24"/>
        </w:rPr>
      </w:pPr>
    </w:p>
    <w:p w:rsidR="00645551" w:rsidRPr="00645551" w:rsidRDefault="00645551" w:rsidP="00645551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645551">
        <w:rPr>
          <w:rFonts w:ascii="Verdana" w:hAnsi="Verdana" w:cs="Arial"/>
          <w:sz w:val="24"/>
          <w:szCs w:val="24"/>
        </w:rPr>
        <w:t xml:space="preserve">Este padrón está autorizado por 600 personas y tenemos un presupuesto de $4,800,000 pesos. Aquí les muestro el cronograma de las actividades, en la etapa en la que vamos. </w:t>
      </w:r>
    </w:p>
    <w:p w:rsidR="00645551" w:rsidRPr="00645551" w:rsidRDefault="00645551" w:rsidP="00645551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645551" w:rsidRPr="00645551" w:rsidRDefault="00645551" w:rsidP="00645551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645551">
        <w:rPr>
          <w:rFonts w:ascii="Verdana" w:hAnsi="Verdana" w:cs="Arial"/>
          <w:sz w:val="24"/>
          <w:szCs w:val="24"/>
        </w:rPr>
        <w:t xml:space="preserve">Tenemos el padrón pre eliminar que son todas las personas que trajeron sus documentos dentro de los que realizaron su pre registro por llamadas o correo electrónico. A algunas personas todavía les estamos hablando por teléfono para que puedan traer sus documentos. </w:t>
      </w:r>
    </w:p>
    <w:p w:rsidR="00645551" w:rsidRPr="00645551" w:rsidRDefault="00645551" w:rsidP="00645551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645551" w:rsidRPr="00645551" w:rsidRDefault="00645551" w:rsidP="00645551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645551">
        <w:rPr>
          <w:rFonts w:ascii="Verdana" w:hAnsi="Verdana" w:cs="Arial"/>
          <w:sz w:val="24"/>
          <w:szCs w:val="24"/>
        </w:rPr>
        <w:t xml:space="preserve">Conforme vayan pasando las sesiones le iremos actualizando la lista. El primer pago será en el mes de </w:t>
      </w:r>
      <w:proofErr w:type="gramStart"/>
      <w:r w:rsidRPr="00645551">
        <w:rPr>
          <w:rFonts w:ascii="Verdana" w:hAnsi="Verdana" w:cs="Arial"/>
          <w:sz w:val="24"/>
          <w:szCs w:val="24"/>
        </w:rPr>
        <w:t>Mayo</w:t>
      </w:r>
      <w:proofErr w:type="gramEnd"/>
      <w:r w:rsidRPr="00645551">
        <w:rPr>
          <w:rFonts w:ascii="Verdana" w:hAnsi="Verdana" w:cs="Arial"/>
          <w:sz w:val="24"/>
          <w:szCs w:val="24"/>
        </w:rPr>
        <w:t xml:space="preserve">, el segundo en Julio, el tercero en Septiembre y el cuarto en Noviembre, son bimestrales, son dos mil pesos los cuatro pagos que autorizó el cabildo. </w:t>
      </w:r>
    </w:p>
    <w:p w:rsidR="00645551" w:rsidRPr="00645551" w:rsidRDefault="00645551" w:rsidP="00645551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645551" w:rsidRPr="00645551" w:rsidRDefault="00645551" w:rsidP="00645551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645551">
        <w:rPr>
          <w:rFonts w:ascii="Verdana" w:hAnsi="Verdana" w:cs="Arial"/>
          <w:sz w:val="24"/>
          <w:szCs w:val="24"/>
        </w:rPr>
        <w:t xml:space="preserve">¿Alguien tiene alguna pregunta sobre el cronograma o el padrón? </w:t>
      </w:r>
    </w:p>
    <w:p w:rsidR="00645551" w:rsidRDefault="00645551" w:rsidP="00C33D03">
      <w:pPr>
        <w:pStyle w:val="Sinespaciado"/>
        <w:rPr>
          <w:rFonts w:ascii="Arial" w:hAnsi="Arial" w:cs="Arial"/>
          <w:sz w:val="24"/>
          <w:szCs w:val="24"/>
        </w:rPr>
      </w:pPr>
    </w:p>
    <w:p w:rsidR="00645551" w:rsidRDefault="00645551" w:rsidP="00C33D03">
      <w:pPr>
        <w:pStyle w:val="Sinespaciado"/>
        <w:rPr>
          <w:rFonts w:ascii="Arial" w:hAnsi="Arial" w:cs="Arial"/>
          <w:sz w:val="24"/>
          <w:szCs w:val="24"/>
        </w:rPr>
      </w:pPr>
    </w:p>
    <w:p w:rsidR="00645551" w:rsidRPr="00645551" w:rsidRDefault="00645551" w:rsidP="00645551">
      <w:pPr>
        <w:pStyle w:val="Sinespaciado"/>
        <w:spacing w:line="360" w:lineRule="auto"/>
        <w:rPr>
          <w:rFonts w:ascii="Verdana" w:hAnsi="Verdana" w:cs="Arial"/>
          <w:sz w:val="24"/>
          <w:szCs w:val="24"/>
        </w:rPr>
      </w:pPr>
      <w:r w:rsidRPr="00645551">
        <w:rPr>
          <w:rFonts w:ascii="Verdana" w:hAnsi="Verdana" w:cs="Arial"/>
          <w:b/>
          <w:sz w:val="24"/>
          <w:szCs w:val="24"/>
          <w:u w:val="single"/>
        </w:rPr>
        <w:t>Presidente del Consejo Municipal de Participación Ciudadana</w:t>
      </w:r>
      <w:r>
        <w:rPr>
          <w:rFonts w:ascii="Verdana" w:hAnsi="Verdana" w:cs="Arial"/>
          <w:b/>
          <w:sz w:val="24"/>
          <w:szCs w:val="24"/>
          <w:u w:val="single"/>
        </w:rPr>
        <w:t>,</w:t>
      </w:r>
      <w:r w:rsidRPr="00645551">
        <w:rPr>
          <w:rFonts w:ascii="Verdana" w:hAnsi="Verdana" w:cs="Arial"/>
          <w:b/>
          <w:sz w:val="24"/>
          <w:szCs w:val="24"/>
          <w:u w:val="single"/>
        </w:rPr>
        <w:t xml:space="preserve"> José francisco de Santiago </w:t>
      </w:r>
      <w:proofErr w:type="gramStart"/>
      <w:r w:rsidRPr="00645551">
        <w:rPr>
          <w:rFonts w:ascii="Verdana" w:hAnsi="Verdana" w:cs="Arial"/>
          <w:b/>
          <w:sz w:val="24"/>
          <w:szCs w:val="24"/>
          <w:u w:val="single"/>
        </w:rPr>
        <w:t>Vital</w:t>
      </w:r>
      <w:r>
        <w:rPr>
          <w:rFonts w:ascii="Verdana" w:hAnsi="Verdana" w:cs="Arial"/>
          <w:b/>
          <w:sz w:val="24"/>
          <w:szCs w:val="24"/>
          <w:u w:val="single"/>
        </w:rPr>
        <w:t>.-</w:t>
      </w:r>
      <w:proofErr w:type="gramEnd"/>
      <w:r w:rsidRPr="00645551">
        <w:rPr>
          <w:rFonts w:ascii="Verdana" w:hAnsi="Verdana" w:cs="Arial"/>
          <w:sz w:val="24"/>
          <w:szCs w:val="24"/>
        </w:rPr>
        <w:t>¿Aquí cuánto es el monto autorizado?</w:t>
      </w:r>
    </w:p>
    <w:p w:rsidR="00645551" w:rsidRDefault="00645551" w:rsidP="00C33D03">
      <w:pPr>
        <w:pStyle w:val="Sinespaciado"/>
        <w:rPr>
          <w:rFonts w:ascii="Arial" w:hAnsi="Arial" w:cs="Arial"/>
          <w:sz w:val="24"/>
          <w:szCs w:val="24"/>
        </w:rPr>
      </w:pPr>
    </w:p>
    <w:p w:rsidR="00645551" w:rsidRDefault="00645551" w:rsidP="00645551">
      <w:pPr>
        <w:pStyle w:val="Sinespaciado"/>
        <w:spacing w:line="360" w:lineRule="auto"/>
        <w:rPr>
          <w:rFonts w:ascii="Verdana" w:hAnsi="Verdana" w:cs="Arial"/>
          <w:sz w:val="24"/>
          <w:szCs w:val="24"/>
        </w:rPr>
      </w:pPr>
      <w:r w:rsidRPr="000E7805">
        <w:rPr>
          <w:rFonts w:ascii="Verdana" w:hAnsi="Verdana" w:cs="Arial"/>
          <w:b/>
          <w:sz w:val="24"/>
          <w:szCs w:val="24"/>
          <w:u w:val="single"/>
        </w:rPr>
        <w:t>Coordinadora General de Construcción de la Comunidad, Betsabé Dolores Almaguer Esparza.</w:t>
      </w:r>
      <w:r>
        <w:rPr>
          <w:rFonts w:ascii="Verdana" w:hAnsi="Verdana" w:cs="Arial"/>
          <w:b/>
          <w:sz w:val="24"/>
          <w:szCs w:val="24"/>
          <w:u w:val="single"/>
        </w:rPr>
        <w:t xml:space="preserve"> </w:t>
      </w:r>
      <w:r w:rsidRPr="00645551">
        <w:rPr>
          <w:rFonts w:ascii="Verdana" w:hAnsi="Verdana" w:cs="Arial"/>
          <w:sz w:val="24"/>
          <w:szCs w:val="24"/>
        </w:rPr>
        <w:t>Son 4,800,000 pesos</w:t>
      </w:r>
    </w:p>
    <w:p w:rsidR="00645551" w:rsidRDefault="00645551" w:rsidP="00645551">
      <w:pPr>
        <w:pStyle w:val="Sinespaciado"/>
        <w:spacing w:line="360" w:lineRule="auto"/>
        <w:rPr>
          <w:rFonts w:ascii="Verdana" w:hAnsi="Verdana" w:cs="Arial"/>
          <w:sz w:val="24"/>
          <w:szCs w:val="24"/>
        </w:rPr>
      </w:pPr>
    </w:p>
    <w:p w:rsidR="00645551" w:rsidRDefault="00645551" w:rsidP="00645551">
      <w:pPr>
        <w:pStyle w:val="Sinespaciado"/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645551">
        <w:rPr>
          <w:rFonts w:ascii="Verdana" w:hAnsi="Verdana" w:cs="Arial"/>
          <w:b/>
          <w:sz w:val="24"/>
          <w:szCs w:val="24"/>
          <w:u w:val="single"/>
        </w:rPr>
        <w:t>Presidente del Consejo Municipal de Participación Ciudadana</w:t>
      </w:r>
      <w:r>
        <w:rPr>
          <w:rFonts w:ascii="Verdana" w:hAnsi="Verdana" w:cs="Arial"/>
          <w:b/>
          <w:sz w:val="24"/>
          <w:szCs w:val="24"/>
          <w:u w:val="single"/>
        </w:rPr>
        <w:t>,</w:t>
      </w:r>
      <w:r w:rsidRPr="00645551">
        <w:rPr>
          <w:rFonts w:ascii="Verdana" w:hAnsi="Verdana" w:cs="Arial"/>
          <w:b/>
          <w:sz w:val="24"/>
          <w:szCs w:val="24"/>
          <w:u w:val="single"/>
        </w:rPr>
        <w:t xml:space="preserve"> José francisco de Santiago </w:t>
      </w:r>
      <w:proofErr w:type="gramStart"/>
      <w:r w:rsidRPr="00645551">
        <w:rPr>
          <w:rFonts w:ascii="Verdana" w:hAnsi="Verdana" w:cs="Arial"/>
          <w:b/>
          <w:sz w:val="24"/>
          <w:szCs w:val="24"/>
          <w:u w:val="single"/>
        </w:rPr>
        <w:t>Vital</w:t>
      </w:r>
      <w:r>
        <w:rPr>
          <w:rFonts w:ascii="Verdana" w:hAnsi="Verdana" w:cs="Arial"/>
          <w:b/>
          <w:sz w:val="24"/>
          <w:szCs w:val="24"/>
          <w:u w:val="single"/>
        </w:rPr>
        <w:t>.-</w:t>
      </w:r>
      <w:proofErr w:type="gramEnd"/>
      <w:r>
        <w:rPr>
          <w:rFonts w:ascii="Verdana" w:hAnsi="Verdana" w:cs="Arial"/>
          <w:sz w:val="24"/>
          <w:szCs w:val="24"/>
        </w:rPr>
        <w:t xml:space="preserve">¿y cuánto es por familia? </w:t>
      </w:r>
    </w:p>
    <w:p w:rsidR="00645551" w:rsidRPr="00F54EAF" w:rsidRDefault="00645551" w:rsidP="00C33D0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5551" w:rsidRDefault="00645551" w:rsidP="00C33D03">
      <w:pPr>
        <w:pStyle w:val="Sinespaciado"/>
        <w:spacing w:line="36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645551" w:rsidRDefault="00645551" w:rsidP="00645551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0E7805">
        <w:rPr>
          <w:rFonts w:ascii="Verdana" w:hAnsi="Verdana" w:cs="Arial"/>
          <w:b/>
          <w:sz w:val="24"/>
          <w:szCs w:val="24"/>
          <w:u w:val="single"/>
        </w:rPr>
        <w:t>Coordinadora General de Construcción de la Comunidad, Betsabé Dolores Almaguer Esparza.</w:t>
      </w:r>
      <w:r>
        <w:rPr>
          <w:rFonts w:ascii="Verdana" w:hAnsi="Verdana" w:cs="Arial"/>
          <w:b/>
          <w:sz w:val="24"/>
          <w:szCs w:val="24"/>
          <w:u w:val="single"/>
        </w:rPr>
        <w:t xml:space="preserve"> </w:t>
      </w:r>
      <w:r w:rsidRPr="00645551">
        <w:rPr>
          <w:rFonts w:ascii="Verdana" w:hAnsi="Verdana" w:cs="Arial"/>
          <w:sz w:val="24"/>
          <w:szCs w:val="24"/>
        </w:rPr>
        <w:t xml:space="preserve">Son cuatro pagos de </w:t>
      </w:r>
      <w:r>
        <w:rPr>
          <w:rFonts w:ascii="Verdana" w:hAnsi="Verdana" w:cs="Arial"/>
          <w:sz w:val="24"/>
          <w:szCs w:val="24"/>
        </w:rPr>
        <w:t xml:space="preserve">Dos mil pesos y son 600 personas beneficiadas. Tenemos ahorita con su expediente completo, con todos los requisitos que vienen en las Reglas de Operación. </w:t>
      </w:r>
    </w:p>
    <w:p w:rsidR="00645551" w:rsidRDefault="00645551" w:rsidP="00645551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645551" w:rsidRDefault="00645551" w:rsidP="00645551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C33D03" w:rsidRPr="00F54EAF" w:rsidRDefault="00C33D03" w:rsidP="00645551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54EAF">
        <w:rPr>
          <w:rFonts w:ascii="Verdana" w:hAnsi="Verdana" w:cs="Arial"/>
          <w:sz w:val="24"/>
          <w:szCs w:val="24"/>
        </w:rPr>
        <w:lastRenderedPageBreak/>
        <w:t>Se somete a votación el padrón preliminar, los que estén por la afirmat</w:t>
      </w:r>
      <w:r w:rsidR="00645551">
        <w:rPr>
          <w:rFonts w:ascii="Verdana" w:hAnsi="Verdana" w:cs="Arial"/>
          <w:sz w:val="24"/>
          <w:szCs w:val="24"/>
        </w:rPr>
        <w:t xml:space="preserve">iva favor de levantar la mano. </w:t>
      </w:r>
      <w:r w:rsidRPr="00F54EAF">
        <w:rPr>
          <w:rFonts w:ascii="Verdana" w:hAnsi="Verdana" w:cs="Arial"/>
          <w:sz w:val="24"/>
          <w:szCs w:val="24"/>
        </w:rPr>
        <w:t xml:space="preserve">Es aprobado por unanimidad. </w:t>
      </w:r>
    </w:p>
    <w:p w:rsidR="00C33D03" w:rsidRPr="00F54EAF" w:rsidRDefault="00C33D03" w:rsidP="00645551">
      <w:pPr>
        <w:pStyle w:val="Sinespaciado"/>
        <w:rPr>
          <w:rFonts w:ascii="Arial" w:hAnsi="Arial" w:cs="Arial"/>
          <w:sz w:val="24"/>
          <w:szCs w:val="24"/>
        </w:rPr>
      </w:pPr>
    </w:p>
    <w:p w:rsidR="00C33D03" w:rsidRPr="00F54EAF" w:rsidRDefault="00C33D03" w:rsidP="0064555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33D03" w:rsidRPr="00F54EAF" w:rsidRDefault="00645551" w:rsidP="00645551">
      <w:pPr>
        <w:spacing w:after="11" w:line="240" w:lineRule="auto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</w:t>
      </w:r>
      <w:r w:rsidR="00C33D03" w:rsidRPr="00F54EAF">
        <w:rPr>
          <w:rFonts w:ascii="Verdana" w:hAnsi="Verdana" w:cstheme="minorHAnsi"/>
          <w:sz w:val="24"/>
          <w:szCs w:val="24"/>
        </w:rPr>
        <w:t xml:space="preserve">asamos al </w:t>
      </w:r>
      <w:r w:rsidR="00C33D03" w:rsidRPr="00F54EAF">
        <w:rPr>
          <w:rFonts w:ascii="Verdana" w:hAnsi="Verdana" w:cstheme="minorHAnsi"/>
          <w:b/>
          <w:sz w:val="24"/>
          <w:szCs w:val="24"/>
        </w:rPr>
        <w:t>punto cuarto del orden del día</w:t>
      </w:r>
      <w:r w:rsidR="00C33D03" w:rsidRPr="00F54EAF">
        <w:rPr>
          <w:rFonts w:ascii="Verdana" w:hAnsi="Verdana" w:cstheme="minorHAnsi"/>
          <w:sz w:val="24"/>
          <w:szCs w:val="24"/>
        </w:rPr>
        <w:t xml:space="preserve"> en asuntos generales, si alguien desea poner algún tema sobre la mesa adelante por favor.</w:t>
      </w:r>
      <w:r>
        <w:rPr>
          <w:rFonts w:ascii="Verdana" w:hAnsi="Verdana" w:cstheme="minorHAnsi"/>
          <w:sz w:val="24"/>
          <w:szCs w:val="24"/>
        </w:rPr>
        <w:t xml:space="preserve"> No hay ningún comentario.</w:t>
      </w:r>
    </w:p>
    <w:p w:rsidR="00C33D03" w:rsidRPr="00F54EAF" w:rsidRDefault="00C33D03" w:rsidP="00C33D03">
      <w:pPr>
        <w:spacing w:after="11" w:line="360" w:lineRule="auto"/>
        <w:jc w:val="both"/>
        <w:rPr>
          <w:rFonts w:ascii="Verdana" w:hAnsi="Verdana" w:cstheme="minorHAnsi"/>
          <w:sz w:val="24"/>
          <w:szCs w:val="24"/>
        </w:rPr>
      </w:pPr>
    </w:p>
    <w:p w:rsidR="00C33D03" w:rsidRPr="00F54EAF" w:rsidRDefault="00C33D03" w:rsidP="00645551">
      <w:pPr>
        <w:spacing w:after="11" w:line="240" w:lineRule="auto"/>
        <w:jc w:val="both"/>
        <w:rPr>
          <w:rFonts w:ascii="Verdana" w:hAnsi="Verdana" w:cstheme="minorHAnsi"/>
          <w:sz w:val="24"/>
          <w:szCs w:val="24"/>
        </w:rPr>
      </w:pPr>
      <w:r w:rsidRPr="00F54EAF">
        <w:rPr>
          <w:rFonts w:ascii="Verdana" w:hAnsi="Verdana" w:cstheme="minorHAnsi"/>
          <w:sz w:val="24"/>
          <w:szCs w:val="24"/>
        </w:rPr>
        <w:t xml:space="preserve">Una vez agotado el cuarto punto procedemos a la clausura de esta segunda </w:t>
      </w:r>
      <w:r w:rsidRPr="00F54EAF">
        <w:rPr>
          <w:rFonts w:ascii="Verdana" w:hAnsi="Verdana" w:cs="Arial"/>
          <w:sz w:val="24"/>
          <w:szCs w:val="24"/>
        </w:rPr>
        <w:t xml:space="preserve">Sesión del Comité Técnico del Programa Social: </w:t>
      </w:r>
      <w:r w:rsidRPr="00F54EAF">
        <w:rPr>
          <w:rFonts w:ascii="Verdana" w:hAnsi="Verdana" w:cs="Arial"/>
          <w:b/>
          <w:sz w:val="24"/>
          <w:szCs w:val="24"/>
        </w:rPr>
        <w:t>“Te Queremos Familia”</w:t>
      </w:r>
      <w:r w:rsidR="00645551">
        <w:rPr>
          <w:rFonts w:ascii="Verdana" w:hAnsi="Verdana" w:cstheme="minorHAnsi"/>
          <w:sz w:val="24"/>
          <w:szCs w:val="24"/>
        </w:rPr>
        <w:t xml:space="preserve"> siendo las 11 horas con 41</w:t>
      </w:r>
      <w:r w:rsidRPr="00F54EAF">
        <w:rPr>
          <w:rFonts w:ascii="Verdana" w:hAnsi="Verdana" w:cstheme="minorHAnsi"/>
          <w:sz w:val="24"/>
          <w:szCs w:val="24"/>
        </w:rPr>
        <w:t xml:space="preserve"> minutos del día de su inicio.   </w:t>
      </w:r>
    </w:p>
    <w:p w:rsidR="00C33D03" w:rsidRDefault="00C33D03" w:rsidP="00C33D03">
      <w:pPr>
        <w:rPr>
          <w:rFonts w:ascii="Arial" w:hAnsi="Arial" w:cs="Arial"/>
          <w:sz w:val="24"/>
          <w:szCs w:val="24"/>
        </w:rPr>
      </w:pPr>
    </w:p>
    <w:p w:rsidR="00645551" w:rsidRDefault="00645551" w:rsidP="00C33D03">
      <w:pPr>
        <w:rPr>
          <w:rFonts w:ascii="Arial" w:hAnsi="Arial" w:cs="Arial"/>
          <w:sz w:val="24"/>
          <w:szCs w:val="24"/>
        </w:rPr>
      </w:pPr>
    </w:p>
    <w:p w:rsidR="00645551" w:rsidRDefault="00645551" w:rsidP="00C33D03">
      <w:pPr>
        <w:rPr>
          <w:rFonts w:ascii="Arial" w:hAnsi="Arial" w:cs="Arial"/>
          <w:sz w:val="24"/>
          <w:szCs w:val="24"/>
        </w:rPr>
      </w:pPr>
    </w:p>
    <w:p w:rsidR="00645551" w:rsidRDefault="00645551" w:rsidP="00C33D03">
      <w:pPr>
        <w:rPr>
          <w:rFonts w:ascii="Arial" w:hAnsi="Arial" w:cs="Arial"/>
          <w:sz w:val="24"/>
          <w:szCs w:val="24"/>
        </w:rPr>
      </w:pPr>
    </w:p>
    <w:p w:rsidR="00645551" w:rsidRPr="00F54EAF" w:rsidRDefault="00645551" w:rsidP="00C33D03">
      <w:pPr>
        <w:rPr>
          <w:rFonts w:ascii="Arial" w:hAnsi="Arial" w:cs="Arial"/>
          <w:sz w:val="24"/>
          <w:szCs w:val="24"/>
        </w:rPr>
      </w:pPr>
    </w:p>
    <w:p w:rsidR="00645551" w:rsidRPr="00D1127A" w:rsidRDefault="00645551" w:rsidP="00645551">
      <w:pPr>
        <w:spacing w:after="0" w:line="240" w:lineRule="auto"/>
        <w:jc w:val="center"/>
        <w:rPr>
          <w:b/>
          <w:sz w:val="28"/>
          <w:szCs w:val="28"/>
        </w:rPr>
      </w:pPr>
      <w:r w:rsidRPr="00D1127A">
        <w:rPr>
          <w:b/>
          <w:sz w:val="28"/>
          <w:szCs w:val="28"/>
        </w:rPr>
        <w:t>ATENTAMENTE</w:t>
      </w:r>
    </w:p>
    <w:p w:rsidR="00645551" w:rsidRDefault="00645551" w:rsidP="00645551">
      <w:pPr>
        <w:spacing w:after="0" w:line="240" w:lineRule="auto"/>
        <w:jc w:val="center"/>
        <w:rPr>
          <w:b/>
          <w:sz w:val="28"/>
          <w:szCs w:val="28"/>
        </w:rPr>
      </w:pPr>
    </w:p>
    <w:p w:rsidR="00645551" w:rsidRDefault="00645551" w:rsidP="00645551">
      <w:pPr>
        <w:spacing w:after="0" w:line="240" w:lineRule="auto"/>
        <w:jc w:val="center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jc w:val="center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jc w:val="center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Betsabé Almaguer Esparza </w:t>
      </w:r>
    </w:p>
    <w:p w:rsidR="00645551" w:rsidRDefault="00645551" w:rsidP="0064555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Coordinadora General de Construcción de la Comunidad </w:t>
      </w:r>
    </w:p>
    <w:p w:rsidR="00645551" w:rsidRDefault="00645551" w:rsidP="00645551">
      <w:pPr>
        <w:spacing w:after="0" w:line="240" w:lineRule="auto"/>
        <w:jc w:val="center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jc w:val="center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jc w:val="center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jc w:val="center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jc w:val="center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jc w:val="center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jc w:val="center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José Alejandro Ramos Rosas                                  Braulio E. García Pérez </w:t>
      </w:r>
    </w:p>
    <w:p w:rsidR="00645551" w:rsidRDefault="00645551" w:rsidP="00645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Tesorero Municipal                                                        Regidor </w:t>
      </w: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551" w:rsidRDefault="00645551" w:rsidP="00645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Liliana </w:t>
      </w:r>
      <w:proofErr w:type="spellStart"/>
      <w:r>
        <w:rPr>
          <w:sz w:val="28"/>
          <w:szCs w:val="28"/>
        </w:rPr>
        <w:t>Gardiel</w:t>
      </w:r>
      <w:proofErr w:type="spellEnd"/>
      <w:r>
        <w:rPr>
          <w:sz w:val="28"/>
          <w:szCs w:val="28"/>
        </w:rPr>
        <w:t xml:space="preserve"> Arana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Chavarín</w:t>
      </w:r>
      <w:proofErr w:type="spellEnd"/>
      <w:r>
        <w:rPr>
          <w:sz w:val="28"/>
          <w:szCs w:val="28"/>
        </w:rPr>
        <w:t xml:space="preserve"> Zazueta                                      </w:t>
      </w:r>
    </w:p>
    <w:p w:rsidR="00645551" w:rsidRDefault="00645551" w:rsidP="00645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Regidora                                                     </w:t>
      </w:r>
      <w:r>
        <w:rPr>
          <w:sz w:val="28"/>
          <w:szCs w:val="28"/>
        </w:rPr>
        <w:t>Directora del Instituto de la Mujer</w:t>
      </w: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29DC">
        <w:rPr>
          <w:rFonts w:ascii="Verdana" w:hAnsi="Verdana" w:cs="Arial"/>
          <w:sz w:val="24"/>
          <w:szCs w:val="24"/>
        </w:rPr>
        <w:t xml:space="preserve">Rafael García Iñiguez </w:t>
      </w:r>
      <w:r>
        <w:rPr>
          <w:sz w:val="28"/>
          <w:szCs w:val="28"/>
        </w:rPr>
        <w:t xml:space="preserve">                                     </w:t>
      </w:r>
      <w:r w:rsidRPr="00FD29DC">
        <w:rPr>
          <w:rFonts w:ascii="Verdana" w:hAnsi="Verdana" w:cs="Arial"/>
          <w:sz w:val="24"/>
          <w:szCs w:val="24"/>
        </w:rPr>
        <w:t>Otoniel Varas de Valdez</w:t>
      </w:r>
    </w:p>
    <w:p w:rsidR="00645551" w:rsidRDefault="00645551" w:rsidP="00645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Director de Políticas públicas                                    Contralor Municipal </w:t>
      </w: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José </w:t>
      </w:r>
      <w:r w:rsidRPr="00FD29DC">
        <w:rPr>
          <w:rFonts w:ascii="Verdana" w:hAnsi="Verdana" w:cs="Arial"/>
          <w:sz w:val="24"/>
          <w:szCs w:val="24"/>
        </w:rPr>
        <w:t>Francisco de Santiago Vital</w:t>
      </w:r>
      <w:r w:rsidRPr="00645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Heriberto Murguía Ángel</w:t>
      </w:r>
    </w:p>
    <w:p w:rsidR="00645551" w:rsidRDefault="00645551" w:rsidP="00645551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FD29DC">
        <w:rPr>
          <w:rFonts w:ascii="Verdana" w:hAnsi="Verdana" w:cs="Arial"/>
          <w:sz w:val="24"/>
          <w:szCs w:val="24"/>
        </w:rPr>
        <w:t xml:space="preserve">Presidente del Consejo Municipal </w:t>
      </w:r>
      <w:r>
        <w:rPr>
          <w:rFonts w:ascii="Verdana" w:hAnsi="Verdana" w:cs="Arial"/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Director de Participación Ciudadana             </w:t>
      </w:r>
    </w:p>
    <w:p w:rsidR="00645551" w:rsidRPr="00645551" w:rsidRDefault="00645551" w:rsidP="00645551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</w:t>
      </w:r>
      <w:r w:rsidRPr="00FD29DC">
        <w:rPr>
          <w:rFonts w:ascii="Verdana" w:hAnsi="Verdana" w:cs="Arial"/>
          <w:sz w:val="24"/>
          <w:szCs w:val="24"/>
        </w:rPr>
        <w:t>de Participación Ciudadana</w:t>
      </w: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645551" w:rsidRDefault="00645551" w:rsidP="00645551">
      <w:pPr>
        <w:spacing w:after="0" w:line="240" w:lineRule="auto"/>
        <w:rPr>
          <w:sz w:val="28"/>
          <w:szCs w:val="28"/>
        </w:rPr>
      </w:pPr>
    </w:p>
    <w:p w:rsidR="00DD33BD" w:rsidRPr="00F54EAF" w:rsidRDefault="00DD33BD">
      <w:pPr>
        <w:rPr>
          <w:sz w:val="24"/>
          <w:szCs w:val="24"/>
        </w:rPr>
      </w:pPr>
    </w:p>
    <w:sectPr w:rsidR="00DD33BD" w:rsidRPr="00F54EAF" w:rsidSect="00645551">
      <w:headerReference w:type="default" r:id="rId6"/>
      <w:footerReference w:type="default" r:id="rId7"/>
      <w:pgSz w:w="12240" w:h="15840" w:code="1"/>
      <w:pgMar w:top="1417" w:right="1701" w:bottom="1417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5551">
      <w:pPr>
        <w:spacing w:after="0" w:line="240" w:lineRule="auto"/>
      </w:pPr>
      <w:r>
        <w:separator/>
      </w:r>
    </w:p>
  </w:endnote>
  <w:endnote w:type="continuationSeparator" w:id="0">
    <w:p w:rsidR="00000000" w:rsidRDefault="0064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AF" w:rsidRPr="004827D9" w:rsidRDefault="00F54EAF" w:rsidP="00F54EAF">
    <w:pPr>
      <w:pStyle w:val="Piedepgina"/>
      <w:jc w:val="center"/>
      <w:rPr>
        <w:rFonts w:ascii="Arial" w:hAnsi="Arial" w:cs="Arial"/>
        <w:sz w:val="24"/>
        <w:szCs w:val="24"/>
      </w:rPr>
    </w:pPr>
  </w:p>
  <w:p w:rsidR="00F54EAF" w:rsidRDefault="00F54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5551">
      <w:pPr>
        <w:spacing w:after="0" w:line="240" w:lineRule="auto"/>
      </w:pPr>
      <w:r>
        <w:separator/>
      </w:r>
    </w:p>
  </w:footnote>
  <w:footnote w:type="continuationSeparator" w:id="0">
    <w:p w:rsidR="00000000" w:rsidRDefault="0064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AF" w:rsidRDefault="00F54EAF" w:rsidP="00F54EAF">
    <w:pPr>
      <w:tabs>
        <w:tab w:val="center" w:pos="4419"/>
        <w:tab w:val="left" w:pos="5535"/>
      </w:tabs>
      <w:spacing w:after="0"/>
      <w:rPr>
        <w:rFonts w:ascii="Arial" w:hAnsi="Arial" w:cs="Arial"/>
        <w:noProof/>
        <w:lang w:eastAsia="es-MX"/>
      </w:rPr>
    </w:pPr>
  </w:p>
  <w:p w:rsidR="00F54EAF" w:rsidRDefault="00F54EAF" w:rsidP="00F54EAF">
    <w:pPr>
      <w:tabs>
        <w:tab w:val="center" w:pos="4419"/>
        <w:tab w:val="left" w:pos="5535"/>
      </w:tabs>
      <w:spacing w:after="0"/>
      <w:rPr>
        <w:rFonts w:ascii="Arial" w:hAnsi="Arial" w:cs="Arial"/>
        <w:sz w:val="24"/>
        <w:szCs w:val="24"/>
      </w:rPr>
    </w:pPr>
    <w:r w:rsidRPr="0028541D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00D9BB9F" wp14:editId="3BFF78A3">
          <wp:simplePos x="0" y="0"/>
          <wp:positionH relativeFrom="column">
            <wp:posOffset>4949190</wp:posOffset>
          </wp:positionH>
          <wp:positionV relativeFrom="paragraph">
            <wp:posOffset>89535</wp:posOffset>
          </wp:positionV>
          <wp:extent cx="1295400" cy="752475"/>
          <wp:effectExtent l="0" t="0" r="0" b="9525"/>
          <wp:wrapTight wrapText="bothSides">
            <wp:wrapPolygon edited="0">
              <wp:start x="0" y="0"/>
              <wp:lineTo x="0" y="21327"/>
              <wp:lineTo x="21282" y="21327"/>
              <wp:lineTo x="21282" y="0"/>
              <wp:lineTo x="0" y="0"/>
            </wp:wrapPolygon>
          </wp:wrapTight>
          <wp:docPr id="1" name="Imagen 1" descr="C:\Users\maria.sanchez\Desktop\Nueva carpeta\LOGOS\H.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a.sanchez\Desktop\Nueva carpeta\LOGOS\H. AYUNT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ab/>
    </w:r>
    <w:r w:rsidRPr="008B5375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:rsidR="00F54EAF" w:rsidRDefault="00F54EAF" w:rsidP="00F54EAF">
    <w:pPr>
      <w:tabs>
        <w:tab w:val="left" w:pos="5535"/>
      </w:tabs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F54EAF" w:rsidRDefault="00F54EAF" w:rsidP="00F54EAF">
    <w:pPr>
      <w:tabs>
        <w:tab w:val="left" w:pos="5535"/>
      </w:tabs>
      <w:spacing w:after="0"/>
      <w:rPr>
        <w:rFonts w:ascii="Arial" w:hAnsi="Arial" w:cs="Arial"/>
        <w:sz w:val="24"/>
        <w:szCs w:val="24"/>
      </w:rPr>
    </w:pPr>
  </w:p>
  <w:p w:rsidR="00F54EAF" w:rsidRDefault="00F54EAF" w:rsidP="00F54EAF">
    <w:pPr>
      <w:tabs>
        <w:tab w:val="center" w:pos="4419"/>
        <w:tab w:val="left" w:pos="5535"/>
      </w:tabs>
      <w:spacing w:after="0"/>
      <w:rPr>
        <w:rFonts w:ascii="Arial" w:hAnsi="Arial" w:cs="Arial"/>
        <w:sz w:val="24"/>
        <w:szCs w:val="24"/>
      </w:rPr>
    </w:pPr>
  </w:p>
  <w:p w:rsidR="00F54EAF" w:rsidRPr="008B5375" w:rsidRDefault="00F54EAF" w:rsidP="00F54EAF">
    <w:pPr>
      <w:tabs>
        <w:tab w:val="center" w:pos="4419"/>
        <w:tab w:val="left" w:pos="5535"/>
      </w:tabs>
      <w:spacing w:after="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03"/>
    <w:rsid w:val="00645551"/>
    <w:rsid w:val="00C33D03"/>
    <w:rsid w:val="00DD33BD"/>
    <w:rsid w:val="00F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C3916A"/>
  <w15:chartTrackingRefBased/>
  <w15:docId w15:val="{BBC1186D-5FB1-40BC-B944-8E5A6C48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33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D03"/>
  </w:style>
  <w:style w:type="paragraph" w:styleId="Sinespaciado">
    <w:name w:val="No Spacing"/>
    <w:uiPriority w:val="1"/>
    <w:qFormat/>
    <w:rsid w:val="00C33D0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45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Priscila Villarruel Ron</cp:lastModifiedBy>
  <cp:revision>1</cp:revision>
  <dcterms:created xsi:type="dcterms:W3CDTF">2022-07-18T18:25:00Z</dcterms:created>
  <dcterms:modified xsi:type="dcterms:W3CDTF">2022-07-19T18:22:00Z</dcterms:modified>
</cp:coreProperties>
</file>