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C3" w:rsidRPr="008846CC" w:rsidRDefault="006B06C3" w:rsidP="006B06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46CC">
        <w:rPr>
          <w:rFonts w:ascii="Arial" w:hAnsi="Arial" w:cs="Arial"/>
          <w:b/>
          <w:sz w:val="24"/>
          <w:szCs w:val="24"/>
        </w:rPr>
        <w:t>ACUERDO</w:t>
      </w:r>
    </w:p>
    <w:p w:rsidR="006B06C3" w:rsidRPr="008846CC" w:rsidRDefault="006B06C3" w:rsidP="006B06C3">
      <w:pPr>
        <w:jc w:val="both"/>
        <w:rPr>
          <w:rFonts w:ascii="Arial" w:hAnsi="Arial" w:cs="Arial"/>
          <w:sz w:val="24"/>
          <w:szCs w:val="24"/>
        </w:rPr>
      </w:pPr>
    </w:p>
    <w:p w:rsidR="006B06C3" w:rsidRPr="008846CC" w:rsidRDefault="006B06C3" w:rsidP="006B06C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846CC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8846CC">
        <w:rPr>
          <w:rFonts w:ascii="Arial" w:hAnsi="Arial" w:cs="Arial"/>
          <w:sz w:val="24"/>
          <w:szCs w:val="24"/>
        </w:rPr>
        <w:t xml:space="preserve"> El Ayuntamiento Constitucional de San Pedro Tlaquepaque, aprueba y autoriza</w:t>
      </w:r>
      <w:r w:rsidRPr="008846CC">
        <w:rPr>
          <w:rFonts w:ascii="Arial" w:hAnsi="Arial" w:cs="Arial"/>
          <w:b/>
          <w:sz w:val="24"/>
          <w:szCs w:val="24"/>
        </w:rPr>
        <w:t xml:space="preserve"> El Paquete 4 de Intervención en Obra Pública denominado Infraestructura de Agua Potable y Drenaje en beneficio de varias colonias del municipio, con una inversión hasta por la cantidad de $ 19,332,855.91 (Diecinueve millones trescientos treinta y dos mil ochocientos cincuenta y cinco pesos 91/100 M.N.) con financiamiento del FISM 2019, </w:t>
      </w:r>
      <w:r w:rsidRPr="008846CC">
        <w:rPr>
          <w:rFonts w:ascii="Arial" w:hAnsi="Arial" w:cs="Arial"/>
          <w:sz w:val="24"/>
          <w:szCs w:val="24"/>
        </w:rPr>
        <w:t>tal y como se describe en el siguiente cuadrante:</w:t>
      </w:r>
    </w:p>
    <w:p w:rsidR="006B06C3" w:rsidRPr="008846CC" w:rsidRDefault="006B06C3" w:rsidP="006B06C3">
      <w:pPr>
        <w:jc w:val="both"/>
        <w:rPr>
          <w:rFonts w:ascii="Arial" w:hAnsi="Arial" w:cs="Arial"/>
          <w:sz w:val="24"/>
          <w:szCs w:val="24"/>
        </w:rPr>
      </w:pPr>
    </w:p>
    <w:p w:rsidR="006B06C3" w:rsidRPr="008846CC" w:rsidRDefault="006B06C3" w:rsidP="006B06C3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es-MX"/>
        </w:rPr>
      </w:pPr>
      <w:r w:rsidRPr="008846CC">
        <w:rPr>
          <w:rFonts w:ascii="Arial" w:hAnsi="Arial" w:cs="Arial"/>
          <w:b/>
          <w:sz w:val="24"/>
          <w:szCs w:val="24"/>
        </w:rPr>
        <w:t xml:space="preserve"> </w:t>
      </w:r>
      <w:r w:rsidRPr="008846CC">
        <w:rPr>
          <w:rFonts w:ascii="Arial" w:hAnsi="Arial" w:cs="Arial"/>
          <w:b/>
          <w:bCs/>
          <w:color w:val="000000"/>
          <w:sz w:val="24"/>
          <w:szCs w:val="24"/>
        </w:rPr>
        <w:t>Paquete No. 4 Presupuesto FISM Zona ZAP</w:t>
      </w:r>
    </w:p>
    <w:tbl>
      <w:tblPr>
        <w:tblW w:w="80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137"/>
        <w:gridCol w:w="294"/>
        <w:gridCol w:w="81"/>
        <w:gridCol w:w="1185"/>
        <w:gridCol w:w="850"/>
        <w:gridCol w:w="229"/>
        <w:gridCol w:w="905"/>
        <w:gridCol w:w="1499"/>
      </w:tblGrid>
      <w:tr w:rsidR="006B06C3" w:rsidRPr="008846CC" w:rsidTr="00C122F8">
        <w:trPr>
          <w:trHeight w:val="51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OBRA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HOGARES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ind w:right="27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MUJERES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TOTAL DE </w:t>
            </w:r>
            <w:r w:rsidRPr="006440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BENEFICIARIOS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MONTO</w:t>
            </w:r>
          </w:p>
        </w:tc>
      </w:tr>
      <w:tr w:rsidR="006B06C3" w:rsidRPr="008846CC" w:rsidTr="00C122F8">
        <w:trPr>
          <w:trHeight w:val="133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C3" w:rsidRPr="006440F5" w:rsidRDefault="006B06C3" w:rsidP="00C122F8">
            <w:pPr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Construcción de Red de Agua Potable en Prol. Antonio Álvarez Esparza y San José entre San Antonio y San Judas Tadeo; San Antonio y San Lucas entre Prol. Antonio Álvarez Esparza y San Judas; San Andrés, San Pedro y San Judas Tadeo entre Prol. Antonio Álvarez Esparza y San Bartolomé, Colonia La Arena (Zona 1), Municipio de San Pedro Tlaquepaque, Jalisco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124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533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 xml:space="preserve"> $  1,780,909.00 </w:t>
            </w:r>
          </w:p>
        </w:tc>
      </w:tr>
      <w:tr w:rsidR="006B06C3" w:rsidRPr="008846CC" w:rsidTr="00C122F8">
        <w:trPr>
          <w:trHeight w:val="205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C3" w:rsidRPr="006440F5" w:rsidRDefault="006B06C3" w:rsidP="00C122F8">
            <w:pPr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 xml:space="preserve">Construcción de Red de Agua Potable en San Bartolomé y Calle Sin Nombre entre San Andres y San Judas Tadeo; San Judas entre San Antonio y San Judas Tadeo; San Judas de San Antonio 35.00 ml. hacia el Poniente; Jesús de Nazaret entre San Judas Tadeo y Cerrada; San Antonio y San Lucas entre San Judas y Cerrada; San Andres y San Judas Tadeo entre San Bartolomé y Calle Sin Nombre; San Pedro entre San Judas y Calle Sin Nombre, Colonia La Arena (Zona 2), </w:t>
            </w: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lastRenderedPageBreak/>
              <w:t xml:space="preserve">Municipio de San Pedro Tlaquepaque, Jalisco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lastRenderedPageBreak/>
              <w:t>70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>301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24"/>
              </w:rPr>
              <w:t xml:space="preserve"> $  1,737,319.17 </w:t>
            </w:r>
          </w:p>
        </w:tc>
      </w:tr>
      <w:tr w:rsidR="006B06C3" w:rsidRPr="008846CC" w:rsidTr="00C122F8">
        <w:trPr>
          <w:trHeight w:val="103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C3" w:rsidRPr="006440F5" w:rsidRDefault="006B06C3" w:rsidP="00C122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Construcción de Línea de Alimentación de agua potable en Gómez Farías - Arroyo entre Carr. Libre a Zapotlanejo y Prol. Antonio Álvarez Esparza, Colonias Los Puestos y La Arena, Municipio de San Pedro Tlaquepaque, Jalisco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 xml:space="preserve"> $  9,059,754.99 </w:t>
            </w:r>
          </w:p>
        </w:tc>
      </w:tr>
      <w:tr w:rsidR="006B06C3" w:rsidRPr="008846CC" w:rsidTr="00C122F8">
        <w:trPr>
          <w:trHeight w:val="127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C3" w:rsidRPr="006440F5" w:rsidRDefault="006B06C3" w:rsidP="00C122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Agua Potable en Tlaquepaque de Libertad 94.00 m.l. hacia el Noreste; Fuego Nuevo y Villanueva entre Tecalitlán y final de las mismas; Tecalitlan entre Libertad y Fuego Nuevo; Tecalitlan de Fuego Nuevo 36.00 m.l. hacia el Noreste, Colonia San Pedrito, Municipio de San Pedro Tlaquepaque, Jalisco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786,299.72 </w:t>
            </w:r>
          </w:p>
        </w:tc>
      </w:tr>
      <w:tr w:rsidR="006B06C3" w:rsidRPr="008846CC" w:rsidTr="00C122F8">
        <w:trPr>
          <w:trHeight w:val="78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C3" w:rsidRPr="006440F5" w:rsidRDefault="006B06C3" w:rsidP="00C122F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Alimentación de agua potable en Libertad entre Independencia y Tecalitlan, Colonia San Pedrito, Municipio de San Pedro Tlaquepaque, Jalisco.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color w:val="000000"/>
                <w:sz w:val="16"/>
                <w:szCs w:val="16"/>
              </w:rPr>
              <w:t xml:space="preserve"> $  3,299,257.36 </w:t>
            </w:r>
          </w:p>
        </w:tc>
      </w:tr>
      <w:tr w:rsidR="006B06C3" w:rsidRPr="008846CC" w:rsidTr="00C122F8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6440F5" w:rsidRDefault="006B06C3" w:rsidP="00C122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C3" w:rsidRPr="006440F5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$16,663,540.24 </w:t>
            </w:r>
          </w:p>
        </w:tc>
      </w:tr>
      <w:tr w:rsidR="006B06C3" w:rsidRPr="008846CC" w:rsidTr="00C122F8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C3" w:rsidRPr="008846CC" w:rsidRDefault="006B06C3" w:rsidP="00C1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C3" w:rsidRPr="008846CC" w:rsidTr="00C122F8">
        <w:trPr>
          <w:trHeight w:val="36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46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Presupuesto FISM Zona NO ZAP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C3" w:rsidRPr="008846CC" w:rsidTr="00C122F8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C3" w:rsidRPr="008846CC" w:rsidTr="00C122F8">
        <w:trPr>
          <w:trHeight w:val="51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OBRA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HOGARES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HOMBRES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MUJERES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TOTAL DE </w:t>
            </w: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br/>
              <w:t>BENEFICIARIOS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MONTO</w:t>
            </w:r>
          </w:p>
        </w:tc>
      </w:tr>
      <w:tr w:rsidR="006B06C3" w:rsidRPr="008846CC" w:rsidTr="00C122F8">
        <w:trPr>
          <w:trHeight w:val="78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6C3" w:rsidRPr="006440F5" w:rsidRDefault="006B06C3" w:rsidP="00C122F8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8"/>
                <w:szCs w:val="24"/>
              </w:rPr>
              <w:t>Construcción de Línea de Alcantarillado Sanitario en San Martín al Verde entre Los Mora y Mezquite, Colonia El Zalate, Municipio de San Pedro Tlaquepaque, Jalisco.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8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8"/>
                <w:szCs w:val="24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8"/>
                <w:szCs w:val="24"/>
              </w:rPr>
              <w:t>168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6C3" w:rsidRPr="006440F5" w:rsidRDefault="006B06C3" w:rsidP="00C122F8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color w:val="000000"/>
                <w:sz w:val="18"/>
                <w:szCs w:val="24"/>
              </w:rPr>
              <w:t xml:space="preserve"> $  2,669,315.67 </w:t>
            </w:r>
          </w:p>
        </w:tc>
      </w:tr>
      <w:tr w:rsidR="006B06C3" w:rsidRPr="008846CC" w:rsidTr="00C122F8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C3" w:rsidRPr="006440F5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$  2,669,315.67 </w:t>
            </w:r>
          </w:p>
        </w:tc>
      </w:tr>
      <w:tr w:rsidR="006B06C3" w:rsidRPr="008846CC" w:rsidTr="00C122F8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C3" w:rsidRPr="008846CC" w:rsidTr="00C122F8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C3" w:rsidRPr="006440F5" w:rsidRDefault="006B06C3" w:rsidP="00C12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 Zona ZAP + Zona NO ZAP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C3" w:rsidRPr="006440F5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440F5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$19,332,855.91 </w:t>
            </w:r>
          </w:p>
        </w:tc>
      </w:tr>
      <w:tr w:rsidR="006B06C3" w:rsidRPr="008846CC" w:rsidTr="00C122F8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6C3" w:rsidRPr="008846CC" w:rsidRDefault="006B06C3" w:rsidP="00C1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C3" w:rsidRPr="008846CC" w:rsidRDefault="006B06C3" w:rsidP="00C1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6C3" w:rsidRPr="008846CC" w:rsidRDefault="006B06C3" w:rsidP="006B06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46CC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8846CC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al Tesorero Municipal, a erogar hasta la cantidad de </w:t>
      </w:r>
      <w:r w:rsidRPr="008846CC">
        <w:rPr>
          <w:rFonts w:ascii="Arial" w:hAnsi="Arial" w:cs="Arial"/>
          <w:b/>
          <w:sz w:val="24"/>
          <w:szCs w:val="24"/>
        </w:rPr>
        <w:t>$ $ 19,332,855.91 (Diecinueve millones trescientos treinta y dos mil ochocientos cincuenta y cinco pesos 91/100 M.N.) con cargo a los recursos del FISM 2019</w:t>
      </w:r>
      <w:r w:rsidRPr="008846CC">
        <w:rPr>
          <w:rFonts w:ascii="Arial" w:hAnsi="Arial" w:cs="Arial"/>
          <w:sz w:val="24"/>
          <w:szCs w:val="24"/>
        </w:rPr>
        <w:t xml:space="preserve">, para dar cabal cumplimiento al presente acuerdo, lo anterior una vez agotados los procedimientos de adjudicación que correspondan con apego a la normatividad aplicable. </w:t>
      </w:r>
    </w:p>
    <w:p w:rsidR="006B06C3" w:rsidRPr="008846CC" w:rsidRDefault="006B06C3" w:rsidP="006B06C3">
      <w:pPr>
        <w:jc w:val="both"/>
        <w:rPr>
          <w:rFonts w:ascii="Arial" w:hAnsi="Arial" w:cs="Arial"/>
          <w:sz w:val="24"/>
          <w:szCs w:val="24"/>
        </w:rPr>
      </w:pPr>
    </w:p>
    <w:p w:rsidR="006B06C3" w:rsidRPr="008846CC" w:rsidRDefault="006B06C3" w:rsidP="006B06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46CC">
        <w:rPr>
          <w:rFonts w:ascii="Arial" w:hAnsi="Arial" w:cs="Arial"/>
          <w:b/>
          <w:sz w:val="24"/>
          <w:szCs w:val="24"/>
        </w:rPr>
        <w:t>TERCERO.-</w:t>
      </w:r>
      <w:proofErr w:type="gramEnd"/>
      <w:r w:rsidRPr="008846CC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Presidenta Municipal, al Secretario del Ayuntamiento, Síndico Municipal y al Tesorero Municipal, para que suscriban los instrumentos necesarios, a fin de cumplimentar el presente acuerdo.</w:t>
      </w:r>
    </w:p>
    <w:p w:rsidR="006B06C3" w:rsidRPr="008846CC" w:rsidRDefault="006B06C3" w:rsidP="006B06C3">
      <w:pPr>
        <w:jc w:val="both"/>
        <w:rPr>
          <w:rFonts w:ascii="Arial" w:hAnsi="Arial" w:cs="Arial"/>
          <w:sz w:val="24"/>
          <w:szCs w:val="24"/>
        </w:rPr>
      </w:pPr>
    </w:p>
    <w:p w:rsidR="006B06C3" w:rsidRPr="008846CC" w:rsidRDefault="006B06C3" w:rsidP="006B06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46CC">
        <w:rPr>
          <w:rFonts w:ascii="Arial" w:hAnsi="Arial" w:cs="Arial"/>
          <w:b/>
          <w:sz w:val="24"/>
          <w:szCs w:val="24"/>
        </w:rPr>
        <w:t>CUARTO.-</w:t>
      </w:r>
      <w:proofErr w:type="gramEnd"/>
      <w:r w:rsidRPr="008846CC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 </w:t>
      </w:r>
    </w:p>
    <w:p w:rsidR="006B06C3" w:rsidRPr="008846CC" w:rsidRDefault="006B06C3" w:rsidP="006B06C3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6B06C3" w:rsidRPr="008846CC" w:rsidRDefault="006B06C3" w:rsidP="006B06C3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846CC">
        <w:rPr>
          <w:rFonts w:ascii="Arial" w:hAnsi="Arial" w:cs="Arial"/>
          <w:b/>
          <w:i/>
          <w:sz w:val="24"/>
          <w:szCs w:val="24"/>
        </w:rPr>
        <w:t>NOTIFÍQUESE.</w:t>
      </w:r>
      <w:r w:rsidRPr="008846CC">
        <w:rPr>
          <w:rFonts w:ascii="Arial" w:hAnsi="Arial" w:cs="Arial"/>
          <w:i/>
          <w:sz w:val="24"/>
          <w:szCs w:val="24"/>
        </w:rPr>
        <w:t>-</w:t>
      </w:r>
      <w:proofErr w:type="gramEnd"/>
      <w:r w:rsidRPr="008846CC">
        <w:rPr>
          <w:rFonts w:ascii="Arial" w:hAnsi="Arial" w:cs="Arial"/>
          <w:i/>
          <w:sz w:val="24"/>
          <w:szCs w:val="24"/>
        </w:rPr>
        <w:t xml:space="preserve"> A la Presidenta Municipal, Al Síndico, así como </w:t>
      </w:r>
      <w:r w:rsidRPr="008846CC">
        <w:rPr>
          <w:rFonts w:ascii="Arial" w:hAnsi="Arial" w:cs="Arial"/>
          <w:i/>
          <w:color w:val="000000"/>
          <w:sz w:val="24"/>
          <w:szCs w:val="24"/>
        </w:rPr>
        <w:t xml:space="preserve">a la </w:t>
      </w:r>
      <w:r w:rsidRPr="008846CC">
        <w:rPr>
          <w:rFonts w:ascii="Arial" w:hAnsi="Arial" w:cs="Arial"/>
          <w:i/>
          <w:sz w:val="24"/>
          <w:szCs w:val="24"/>
        </w:rPr>
        <w:t>Coordinación General de Gestión Integral de la Ciudad, a la Tesorería Municipal, a la Contraloría Ciudadana, a la Dirección General de Políticas Públicas, para en su caso debido cumplimiento y los efectos legales a que haya lugar.</w:t>
      </w:r>
    </w:p>
    <w:p w:rsidR="006B06C3" w:rsidRPr="008846CC" w:rsidRDefault="006B06C3" w:rsidP="006B06C3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46CC">
        <w:rPr>
          <w:rFonts w:ascii="Arial" w:hAnsi="Arial" w:cs="Arial"/>
          <w:sz w:val="24"/>
          <w:szCs w:val="24"/>
        </w:rPr>
        <w:t xml:space="preserve">A T E N T A M E N T E. </w:t>
      </w:r>
    </w:p>
    <w:p w:rsidR="006B06C3" w:rsidRPr="008846CC" w:rsidRDefault="006B06C3" w:rsidP="006B06C3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846CC">
        <w:rPr>
          <w:rFonts w:ascii="Arial" w:hAnsi="Arial" w:cs="Arial"/>
          <w:sz w:val="24"/>
          <w:szCs w:val="24"/>
        </w:rPr>
        <w:t>San Pedro Tlaquepaque, Jalisco; a la fecha de su presentación.</w:t>
      </w:r>
    </w:p>
    <w:p w:rsidR="006B06C3" w:rsidRPr="008846CC" w:rsidRDefault="006B06C3" w:rsidP="006B06C3">
      <w:pPr>
        <w:rPr>
          <w:rFonts w:ascii="Arial" w:hAnsi="Arial" w:cs="Arial"/>
          <w:sz w:val="24"/>
          <w:szCs w:val="24"/>
        </w:rPr>
      </w:pPr>
    </w:p>
    <w:p w:rsidR="006B06C3" w:rsidRPr="008846CC" w:rsidRDefault="006B06C3" w:rsidP="006B06C3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46CC">
        <w:rPr>
          <w:rFonts w:ascii="Arial" w:hAnsi="Arial" w:cs="Arial"/>
          <w:b/>
          <w:sz w:val="24"/>
          <w:szCs w:val="24"/>
        </w:rPr>
        <w:t>C. MARÍA ELENA LIMÓN GARCÍA.</w:t>
      </w:r>
    </w:p>
    <w:p w:rsidR="006B06C3" w:rsidRPr="008846CC" w:rsidRDefault="006B06C3" w:rsidP="006B06C3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46CC">
        <w:rPr>
          <w:rFonts w:ascii="Arial" w:hAnsi="Arial" w:cs="Arial"/>
          <w:b/>
          <w:sz w:val="24"/>
          <w:szCs w:val="24"/>
        </w:rPr>
        <w:t>PRESIDENTA MUNICIPAL.</w:t>
      </w:r>
    </w:p>
    <w:p w:rsidR="00A20BB9" w:rsidRDefault="006B06C3"/>
    <w:sectPr w:rsidR="00A2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C3"/>
    <w:rsid w:val="006A7D1D"/>
    <w:rsid w:val="006B06C3"/>
    <w:rsid w:val="00E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53DB-48A9-4304-8385-762D31B2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C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B06C3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rsid w:val="006B06C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2020-03-02T16:57:00Z</dcterms:created>
  <dcterms:modified xsi:type="dcterms:W3CDTF">2020-03-02T16:58:00Z</dcterms:modified>
</cp:coreProperties>
</file>