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92" w:rsidRPr="00B42D89" w:rsidRDefault="00156892" w:rsidP="00156892">
      <w:pPr>
        <w:tabs>
          <w:tab w:val="left" w:pos="6774"/>
          <w:tab w:val="right" w:pos="8838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  <w:lang w:eastAsia="es-HN"/>
        </w:rPr>
        <w:drawing>
          <wp:inline distT="0" distB="0" distL="0" distR="0">
            <wp:extent cx="988695" cy="108458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H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-41275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F0E" w:rsidRDefault="00777F0E" w:rsidP="00D75B42">
      <w:pPr>
        <w:spacing w:after="0" w:line="240" w:lineRule="auto"/>
        <w:jc w:val="right"/>
        <w:rPr>
          <w:sz w:val="24"/>
        </w:rPr>
      </w:pPr>
    </w:p>
    <w:p w:rsidR="00156892" w:rsidRDefault="00165565" w:rsidP="00D75B42">
      <w:pPr>
        <w:spacing w:after="0" w:line="240" w:lineRule="auto"/>
        <w:jc w:val="right"/>
        <w:rPr>
          <w:sz w:val="24"/>
        </w:rPr>
      </w:pPr>
      <w:r>
        <w:rPr>
          <w:sz w:val="24"/>
        </w:rPr>
        <w:t>San Pedro Tlaquepaque a, 14</w:t>
      </w:r>
      <w:r w:rsidR="00156892">
        <w:rPr>
          <w:sz w:val="24"/>
        </w:rPr>
        <w:t xml:space="preserve"> </w:t>
      </w:r>
      <w:r w:rsidR="00156892" w:rsidRPr="00B42D89">
        <w:rPr>
          <w:sz w:val="24"/>
        </w:rPr>
        <w:t xml:space="preserve">de </w:t>
      </w:r>
      <w:r w:rsidR="00156892">
        <w:rPr>
          <w:sz w:val="24"/>
        </w:rPr>
        <w:t xml:space="preserve">diciembre del 2018 </w:t>
      </w:r>
    </w:p>
    <w:p w:rsidR="00D75B42" w:rsidRPr="0017740E" w:rsidRDefault="00D75B42" w:rsidP="00D7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836" w:rsidRPr="0017740E" w:rsidRDefault="00521836" w:rsidP="00D7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313D" w:rsidRPr="0017740E" w:rsidRDefault="00165565" w:rsidP="00521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0E">
        <w:rPr>
          <w:rFonts w:ascii="Times New Roman" w:hAnsi="Times New Roman" w:cs="Times New Roman"/>
          <w:b/>
          <w:sz w:val="28"/>
          <w:szCs w:val="28"/>
        </w:rPr>
        <w:t>Minuta del Plan de Trabajo de la Comisión Edilicia de Gobernación, 2018-2019.</w:t>
      </w:r>
    </w:p>
    <w:p w:rsidR="00F42825" w:rsidRPr="0017740E" w:rsidRDefault="00775FD8" w:rsidP="00B6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Con fundamento en lo establecido por el artículo 15 fracción VII de la ley de Transparencia y Acceso a la información Pública del Estado de Jalisco y sus Municipios y demás ordenamientos apli</w:t>
      </w:r>
      <w:r w:rsidR="005867CD" w:rsidRPr="0017740E">
        <w:rPr>
          <w:rFonts w:ascii="Times New Roman" w:hAnsi="Times New Roman" w:cs="Times New Roman"/>
          <w:sz w:val="28"/>
          <w:szCs w:val="28"/>
        </w:rPr>
        <w:t>cables en la materia</w:t>
      </w:r>
      <w:r w:rsidR="00156892" w:rsidRPr="0017740E">
        <w:rPr>
          <w:rFonts w:ascii="Times New Roman" w:hAnsi="Times New Roman" w:cs="Times New Roman"/>
          <w:sz w:val="28"/>
          <w:szCs w:val="28"/>
        </w:rPr>
        <w:t xml:space="preserve"> y</w:t>
      </w:r>
      <w:r w:rsidR="005867CD" w:rsidRPr="0017740E">
        <w:rPr>
          <w:rFonts w:ascii="Times New Roman" w:hAnsi="Times New Roman" w:cs="Times New Roman"/>
          <w:sz w:val="28"/>
          <w:szCs w:val="28"/>
        </w:rPr>
        <w:t xml:space="preserve">, siendo las </w:t>
      </w:r>
      <w:r w:rsidRPr="0017740E">
        <w:rPr>
          <w:rFonts w:ascii="Times New Roman" w:hAnsi="Times New Roman" w:cs="Times New Roman"/>
          <w:sz w:val="28"/>
          <w:szCs w:val="28"/>
        </w:rPr>
        <w:t>10:05</w:t>
      </w:r>
      <w:r w:rsidR="005867CD" w:rsidRPr="0017740E">
        <w:rPr>
          <w:rFonts w:ascii="Times New Roman" w:hAnsi="Times New Roman" w:cs="Times New Roman"/>
          <w:sz w:val="28"/>
          <w:szCs w:val="28"/>
        </w:rPr>
        <w:t xml:space="preserve"> hrs</w:t>
      </w:r>
      <w:r w:rsidRPr="0017740E">
        <w:rPr>
          <w:rFonts w:ascii="Times New Roman" w:hAnsi="Times New Roman" w:cs="Times New Roman"/>
          <w:sz w:val="28"/>
          <w:szCs w:val="28"/>
        </w:rPr>
        <w:t xml:space="preserve"> del día 11 de diciembre de 2018, en la Sala de sesiones del Pleno del H. Ayuntamiento de San Pedro Tlaquepaque, el Presidente de la Comisión Edilicia de Gobernación, Regidor y C.P.A., Héctor Manuel Perfecto Rodríguez  y los vocales de este organismo</w:t>
      </w:r>
      <w:r w:rsidR="00CA0763" w:rsidRPr="0017740E">
        <w:rPr>
          <w:rFonts w:ascii="Times New Roman" w:hAnsi="Times New Roman" w:cs="Times New Roman"/>
          <w:sz w:val="28"/>
          <w:szCs w:val="28"/>
        </w:rPr>
        <w:t xml:space="preserve"> municipal</w:t>
      </w:r>
      <w:r w:rsidR="005867CD" w:rsidRPr="0017740E">
        <w:rPr>
          <w:rFonts w:ascii="Times New Roman" w:hAnsi="Times New Roman" w:cs="Times New Roman"/>
          <w:sz w:val="28"/>
          <w:szCs w:val="28"/>
        </w:rPr>
        <w:t>,</w:t>
      </w:r>
      <w:r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F51F1F" w:rsidRPr="0017740E">
        <w:rPr>
          <w:rFonts w:ascii="Times New Roman" w:hAnsi="Times New Roman" w:cs="Times New Roman"/>
          <w:sz w:val="28"/>
          <w:szCs w:val="28"/>
        </w:rPr>
        <w:t>dieron inicio a</w:t>
      </w:r>
      <w:r w:rsidRPr="0017740E">
        <w:rPr>
          <w:rFonts w:ascii="Times New Roman" w:hAnsi="Times New Roman" w:cs="Times New Roman"/>
          <w:sz w:val="28"/>
          <w:szCs w:val="28"/>
        </w:rPr>
        <w:t xml:space="preserve"> la sesión ordinaria de la Comisión con motivo</w:t>
      </w:r>
      <w:r w:rsidR="00F51F1F" w:rsidRPr="0017740E">
        <w:rPr>
          <w:rFonts w:ascii="Times New Roman" w:hAnsi="Times New Roman" w:cs="Times New Roman"/>
          <w:sz w:val="28"/>
          <w:szCs w:val="28"/>
        </w:rPr>
        <w:t xml:space="preserve"> de </w:t>
      </w:r>
      <w:r w:rsidRPr="0017740E">
        <w:rPr>
          <w:rFonts w:ascii="Times New Roman" w:hAnsi="Times New Roman" w:cs="Times New Roman"/>
          <w:sz w:val="28"/>
          <w:szCs w:val="28"/>
        </w:rPr>
        <w:t>estudiar, analizar y aprobar el correspondiente Plan de Trabajo de la Comisión Edi</w:t>
      </w:r>
      <w:r w:rsidR="006B37C0" w:rsidRPr="0017740E">
        <w:rPr>
          <w:rFonts w:ascii="Times New Roman" w:hAnsi="Times New Roman" w:cs="Times New Roman"/>
          <w:sz w:val="28"/>
          <w:szCs w:val="28"/>
        </w:rPr>
        <w:t>licia de Gobernación para el periodo,</w:t>
      </w:r>
      <w:r w:rsidR="006655DA" w:rsidRPr="0017740E">
        <w:rPr>
          <w:rFonts w:ascii="Times New Roman" w:hAnsi="Times New Roman" w:cs="Times New Roman"/>
          <w:sz w:val="28"/>
          <w:szCs w:val="28"/>
        </w:rPr>
        <w:t xml:space="preserve"> 2018-2019.</w:t>
      </w:r>
      <w:r w:rsidRPr="001774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11A" w:rsidRPr="0017740E" w:rsidRDefault="00775FD8" w:rsidP="00B63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Para efectos</w:t>
      </w:r>
      <w:r w:rsidR="0041011A" w:rsidRPr="0017740E">
        <w:rPr>
          <w:rFonts w:ascii="Times New Roman" w:hAnsi="Times New Roman" w:cs="Times New Roman"/>
          <w:sz w:val="28"/>
          <w:szCs w:val="28"/>
        </w:rPr>
        <w:t xml:space="preserve"> de</w:t>
      </w:r>
      <w:r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6655DA" w:rsidRPr="0017740E">
        <w:rPr>
          <w:rFonts w:ascii="Times New Roman" w:hAnsi="Times New Roman" w:cs="Times New Roman"/>
          <w:sz w:val="28"/>
          <w:szCs w:val="28"/>
        </w:rPr>
        <w:t>desahogar</w:t>
      </w:r>
      <w:r w:rsidR="0041011A" w:rsidRPr="0017740E">
        <w:rPr>
          <w:rFonts w:ascii="Times New Roman" w:hAnsi="Times New Roman" w:cs="Times New Roman"/>
          <w:sz w:val="28"/>
          <w:szCs w:val="28"/>
        </w:rPr>
        <w:t xml:space="preserve"> la </w:t>
      </w:r>
      <w:r w:rsidR="00A30E3F" w:rsidRPr="0017740E">
        <w:rPr>
          <w:rFonts w:ascii="Times New Roman" w:hAnsi="Times New Roman" w:cs="Times New Roman"/>
          <w:sz w:val="28"/>
          <w:szCs w:val="28"/>
        </w:rPr>
        <w:t>sesión ordinaria,</w:t>
      </w:r>
      <w:r w:rsidR="006655D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5867CD" w:rsidRPr="0017740E">
        <w:rPr>
          <w:rFonts w:ascii="Times New Roman" w:hAnsi="Times New Roman" w:cs="Times New Roman"/>
          <w:sz w:val="28"/>
          <w:szCs w:val="28"/>
        </w:rPr>
        <w:t>e</w:t>
      </w:r>
      <w:r w:rsidR="00BA437C" w:rsidRPr="0017740E">
        <w:rPr>
          <w:rFonts w:ascii="Times New Roman" w:hAnsi="Times New Roman" w:cs="Times New Roman"/>
          <w:sz w:val="28"/>
          <w:szCs w:val="28"/>
        </w:rPr>
        <w:t>l</w:t>
      </w:r>
      <w:r w:rsidR="005867CD" w:rsidRPr="0017740E">
        <w:rPr>
          <w:rFonts w:ascii="Times New Roman" w:hAnsi="Times New Roman" w:cs="Times New Roman"/>
          <w:sz w:val="28"/>
          <w:szCs w:val="28"/>
        </w:rPr>
        <w:t xml:space="preserve"> Presidente de la Comisión,</w:t>
      </w:r>
      <w:r w:rsidR="006B37C0" w:rsidRPr="0017740E">
        <w:rPr>
          <w:rFonts w:ascii="Times New Roman" w:hAnsi="Times New Roman" w:cs="Times New Roman"/>
          <w:sz w:val="28"/>
          <w:szCs w:val="28"/>
        </w:rPr>
        <w:t xml:space="preserve"> el</w:t>
      </w:r>
      <w:r w:rsidR="005867CD" w:rsidRPr="0017740E">
        <w:rPr>
          <w:rFonts w:ascii="Times New Roman" w:hAnsi="Times New Roman" w:cs="Times New Roman"/>
          <w:sz w:val="28"/>
          <w:szCs w:val="28"/>
        </w:rPr>
        <w:t xml:space="preserve"> Regidor, Héctor Manuel Perfecto Rodríguez</w:t>
      </w:r>
      <w:r w:rsidR="00BD2F64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077BDB" w:rsidRPr="0017740E">
        <w:rPr>
          <w:rFonts w:ascii="Times New Roman" w:hAnsi="Times New Roman" w:cs="Times New Roman"/>
          <w:sz w:val="28"/>
          <w:szCs w:val="28"/>
        </w:rPr>
        <w:t>agradece la presencia de la Mtra</w:t>
      </w:r>
      <w:r w:rsidR="009966BB" w:rsidRPr="00177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66BB" w:rsidRPr="0017740E">
        <w:rPr>
          <w:rFonts w:ascii="Times New Roman" w:hAnsi="Times New Roman" w:cs="Times New Roman"/>
          <w:sz w:val="28"/>
          <w:szCs w:val="28"/>
        </w:rPr>
        <w:t>Eiko</w:t>
      </w:r>
      <w:proofErr w:type="spellEnd"/>
      <w:r w:rsidR="009966BB" w:rsidRPr="0017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6BB" w:rsidRPr="0017740E">
        <w:rPr>
          <w:rFonts w:ascii="Times New Roman" w:hAnsi="Times New Roman" w:cs="Times New Roman"/>
          <w:sz w:val="28"/>
          <w:szCs w:val="28"/>
        </w:rPr>
        <w:t>K</w:t>
      </w:r>
      <w:r w:rsidR="00A30E3F" w:rsidRPr="0017740E">
        <w:rPr>
          <w:rFonts w:ascii="Times New Roman" w:hAnsi="Times New Roman" w:cs="Times New Roman"/>
          <w:sz w:val="28"/>
          <w:szCs w:val="28"/>
        </w:rPr>
        <w:t>i</w:t>
      </w:r>
      <w:r w:rsidR="009966BB" w:rsidRPr="0017740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30E3F" w:rsidRPr="0017740E">
        <w:rPr>
          <w:rFonts w:ascii="Times New Roman" w:hAnsi="Times New Roman" w:cs="Times New Roman"/>
          <w:sz w:val="28"/>
          <w:szCs w:val="28"/>
        </w:rPr>
        <w:t xml:space="preserve"> Tenorio Acosta</w:t>
      </w:r>
      <w:r w:rsidR="00077BDB" w:rsidRPr="0017740E">
        <w:rPr>
          <w:rFonts w:ascii="Times New Roman" w:hAnsi="Times New Roman" w:cs="Times New Roman"/>
          <w:sz w:val="28"/>
          <w:szCs w:val="28"/>
        </w:rPr>
        <w:t>, Dir</w:t>
      </w:r>
      <w:r w:rsidR="00A30E3F" w:rsidRPr="0017740E">
        <w:rPr>
          <w:rFonts w:ascii="Times New Roman" w:hAnsi="Times New Roman" w:cs="Times New Roman"/>
          <w:sz w:val="28"/>
          <w:szCs w:val="28"/>
        </w:rPr>
        <w:t>ectora de Actas y</w:t>
      </w:r>
      <w:r w:rsidR="00077BDB" w:rsidRPr="0017740E">
        <w:rPr>
          <w:rFonts w:ascii="Times New Roman" w:hAnsi="Times New Roman" w:cs="Times New Roman"/>
          <w:sz w:val="28"/>
          <w:szCs w:val="28"/>
        </w:rPr>
        <w:t xml:space="preserve"> Acuerdos</w:t>
      </w:r>
      <w:r w:rsidR="00650C8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077BDB" w:rsidRPr="0017740E">
        <w:rPr>
          <w:rFonts w:ascii="Times New Roman" w:hAnsi="Times New Roman" w:cs="Times New Roman"/>
          <w:sz w:val="28"/>
          <w:szCs w:val="28"/>
        </w:rPr>
        <w:t>de este H. Ayuntamiento así como del Arq. José Alonso Bernal Plasencia del área operativa de Transparencia</w:t>
      </w:r>
      <w:r w:rsidR="0041011A" w:rsidRPr="0017740E">
        <w:rPr>
          <w:rFonts w:ascii="Times New Roman" w:hAnsi="Times New Roman" w:cs="Times New Roman"/>
          <w:sz w:val="28"/>
          <w:szCs w:val="28"/>
        </w:rPr>
        <w:t>.</w:t>
      </w:r>
      <w:r w:rsidR="00077BDB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BB5A08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A30E3F" w:rsidRPr="0017740E">
        <w:rPr>
          <w:rFonts w:ascii="Times New Roman" w:hAnsi="Times New Roman" w:cs="Times New Roman"/>
          <w:sz w:val="28"/>
          <w:szCs w:val="28"/>
        </w:rPr>
        <w:t>Al respecto</w:t>
      </w:r>
      <w:r w:rsidR="00D00B63" w:rsidRPr="0017740E">
        <w:rPr>
          <w:rFonts w:ascii="Times New Roman" w:hAnsi="Times New Roman" w:cs="Times New Roman"/>
          <w:sz w:val="28"/>
          <w:szCs w:val="28"/>
        </w:rPr>
        <w:t>,</w:t>
      </w:r>
      <w:r w:rsidR="0041011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D00B63" w:rsidRPr="0017740E">
        <w:rPr>
          <w:rFonts w:ascii="Times New Roman" w:hAnsi="Times New Roman" w:cs="Times New Roman"/>
          <w:sz w:val="28"/>
          <w:szCs w:val="28"/>
        </w:rPr>
        <w:t>se dispuso a nombrar asistencia</w:t>
      </w:r>
      <w:r w:rsidR="0041011A" w:rsidRPr="0017740E">
        <w:rPr>
          <w:rFonts w:ascii="Times New Roman" w:hAnsi="Times New Roman" w:cs="Times New Roman"/>
          <w:sz w:val="28"/>
          <w:szCs w:val="28"/>
        </w:rPr>
        <w:t xml:space="preserve"> para efec</w:t>
      </w:r>
      <w:r w:rsidR="009B67E7" w:rsidRPr="0017740E">
        <w:rPr>
          <w:rFonts w:ascii="Times New Roman" w:hAnsi="Times New Roman" w:cs="Times New Roman"/>
          <w:sz w:val="28"/>
          <w:szCs w:val="28"/>
        </w:rPr>
        <w:t>tos de verificar si existía</w:t>
      </w:r>
      <w:r w:rsidR="0041011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41011A" w:rsidRPr="0017740E">
        <w:rPr>
          <w:rFonts w:ascii="Times New Roman" w:hAnsi="Times New Roman" w:cs="Times New Roman"/>
          <w:i/>
          <w:sz w:val="28"/>
          <w:szCs w:val="28"/>
        </w:rPr>
        <w:t>Q</w:t>
      </w:r>
      <w:r w:rsidR="00D55738" w:rsidRPr="0017740E">
        <w:rPr>
          <w:rFonts w:ascii="Times New Roman" w:hAnsi="Times New Roman" w:cs="Times New Roman"/>
          <w:i/>
          <w:sz w:val="28"/>
          <w:szCs w:val="28"/>
        </w:rPr>
        <w:t>uó</w:t>
      </w:r>
      <w:r w:rsidR="0041011A" w:rsidRPr="0017740E">
        <w:rPr>
          <w:rFonts w:ascii="Times New Roman" w:hAnsi="Times New Roman" w:cs="Times New Roman"/>
          <w:i/>
          <w:sz w:val="28"/>
          <w:szCs w:val="28"/>
        </w:rPr>
        <w:t>rum legal</w:t>
      </w:r>
      <w:r w:rsidR="0041011A" w:rsidRPr="0017740E">
        <w:rPr>
          <w:rFonts w:ascii="Times New Roman" w:hAnsi="Times New Roman" w:cs="Times New Roman"/>
          <w:sz w:val="28"/>
          <w:szCs w:val="28"/>
        </w:rPr>
        <w:t xml:space="preserve"> para sesionar.</w:t>
      </w:r>
      <w:r w:rsidR="00A30E3F" w:rsidRPr="0017740E">
        <w:rPr>
          <w:rFonts w:ascii="Times New Roman" w:hAnsi="Times New Roman" w:cs="Times New Roman"/>
          <w:sz w:val="28"/>
          <w:szCs w:val="28"/>
        </w:rPr>
        <w:t xml:space="preserve"> Sobre ello</w:t>
      </w:r>
      <w:r w:rsidR="008508C2" w:rsidRPr="0017740E">
        <w:rPr>
          <w:rFonts w:ascii="Times New Roman" w:hAnsi="Times New Roman" w:cs="Times New Roman"/>
          <w:sz w:val="28"/>
          <w:szCs w:val="28"/>
        </w:rPr>
        <w:t xml:space="preserve"> véase la siguiente tabla:</w:t>
      </w:r>
    </w:p>
    <w:p w:rsidR="00777F0E" w:rsidRPr="0017740E" w:rsidRDefault="00777F0E" w:rsidP="00B630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765"/>
        <w:gridCol w:w="2738"/>
        <w:gridCol w:w="1701"/>
        <w:gridCol w:w="992"/>
        <w:gridCol w:w="1632"/>
      </w:tblGrid>
      <w:tr w:rsidR="0041011A" w:rsidRPr="00737CE1" w:rsidTr="00E55CBC">
        <w:tc>
          <w:tcPr>
            <w:tcW w:w="1765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8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 xml:space="preserve">NOMBRE </w:t>
            </w:r>
          </w:p>
        </w:tc>
        <w:tc>
          <w:tcPr>
            <w:tcW w:w="1701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>Asistencia</w:t>
            </w:r>
          </w:p>
        </w:tc>
        <w:tc>
          <w:tcPr>
            <w:tcW w:w="99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 xml:space="preserve">Falta </w:t>
            </w:r>
          </w:p>
        </w:tc>
        <w:tc>
          <w:tcPr>
            <w:tcW w:w="163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 xml:space="preserve">Justificación </w:t>
            </w:r>
          </w:p>
        </w:tc>
      </w:tr>
      <w:tr w:rsidR="0041011A" w:rsidRPr="00737CE1" w:rsidTr="00E55CBC">
        <w:tc>
          <w:tcPr>
            <w:tcW w:w="1765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>Presidente de la Comisión Edilicia de Gobernación</w:t>
            </w:r>
          </w:p>
        </w:tc>
        <w:tc>
          <w:tcPr>
            <w:tcW w:w="2738" w:type="dxa"/>
          </w:tcPr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REGIDOR. </w:t>
            </w:r>
          </w:p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C.P.A.</w:t>
            </w:r>
          </w:p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>HÉCTOR MANUEL PERFECTO RODRÍGUEZ</w:t>
            </w:r>
          </w:p>
        </w:tc>
        <w:tc>
          <w:tcPr>
            <w:tcW w:w="1701" w:type="dxa"/>
          </w:tcPr>
          <w:p w:rsidR="0081538F" w:rsidRPr="00737CE1" w:rsidRDefault="0081538F" w:rsidP="00815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5738" w:rsidRPr="00737CE1" w:rsidRDefault="00E05E64" w:rsidP="00815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Presente</w:t>
            </w:r>
          </w:p>
          <w:p w:rsidR="00D55738" w:rsidRPr="00737CE1" w:rsidRDefault="00D55738" w:rsidP="00D55738">
            <w:pPr>
              <w:pStyle w:val="Prrafodelist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1A" w:rsidRPr="00737CE1" w:rsidTr="00E55CBC">
        <w:tc>
          <w:tcPr>
            <w:tcW w:w="1765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 xml:space="preserve">Vocal </w:t>
            </w:r>
          </w:p>
        </w:tc>
        <w:tc>
          <w:tcPr>
            <w:tcW w:w="2738" w:type="dxa"/>
          </w:tcPr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SÍNDICO MUNICIPAL.</w:t>
            </w:r>
          </w:p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MAESTRO.</w:t>
            </w:r>
          </w:p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>JOSE LUIS SALAZAR MARTÍNEZ</w:t>
            </w:r>
          </w:p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67E7" w:rsidRPr="00737CE1" w:rsidRDefault="009B67E7" w:rsidP="009B6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67E7" w:rsidRPr="00737CE1" w:rsidRDefault="0081538F" w:rsidP="009B6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Presente</w:t>
            </w:r>
          </w:p>
        </w:tc>
        <w:tc>
          <w:tcPr>
            <w:tcW w:w="99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1A" w:rsidRPr="00737CE1" w:rsidTr="00E55CBC">
        <w:trPr>
          <w:trHeight w:val="1607"/>
        </w:trPr>
        <w:tc>
          <w:tcPr>
            <w:tcW w:w="1765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>Vocal</w:t>
            </w:r>
          </w:p>
        </w:tc>
        <w:tc>
          <w:tcPr>
            <w:tcW w:w="2738" w:type="dxa"/>
          </w:tcPr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REGIDOR.</w:t>
            </w:r>
          </w:p>
          <w:p w:rsidR="0081538F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LICENCIADO.</w:t>
            </w:r>
          </w:p>
          <w:p w:rsidR="0041011A" w:rsidRPr="00737CE1" w:rsidRDefault="0041011A" w:rsidP="00E55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sz w:val="26"/>
                <w:szCs w:val="26"/>
              </w:rPr>
              <w:t xml:space="preserve"> JORGE ANTONIO CHÁVEZ AMBRIZ.</w:t>
            </w:r>
          </w:p>
        </w:tc>
        <w:tc>
          <w:tcPr>
            <w:tcW w:w="1701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67E7" w:rsidRPr="00737CE1" w:rsidRDefault="009B67E7" w:rsidP="00E55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67E7" w:rsidRPr="00737CE1" w:rsidRDefault="0081538F" w:rsidP="009B67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CE1">
              <w:rPr>
                <w:rFonts w:ascii="Times New Roman" w:hAnsi="Times New Roman" w:cs="Times New Roman"/>
                <w:b/>
                <w:sz w:val="26"/>
                <w:szCs w:val="26"/>
              </w:rPr>
              <w:t>Presente</w:t>
            </w:r>
          </w:p>
        </w:tc>
        <w:tc>
          <w:tcPr>
            <w:tcW w:w="99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41011A" w:rsidRPr="00737CE1" w:rsidRDefault="0041011A" w:rsidP="00E55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011A" w:rsidRPr="0017740E" w:rsidRDefault="0041011A" w:rsidP="0041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738" w:rsidRPr="0017740E" w:rsidRDefault="005F51CD" w:rsidP="001774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E</w:t>
      </w:r>
      <w:r w:rsidR="009B67E7" w:rsidRPr="0017740E">
        <w:rPr>
          <w:rFonts w:ascii="Times New Roman" w:hAnsi="Times New Roman" w:cs="Times New Roman"/>
          <w:sz w:val="28"/>
          <w:szCs w:val="28"/>
        </w:rPr>
        <w:t>l Regidor,</w:t>
      </w:r>
      <w:r w:rsidR="00777F0E" w:rsidRPr="0017740E">
        <w:rPr>
          <w:rFonts w:ascii="Times New Roman" w:hAnsi="Times New Roman" w:cs="Times New Roman"/>
          <w:sz w:val="28"/>
          <w:szCs w:val="28"/>
        </w:rPr>
        <w:t xml:space="preserve"> C.P.A</w:t>
      </w:r>
      <w:r w:rsidR="004D3EB1" w:rsidRPr="0017740E">
        <w:rPr>
          <w:rFonts w:ascii="Times New Roman" w:hAnsi="Times New Roman" w:cs="Times New Roman"/>
          <w:sz w:val="28"/>
          <w:szCs w:val="28"/>
        </w:rPr>
        <w:t>.,</w:t>
      </w:r>
      <w:r w:rsidR="009B67E7" w:rsidRPr="0017740E">
        <w:rPr>
          <w:rFonts w:ascii="Times New Roman" w:hAnsi="Times New Roman" w:cs="Times New Roman"/>
          <w:sz w:val="28"/>
          <w:szCs w:val="28"/>
        </w:rPr>
        <w:t xml:space="preserve"> Héctor Manuel Perfecto Rodríguez estableció que</w:t>
      </w:r>
      <w:r w:rsidR="00D55738" w:rsidRPr="0017740E">
        <w:rPr>
          <w:rFonts w:ascii="Times New Roman" w:hAnsi="Times New Roman" w:cs="Times New Roman"/>
          <w:sz w:val="28"/>
          <w:szCs w:val="28"/>
        </w:rPr>
        <w:t xml:space="preserve"> con base en el artículo 90 del Reglamento del </w:t>
      </w:r>
      <w:r w:rsidR="00BE04CC" w:rsidRPr="0017740E">
        <w:rPr>
          <w:rFonts w:ascii="Times New Roman" w:hAnsi="Times New Roman" w:cs="Times New Roman"/>
          <w:sz w:val="28"/>
          <w:szCs w:val="28"/>
        </w:rPr>
        <w:t xml:space="preserve">Gobierno y de la Administración </w:t>
      </w:r>
      <w:r w:rsidR="00D55738" w:rsidRPr="0017740E">
        <w:rPr>
          <w:rFonts w:ascii="Times New Roman" w:hAnsi="Times New Roman" w:cs="Times New Roman"/>
          <w:sz w:val="28"/>
          <w:szCs w:val="28"/>
        </w:rPr>
        <w:t>Pública del Ayuntamiento Constitucional de San Pedro Tlaquepaque</w:t>
      </w:r>
      <w:r w:rsidR="00D55738" w:rsidRPr="0017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738" w:rsidRPr="0017740E">
        <w:rPr>
          <w:rFonts w:ascii="Times New Roman" w:hAnsi="Times New Roman" w:cs="Times New Roman"/>
          <w:sz w:val="28"/>
          <w:szCs w:val="28"/>
        </w:rPr>
        <w:t xml:space="preserve">y </w:t>
      </w:r>
      <w:r w:rsidRPr="0017740E">
        <w:rPr>
          <w:rFonts w:ascii="Times New Roman" w:hAnsi="Times New Roman" w:cs="Times New Roman"/>
          <w:sz w:val="28"/>
          <w:szCs w:val="28"/>
        </w:rPr>
        <w:t xml:space="preserve">al  encontrarse presentes los tres integrantes que conforman la Comisión de Gobernación, </w:t>
      </w:r>
      <w:r w:rsidR="002447B4" w:rsidRPr="0017740E">
        <w:rPr>
          <w:rFonts w:ascii="Times New Roman" w:hAnsi="Times New Roman" w:cs="Times New Roman"/>
          <w:sz w:val="28"/>
          <w:szCs w:val="28"/>
        </w:rPr>
        <w:t xml:space="preserve">declaró </w:t>
      </w:r>
      <w:r w:rsidR="004D3EB1" w:rsidRPr="0017740E">
        <w:rPr>
          <w:rFonts w:ascii="Times New Roman" w:hAnsi="Times New Roman" w:cs="Times New Roman"/>
          <w:sz w:val="28"/>
          <w:szCs w:val="28"/>
        </w:rPr>
        <w:t>la existencia</w:t>
      </w:r>
      <w:r w:rsidR="002447B4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4D3EB1" w:rsidRPr="0017740E">
        <w:rPr>
          <w:rFonts w:ascii="Times New Roman" w:hAnsi="Times New Roman" w:cs="Times New Roman"/>
          <w:sz w:val="28"/>
          <w:szCs w:val="28"/>
        </w:rPr>
        <w:t>d</w:t>
      </w:r>
      <w:r w:rsidR="002447B4" w:rsidRPr="0017740E">
        <w:rPr>
          <w:rFonts w:ascii="Times New Roman" w:hAnsi="Times New Roman" w:cs="Times New Roman"/>
          <w:sz w:val="28"/>
          <w:szCs w:val="28"/>
        </w:rPr>
        <w:t>el</w:t>
      </w:r>
      <w:r w:rsidR="00D55738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D55738" w:rsidRPr="0017740E">
        <w:rPr>
          <w:rFonts w:ascii="Times New Roman" w:hAnsi="Times New Roman" w:cs="Times New Roman"/>
          <w:i/>
          <w:sz w:val="28"/>
          <w:szCs w:val="28"/>
        </w:rPr>
        <w:t>quórum legal</w:t>
      </w:r>
      <w:r w:rsidR="00384536" w:rsidRPr="0017740E">
        <w:rPr>
          <w:rFonts w:ascii="Times New Roman" w:hAnsi="Times New Roman" w:cs="Times New Roman"/>
          <w:sz w:val="28"/>
          <w:szCs w:val="28"/>
        </w:rPr>
        <w:t xml:space="preserve"> para sesionar. </w:t>
      </w:r>
      <w:r w:rsidR="00104E1A" w:rsidRPr="0017740E">
        <w:rPr>
          <w:rFonts w:ascii="Times New Roman" w:hAnsi="Times New Roman" w:cs="Times New Roman"/>
          <w:sz w:val="28"/>
          <w:szCs w:val="28"/>
        </w:rPr>
        <w:t>El Presidente de la Comisión Edilicia</w:t>
      </w:r>
      <w:r w:rsidR="000A6AE4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DD148E" w:rsidRPr="0017740E">
        <w:rPr>
          <w:rFonts w:ascii="Times New Roman" w:hAnsi="Times New Roman" w:cs="Times New Roman"/>
          <w:sz w:val="28"/>
          <w:szCs w:val="28"/>
        </w:rPr>
        <w:t>estableció</w:t>
      </w:r>
      <w:r w:rsidR="000A6AE4" w:rsidRPr="0017740E">
        <w:rPr>
          <w:rFonts w:ascii="Times New Roman" w:hAnsi="Times New Roman" w:cs="Times New Roman"/>
          <w:sz w:val="28"/>
          <w:szCs w:val="28"/>
        </w:rPr>
        <w:t xml:space="preserve"> a los vocales integrantes que</w:t>
      </w:r>
      <w:r w:rsidR="00104E1A" w:rsidRPr="0017740E">
        <w:rPr>
          <w:rFonts w:ascii="Times New Roman" w:hAnsi="Times New Roman" w:cs="Times New Roman"/>
          <w:sz w:val="28"/>
          <w:szCs w:val="28"/>
        </w:rPr>
        <w:t xml:space="preserve"> para </w:t>
      </w:r>
      <w:r w:rsidR="00193414" w:rsidRPr="0017740E">
        <w:rPr>
          <w:rFonts w:ascii="Times New Roman" w:hAnsi="Times New Roman" w:cs="Times New Roman"/>
          <w:sz w:val="28"/>
          <w:szCs w:val="28"/>
        </w:rPr>
        <w:t>da</w:t>
      </w:r>
      <w:r w:rsidR="00104E1A" w:rsidRPr="0017740E">
        <w:rPr>
          <w:rFonts w:ascii="Times New Roman" w:hAnsi="Times New Roman" w:cs="Times New Roman"/>
          <w:sz w:val="28"/>
          <w:szCs w:val="28"/>
        </w:rPr>
        <w:t>r</w:t>
      </w:r>
      <w:r w:rsidR="00193414" w:rsidRPr="0017740E">
        <w:rPr>
          <w:rFonts w:ascii="Times New Roman" w:hAnsi="Times New Roman" w:cs="Times New Roman"/>
          <w:sz w:val="28"/>
          <w:szCs w:val="28"/>
        </w:rPr>
        <w:t xml:space="preserve"> continuidad</w:t>
      </w:r>
      <w:r w:rsidR="00104E1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193414" w:rsidRPr="0017740E">
        <w:rPr>
          <w:rFonts w:ascii="Times New Roman" w:hAnsi="Times New Roman" w:cs="Times New Roman"/>
          <w:sz w:val="28"/>
          <w:szCs w:val="28"/>
        </w:rPr>
        <w:t>a</w:t>
      </w:r>
      <w:r w:rsidR="00104E1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4D3EB1" w:rsidRPr="0017740E">
        <w:rPr>
          <w:rFonts w:ascii="Times New Roman" w:hAnsi="Times New Roman" w:cs="Times New Roman"/>
          <w:sz w:val="28"/>
          <w:szCs w:val="28"/>
        </w:rPr>
        <w:t>la sesión</w:t>
      </w:r>
      <w:r w:rsidR="00C742E5" w:rsidRPr="0017740E">
        <w:rPr>
          <w:rFonts w:ascii="Times New Roman" w:hAnsi="Times New Roman" w:cs="Times New Roman"/>
          <w:sz w:val="28"/>
          <w:szCs w:val="28"/>
        </w:rPr>
        <w:t>;</w:t>
      </w:r>
      <w:r w:rsidR="000A6AE4" w:rsidRPr="0017740E">
        <w:rPr>
          <w:rFonts w:ascii="Times New Roman" w:hAnsi="Times New Roman" w:cs="Times New Roman"/>
          <w:sz w:val="28"/>
          <w:szCs w:val="28"/>
        </w:rPr>
        <w:t xml:space="preserve"> y</w:t>
      </w:r>
      <w:r w:rsidR="00C742E5" w:rsidRPr="0017740E">
        <w:rPr>
          <w:rFonts w:ascii="Times New Roman" w:hAnsi="Times New Roman" w:cs="Times New Roman"/>
          <w:sz w:val="28"/>
          <w:szCs w:val="28"/>
        </w:rPr>
        <w:t xml:space="preserve"> para su aprobación,</w:t>
      </w:r>
      <w:r w:rsidR="00DD148E" w:rsidRPr="0017740E">
        <w:rPr>
          <w:rFonts w:ascii="Times New Roman" w:hAnsi="Times New Roman" w:cs="Times New Roman"/>
          <w:sz w:val="28"/>
          <w:szCs w:val="28"/>
        </w:rPr>
        <w:t xml:space="preserve"> proseguiría con la lectura del orden del día</w:t>
      </w:r>
      <w:r w:rsidR="00193414" w:rsidRPr="0017740E">
        <w:rPr>
          <w:rFonts w:ascii="Times New Roman" w:hAnsi="Times New Roman" w:cs="Times New Roman"/>
          <w:sz w:val="28"/>
          <w:szCs w:val="28"/>
        </w:rPr>
        <w:t xml:space="preserve"> siguiente</w:t>
      </w:r>
      <w:r w:rsidR="00C742E5" w:rsidRPr="0017740E">
        <w:rPr>
          <w:rFonts w:ascii="Times New Roman" w:hAnsi="Times New Roman" w:cs="Times New Roman"/>
          <w:sz w:val="28"/>
          <w:szCs w:val="28"/>
        </w:rPr>
        <w:t>:</w:t>
      </w:r>
      <w:r w:rsidR="00D55738" w:rsidRPr="0017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E5" w:rsidRPr="0017740E" w:rsidRDefault="00C742E5" w:rsidP="00C7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1.- Lista de Asistencia.</w:t>
      </w:r>
    </w:p>
    <w:p w:rsidR="00C742E5" w:rsidRPr="0017740E" w:rsidRDefault="00C742E5" w:rsidP="00C7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2.-Declaración de</w:t>
      </w:r>
      <w:r w:rsidRPr="0017740E">
        <w:rPr>
          <w:rFonts w:ascii="Times New Roman" w:hAnsi="Times New Roman" w:cs="Times New Roman"/>
          <w:i/>
          <w:sz w:val="28"/>
          <w:szCs w:val="28"/>
        </w:rPr>
        <w:t xml:space="preserve"> Quórum </w:t>
      </w:r>
      <w:r w:rsidRPr="0017740E">
        <w:rPr>
          <w:rFonts w:ascii="Times New Roman" w:hAnsi="Times New Roman" w:cs="Times New Roman"/>
          <w:sz w:val="28"/>
          <w:szCs w:val="28"/>
        </w:rPr>
        <w:t>para sesionar.</w:t>
      </w:r>
    </w:p>
    <w:p w:rsidR="00C742E5" w:rsidRPr="0017740E" w:rsidRDefault="00C742E5" w:rsidP="00C7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3.-Aprobación del Orden del día.</w:t>
      </w:r>
    </w:p>
    <w:p w:rsidR="00C742E5" w:rsidRPr="0017740E" w:rsidRDefault="00C742E5" w:rsidP="00C7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4.- Estudio, análisis y en su caso aprobación del Plan de Trabajo de la Comisión Edilicia de Gobernación, 2018-2019.</w:t>
      </w:r>
    </w:p>
    <w:p w:rsidR="00C742E5" w:rsidRPr="0017740E" w:rsidRDefault="00C742E5" w:rsidP="00C7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5.- Asuntos Generales: Presentación de asuntos turnados a la Comisión por la Administración Municipal, 2015-2018.</w:t>
      </w:r>
    </w:p>
    <w:p w:rsidR="0017740E" w:rsidRDefault="00C742E5" w:rsidP="00737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6.-Clausura de la Sesión.</w:t>
      </w:r>
    </w:p>
    <w:p w:rsidR="00737CE1" w:rsidRPr="0017740E" w:rsidRDefault="00737CE1" w:rsidP="00737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EBF" w:rsidRPr="0017740E" w:rsidRDefault="00C742E5" w:rsidP="00177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5DDD" w:rsidRPr="0017740E">
        <w:rPr>
          <w:rFonts w:ascii="Times New Roman" w:hAnsi="Times New Roman" w:cs="Times New Roman"/>
          <w:sz w:val="28"/>
          <w:szCs w:val="28"/>
        </w:rPr>
        <w:t>El Regidor, Héctor Manuel Perfecto Rodríguez</w:t>
      </w:r>
      <w:r w:rsidR="00BE4AF9" w:rsidRPr="0017740E">
        <w:rPr>
          <w:rFonts w:ascii="Times New Roman" w:hAnsi="Times New Roman" w:cs="Times New Roman"/>
          <w:sz w:val="28"/>
          <w:szCs w:val="28"/>
        </w:rPr>
        <w:t xml:space="preserve"> sometió</w:t>
      </w:r>
      <w:r w:rsidR="00E05E64" w:rsidRPr="0017740E">
        <w:rPr>
          <w:rFonts w:ascii="Times New Roman" w:hAnsi="Times New Roman" w:cs="Times New Roman"/>
          <w:sz w:val="28"/>
          <w:szCs w:val="28"/>
        </w:rPr>
        <w:t xml:space="preserve"> a votación</w:t>
      </w:r>
      <w:r w:rsidR="00BE4AF9" w:rsidRPr="0017740E">
        <w:rPr>
          <w:rFonts w:ascii="Times New Roman" w:hAnsi="Times New Roman" w:cs="Times New Roman"/>
          <w:sz w:val="28"/>
          <w:szCs w:val="28"/>
        </w:rPr>
        <w:t xml:space="preserve"> el anterior orden del día, </w:t>
      </w:r>
      <w:r w:rsidR="00E05E64" w:rsidRPr="0017740E">
        <w:rPr>
          <w:rFonts w:ascii="Times New Roman" w:hAnsi="Times New Roman" w:cs="Times New Roman"/>
          <w:sz w:val="28"/>
          <w:szCs w:val="28"/>
        </w:rPr>
        <w:t>mismo que fue</w:t>
      </w:r>
      <w:r w:rsidR="00BE4AF9" w:rsidRPr="0017740E">
        <w:rPr>
          <w:rFonts w:ascii="Times New Roman" w:hAnsi="Times New Roman" w:cs="Times New Roman"/>
          <w:sz w:val="28"/>
          <w:szCs w:val="28"/>
        </w:rPr>
        <w:t xml:space="preserve"> aprobado por unanimidad por los integrantes de la comisión</w:t>
      </w:r>
      <w:r w:rsidR="00CE1943" w:rsidRPr="0017740E">
        <w:rPr>
          <w:rFonts w:ascii="Times New Roman" w:hAnsi="Times New Roman" w:cs="Times New Roman"/>
          <w:sz w:val="28"/>
          <w:szCs w:val="28"/>
        </w:rPr>
        <w:t>.</w:t>
      </w:r>
      <w:r w:rsidR="005D23E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CE1943" w:rsidRPr="0017740E">
        <w:rPr>
          <w:rFonts w:ascii="Times New Roman" w:hAnsi="Times New Roman" w:cs="Times New Roman"/>
          <w:sz w:val="28"/>
          <w:szCs w:val="28"/>
        </w:rPr>
        <w:t>P</w:t>
      </w:r>
      <w:r w:rsidR="005D23E1" w:rsidRPr="0017740E">
        <w:rPr>
          <w:rFonts w:ascii="Times New Roman" w:hAnsi="Times New Roman" w:cs="Times New Roman"/>
          <w:sz w:val="28"/>
          <w:szCs w:val="28"/>
        </w:rPr>
        <w:t>ara dar cumplimiento</w:t>
      </w:r>
      <w:r w:rsidR="003E079F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E60D35" w:rsidRPr="0017740E">
        <w:rPr>
          <w:rFonts w:ascii="Times New Roman" w:hAnsi="Times New Roman" w:cs="Times New Roman"/>
          <w:sz w:val="28"/>
          <w:szCs w:val="28"/>
        </w:rPr>
        <w:t>al programa</w:t>
      </w:r>
      <w:r w:rsidR="00E05E64" w:rsidRPr="0017740E">
        <w:rPr>
          <w:rFonts w:ascii="Times New Roman" w:hAnsi="Times New Roman" w:cs="Times New Roman"/>
          <w:sz w:val="28"/>
          <w:szCs w:val="28"/>
        </w:rPr>
        <w:t xml:space="preserve"> de</w:t>
      </w:r>
      <w:r w:rsidR="003E079F" w:rsidRPr="0017740E">
        <w:rPr>
          <w:rFonts w:ascii="Times New Roman" w:hAnsi="Times New Roman" w:cs="Times New Roman"/>
          <w:sz w:val="28"/>
          <w:szCs w:val="28"/>
        </w:rPr>
        <w:t xml:space="preserve"> la sesión</w:t>
      </w:r>
      <w:r w:rsidR="005D23E1" w:rsidRPr="0017740E">
        <w:rPr>
          <w:rFonts w:ascii="Times New Roman" w:hAnsi="Times New Roman" w:cs="Times New Roman"/>
          <w:sz w:val="28"/>
          <w:szCs w:val="28"/>
        </w:rPr>
        <w:t>,</w:t>
      </w:r>
      <w:r w:rsidR="00E05E64" w:rsidRPr="0017740E">
        <w:rPr>
          <w:rFonts w:ascii="Times New Roman" w:hAnsi="Times New Roman" w:cs="Times New Roman"/>
          <w:sz w:val="28"/>
          <w:szCs w:val="28"/>
        </w:rPr>
        <w:t xml:space="preserve"> y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BE4AF9" w:rsidRPr="0017740E">
        <w:rPr>
          <w:rFonts w:ascii="Times New Roman" w:hAnsi="Times New Roman" w:cs="Times New Roman"/>
          <w:sz w:val="28"/>
          <w:szCs w:val="28"/>
        </w:rPr>
        <w:t>e</w:t>
      </w:r>
      <w:r w:rsidR="00187BD1" w:rsidRPr="0017740E">
        <w:rPr>
          <w:rFonts w:ascii="Times New Roman" w:hAnsi="Times New Roman" w:cs="Times New Roman"/>
          <w:sz w:val="28"/>
          <w:szCs w:val="28"/>
        </w:rPr>
        <w:t>n virtud de</w:t>
      </w:r>
      <w:r w:rsidR="00E05E64" w:rsidRPr="0017740E">
        <w:rPr>
          <w:rFonts w:ascii="Times New Roman" w:hAnsi="Times New Roman" w:cs="Times New Roman"/>
          <w:sz w:val="28"/>
          <w:szCs w:val="28"/>
        </w:rPr>
        <w:t xml:space="preserve"> ya</w:t>
      </w:r>
      <w:r w:rsidR="0069312E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E60D35" w:rsidRPr="0017740E">
        <w:rPr>
          <w:rFonts w:ascii="Times New Roman" w:hAnsi="Times New Roman" w:cs="Times New Roman"/>
          <w:sz w:val="28"/>
          <w:szCs w:val="28"/>
        </w:rPr>
        <w:t>se había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desahogado el primero, segundo y tercer</w:t>
      </w:r>
      <w:r w:rsidR="00187BD1" w:rsidRPr="0017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BD1" w:rsidRPr="0017740E">
        <w:rPr>
          <w:rFonts w:ascii="Times New Roman" w:hAnsi="Times New Roman" w:cs="Times New Roman"/>
          <w:sz w:val="28"/>
          <w:szCs w:val="28"/>
        </w:rPr>
        <w:t>punto de la o</w:t>
      </w:r>
      <w:r w:rsidR="00DB30DD">
        <w:rPr>
          <w:rFonts w:ascii="Times New Roman" w:hAnsi="Times New Roman" w:cs="Times New Roman"/>
          <w:sz w:val="28"/>
          <w:szCs w:val="28"/>
        </w:rPr>
        <w:t>rden del día.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DB30DD">
        <w:rPr>
          <w:rFonts w:ascii="Times New Roman" w:hAnsi="Times New Roman" w:cs="Times New Roman"/>
          <w:sz w:val="28"/>
          <w:szCs w:val="28"/>
        </w:rPr>
        <w:t>Sobre e</w:t>
      </w:r>
      <w:r w:rsidR="00187BD1" w:rsidRPr="0017740E">
        <w:rPr>
          <w:rFonts w:ascii="Times New Roman" w:hAnsi="Times New Roman" w:cs="Times New Roman"/>
          <w:sz w:val="28"/>
          <w:szCs w:val="28"/>
        </w:rPr>
        <w:t>l cuarto punto</w:t>
      </w:r>
      <w:r w:rsidR="00E05E64" w:rsidRPr="0017740E">
        <w:rPr>
          <w:rFonts w:ascii="Times New Roman" w:hAnsi="Times New Roman" w:cs="Times New Roman"/>
          <w:sz w:val="28"/>
          <w:szCs w:val="28"/>
        </w:rPr>
        <w:t>, compañeros regidores</w:t>
      </w:r>
      <w:r w:rsidR="0081538F" w:rsidRPr="0017740E">
        <w:rPr>
          <w:rFonts w:ascii="Times New Roman" w:hAnsi="Times New Roman" w:cs="Times New Roman"/>
          <w:sz w:val="28"/>
          <w:szCs w:val="28"/>
        </w:rPr>
        <w:t>, con antelación</w:t>
      </w:r>
      <w:r w:rsidR="00826C56" w:rsidRPr="0017740E">
        <w:rPr>
          <w:rFonts w:ascii="Times New Roman" w:hAnsi="Times New Roman" w:cs="Times New Roman"/>
          <w:sz w:val="28"/>
          <w:szCs w:val="28"/>
        </w:rPr>
        <w:t xml:space="preserve"> les proporci</w:t>
      </w:r>
      <w:r w:rsidR="00A30CCA" w:rsidRPr="0017740E">
        <w:rPr>
          <w:rFonts w:ascii="Times New Roman" w:hAnsi="Times New Roman" w:cs="Times New Roman"/>
          <w:sz w:val="28"/>
          <w:szCs w:val="28"/>
        </w:rPr>
        <w:t>o</w:t>
      </w:r>
      <w:r w:rsidR="00826C56" w:rsidRPr="0017740E">
        <w:rPr>
          <w:rFonts w:ascii="Times New Roman" w:hAnsi="Times New Roman" w:cs="Times New Roman"/>
          <w:sz w:val="28"/>
          <w:szCs w:val="28"/>
        </w:rPr>
        <w:t>ne</w:t>
      </w:r>
      <w:r w:rsidR="00A30CCA" w:rsidRPr="0017740E">
        <w:rPr>
          <w:rFonts w:ascii="Times New Roman" w:hAnsi="Times New Roman" w:cs="Times New Roman"/>
          <w:sz w:val="28"/>
          <w:szCs w:val="28"/>
        </w:rPr>
        <w:t xml:space="preserve"> la propuesta del Plan de Tra</w:t>
      </w:r>
      <w:r w:rsidR="00384536" w:rsidRPr="0017740E">
        <w:rPr>
          <w:rFonts w:ascii="Times New Roman" w:hAnsi="Times New Roman" w:cs="Times New Roman"/>
          <w:sz w:val="28"/>
          <w:szCs w:val="28"/>
        </w:rPr>
        <w:t>bajo, 2018-2019, de la Comisión</w:t>
      </w:r>
      <w:r w:rsidR="00A30CCA" w:rsidRPr="0017740E">
        <w:rPr>
          <w:rFonts w:ascii="Times New Roman" w:hAnsi="Times New Roman" w:cs="Times New Roman"/>
          <w:sz w:val="28"/>
          <w:szCs w:val="28"/>
        </w:rPr>
        <w:t xml:space="preserve"> para su respectivo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A30CCA" w:rsidRPr="0017740E">
        <w:rPr>
          <w:rFonts w:ascii="Times New Roman" w:hAnsi="Times New Roman" w:cs="Times New Roman"/>
          <w:sz w:val="28"/>
          <w:szCs w:val="28"/>
        </w:rPr>
        <w:t>estudio y análisis.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E842F5" w:rsidRPr="0017740E">
        <w:rPr>
          <w:rFonts w:ascii="Times New Roman" w:hAnsi="Times New Roman" w:cs="Times New Roman"/>
          <w:sz w:val="28"/>
          <w:szCs w:val="28"/>
        </w:rPr>
        <w:t>E</w:t>
      </w:r>
      <w:r w:rsidR="00C25613" w:rsidRPr="0017740E">
        <w:rPr>
          <w:rFonts w:ascii="Times New Roman" w:hAnsi="Times New Roman" w:cs="Times New Roman"/>
          <w:sz w:val="28"/>
          <w:szCs w:val="28"/>
        </w:rPr>
        <w:t>l C.P.A y Regidor</w:t>
      </w:r>
      <w:r w:rsidR="004C2C6E" w:rsidRPr="0017740E">
        <w:rPr>
          <w:rFonts w:ascii="Times New Roman" w:hAnsi="Times New Roman" w:cs="Times New Roman"/>
          <w:sz w:val="28"/>
          <w:szCs w:val="28"/>
        </w:rPr>
        <w:t>,</w:t>
      </w:r>
      <w:r w:rsidR="00C25613" w:rsidRPr="0017740E">
        <w:rPr>
          <w:rFonts w:ascii="Times New Roman" w:hAnsi="Times New Roman" w:cs="Times New Roman"/>
          <w:sz w:val="28"/>
          <w:szCs w:val="28"/>
        </w:rPr>
        <w:t xml:space="preserve"> Héctor Manuel Perfecto Rodríguez,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C25613" w:rsidRPr="0017740E">
        <w:rPr>
          <w:rFonts w:ascii="Times New Roman" w:hAnsi="Times New Roman" w:cs="Times New Roman"/>
          <w:sz w:val="28"/>
          <w:szCs w:val="28"/>
        </w:rPr>
        <w:t>solicitó</w:t>
      </w:r>
      <w:r w:rsidR="00187BD1" w:rsidRPr="0017740E">
        <w:rPr>
          <w:rFonts w:ascii="Times New Roman" w:hAnsi="Times New Roman" w:cs="Times New Roman"/>
          <w:sz w:val="28"/>
          <w:szCs w:val="28"/>
        </w:rPr>
        <w:t xml:space="preserve"> a los integrantes</w:t>
      </w:r>
      <w:r w:rsidR="00C25613" w:rsidRPr="0017740E">
        <w:rPr>
          <w:rFonts w:ascii="Times New Roman" w:hAnsi="Times New Roman" w:cs="Times New Roman"/>
          <w:sz w:val="28"/>
          <w:szCs w:val="28"/>
        </w:rPr>
        <w:t xml:space="preserve"> de la Comisión</w:t>
      </w:r>
      <w:r w:rsidR="00143A8E" w:rsidRPr="0017740E">
        <w:rPr>
          <w:rFonts w:ascii="Times New Roman" w:hAnsi="Times New Roman" w:cs="Times New Roman"/>
          <w:sz w:val="28"/>
          <w:szCs w:val="28"/>
        </w:rPr>
        <w:t xml:space="preserve"> expresar algún </w:t>
      </w:r>
      <w:r w:rsidR="00A30CCA" w:rsidRPr="0017740E">
        <w:rPr>
          <w:rFonts w:ascii="Times New Roman" w:hAnsi="Times New Roman" w:cs="Times New Roman"/>
          <w:sz w:val="28"/>
          <w:szCs w:val="28"/>
        </w:rPr>
        <w:t xml:space="preserve">punto </w:t>
      </w:r>
      <w:r w:rsidR="0075707C" w:rsidRPr="0017740E">
        <w:rPr>
          <w:rFonts w:ascii="Times New Roman" w:hAnsi="Times New Roman" w:cs="Times New Roman"/>
          <w:sz w:val="28"/>
          <w:szCs w:val="28"/>
        </w:rPr>
        <w:t>específico</w:t>
      </w:r>
      <w:r w:rsidR="00143A8E" w:rsidRPr="0017740E">
        <w:rPr>
          <w:rFonts w:ascii="Times New Roman" w:hAnsi="Times New Roman" w:cs="Times New Roman"/>
          <w:sz w:val="28"/>
          <w:szCs w:val="28"/>
        </w:rPr>
        <w:t xml:space="preserve"> o idea</w:t>
      </w:r>
      <w:r w:rsidR="0075707C" w:rsidRPr="0017740E">
        <w:rPr>
          <w:rFonts w:ascii="Times New Roman" w:hAnsi="Times New Roman" w:cs="Times New Roman"/>
          <w:sz w:val="28"/>
          <w:szCs w:val="28"/>
        </w:rPr>
        <w:t xml:space="preserve"> por tratar</w:t>
      </w:r>
      <w:r w:rsidR="00F67C8E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FD1F2C" w:rsidRPr="0017740E">
        <w:rPr>
          <w:rFonts w:ascii="Times New Roman" w:hAnsi="Times New Roman" w:cs="Times New Roman"/>
          <w:sz w:val="28"/>
          <w:szCs w:val="28"/>
        </w:rPr>
        <w:t>sobre el</w:t>
      </w:r>
      <w:r w:rsidR="00C25613" w:rsidRPr="0017740E">
        <w:rPr>
          <w:rFonts w:ascii="Times New Roman" w:hAnsi="Times New Roman" w:cs="Times New Roman"/>
          <w:sz w:val="28"/>
          <w:szCs w:val="28"/>
        </w:rPr>
        <w:t xml:space="preserve"> Plan de Trabajo</w:t>
      </w:r>
      <w:r w:rsidR="006906D1" w:rsidRPr="0017740E">
        <w:rPr>
          <w:rFonts w:ascii="Times New Roman" w:hAnsi="Times New Roman" w:cs="Times New Roman"/>
          <w:sz w:val="28"/>
          <w:szCs w:val="28"/>
        </w:rPr>
        <w:t>,</w:t>
      </w:r>
      <w:r w:rsidR="00A30CC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143A8E" w:rsidRPr="0017740E">
        <w:rPr>
          <w:rFonts w:ascii="Times New Roman" w:hAnsi="Times New Roman" w:cs="Times New Roman"/>
          <w:sz w:val="28"/>
          <w:szCs w:val="28"/>
        </w:rPr>
        <w:t>a</w:t>
      </w:r>
      <w:r w:rsidR="007026CA" w:rsidRPr="0017740E">
        <w:rPr>
          <w:rFonts w:ascii="Times New Roman" w:hAnsi="Times New Roman" w:cs="Times New Roman"/>
          <w:sz w:val="28"/>
          <w:szCs w:val="28"/>
        </w:rPr>
        <w:t xml:space="preserve">l no existir </w:t>
      </w:r>
      <w:r w:rsidR="0075707C" w:rsidRPr="0017740E">
        <w:rPr>
          <w:rFonts w:ascii="Times New Roman" w:hAnsi="Times New Roman" w:cs="Times New Roman"/>
          <w:sz w:val="28"/>
          <w:szCs w:val="28"/>
        </w:rPr>
        <w:t>comentario alguno, El P</w:t>
      </w:r>
      <w:r w:rsidR="005B2A1E" w:rsidRPr="0017740E">
        <w:rPr>
          <w:rFonts w:ascii="Times New Roman" w:hAnsi="Times New Roman" w:cs="Times New Roman"/>
          <w:sz w:val="28"/>
          <w:szCs w:val="28"/>
        </w:rPr>
        <w:t>residente de la Comisión</w:t>
      </w:r>
      <w:r w:rsidR="006906D1" w:rsidRPr="0017740E">
        <w:rPr>
          <w:rFonts w:ascii="Times New Roman" w:hAnsi="Times New Roman" w:cs="Times New Roman"/>
          <w:sz w:val="28"/>
          <w:szCs w:val="28"/>
        </w:rPr>
        <w:t xml:space="preserve"> solicitó</w:t>
      </w:r>
      <w:r w:rsidR="0038331B" w:rsidRPr="0017740E">
        <w:rPr>
          <w:rFonts w:ascii="Times New Roman" w:hAnsi="Times New Roman" w:cs="Times New Roman"/>
          <w:sz w:val="28"/>
          <w:szCs w:val="28"/>
        </w:rPr>
        <w:t>;</w:t>
      </w:r>
      <w:r w:rsidR="00FD1F2C" w:rsidRPr="0017740E">
        <w:rPr>
          <w:rFonts w:ascii="Times New Roman" w:hAnsi="Times New Roman" w:cs="Times New Roman"/>
          <w:sz w:val="28"/>
          <w:szCs w:val="28"/>
        </w:rPr>
        <w:t xml:space="preserve"> de </w:t>
      </w:r>
      <w:r w:rsidR="006906D1" w:rsidRPr="0017740E">
        <w:rPr>
          <w:rFonts w:ascii="Times New Roman" w:hAnsi="Times New Roman" w:cs="Times New Roman"/>
          <w:sz w:val="28"/>
          <w:szCs w:val="28"/>
        </w:rPr>
        <w:t>forma económica</w:t>
      </w:r>
      <w:r w:rsidR="0038331B" w:rsidRPr="0017740E">
        <w:rPr>
          <w:rFonts w:ascii="Times New Roman" w:hAnsi="Times New Roman" w:cs="Times New Roman"/>
          <w:sz w:val="28"/>
          <w:szCs w:val="28"/>
        </w:rPr>
        <w:t>,</w:t>
      </w:r>
      <w:r w:rsidR="0075707C" w:rsidRPr="0017740E">
        <w:rPr>
          <w:rFonts w:ascii="Times New Roman" w:hAnsi="Times New Roman" w:cs="Times New Roman"/>
          <w:sz w:val="28"/>
          <w:szCs w:val="28"/>
        </w:rPr>
        <w:t xml:space="preserve"> el</w:t>
      </w:r>
      <w:r w:rsidR="006906D1" w:rsidRPr="0017740E">
        <w:rPr>
          <w:rFonts w:ascii="Times New Roman" w:hAnsi="Times New Roman" w:cs="Times New Roman"/>
          <w:sz w:val="28"/>
          <w:szCs w:val="28"/>
        </w:rPr>
        <w:t xml:space="preserve"> voto</w:t>
      </w:r>
      <w:r w:rsidR="0075707C" w:rsidRPr="0017740E">
        <w:rPr>
          <w:rFonts w:ascii="Times New Roman" w:hAnsi="Times New Roman" w:cs="Times New Roman"/>
          <w:sz w:val="28"/>
          <w:szCs w:val="28"/>
        </w:rPr>
        <w:t xml:space="preserve"> para aprobar </w:t>
      </w:r>
      <w:r w:rsidR="0038331B" w:rsidRPr="0017740E">
        <w:rPr>
          <w:rFonts w:ascii="Times New Roman" w:hAnsi="Times New Roman" w:cs="Times New Roman"/>
          <w:sz w:val="28"/>
          <w:szCs w:val="28"/>
        </w:rPr>
        <w:t>el plan respectivo.</w:t>
      </w:r>
      <w:r w:rsidR="00295D01" w:rsidRPr="0017740E">
        <w:rPr>
          <w:rFonts w:ascii="Times New Roman" w:hAnsi="Times New Roman" w:cs="Times New Roman"/>
          <w:sz w:val="28"/>
          <w:szCs w:val="28"/>
        </w:rPr>
        <w:t xml:space="preserve"> Este fue aprobado por mayoría.</w:t>
      </w:r>
    </w:p>
    <w:p w:rsidR="00112C39" w:rsidRPr="0017740E" w:rsidRDefault="00143A8E" w:rsidP="00177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FD1F2C" w:rsidRPr="0017740E">
        <w:rPr>
          <w:rFonts w:ascii="Times New Roman" w:hAnsi="Times New Roman" w:cs="Times New Roman"/>
          <w:sz w:val="28"/>
          <w:szCs w:val="28"/>
        </w:rPr>
        <w:t>E</w:t>
      </w:r>
      <w:r w:rsidR="00CE1943" w:rsidRPr="0017740E">
        <w:rPr>
          <w:rFonts w:ascii="Times New Roman" w:hAnsi="Times New Roman" w:cs="Times New Roman"/>
          <w:sz w:val="28"/>
          <w:szCs w:val="28"/>
        </w:rPr>
        <w:t xml:space="preserve">l desahogo del quinto </w:t>
      </w:r>
      <w:r w:rsidR="00FD1F2C" w:rsidRPr="0017740E">
        <w:rPr>
          <w:rFonts w:ascii="Times New Roman" w:hAnsi="Times New Roman" w:cs="Times New Roman"/>
          <w:sz w:val="28"/>
          <w:szCs w:val="28"/>
        </w:rPr>
        <w:t>punto de la orden del día</w:t>
      </w:r>
      <w:r w:rsidR="006D11BE" w:rsidRPr="0017740E">
        <w:rPr>
          <w:rFonts w:ascii="Times New Roman" w:hAnsi="Times New Roman" w:cs="Times New Roman"/>
          <w:sz w:val="28"/>
          <w:szCs w:val="28"/>
        </w:rPr>
        <w:t xml:space="preserve"> estuvo</w:t>
      </w:r>
      <w:r w:rsidR="00B94ADA" w:rsidRPr="0017740E">
        <w:rPr>
          <w:rFonts w:ascii="Times New Roman" w:hAnsi="Times New Roman" w:cs="Times New Roman"/>
          <w:sz w:val="28"/>
          <w:szCs w:val="28"/>
        </w:rPr>
        <w:t xml:space="preserve"> relacionado con </w:t>
      </w:r>
      <w:r w:rsidR="006D11BE" w:rsidRPr="0017740E">
        <w:rPr>
          <w:rFonts w:ascii="Times New Roman" w:hAnsi="Times New Roman" w:cs="Times New Roman"/>
          <w:sz w:val="28"/>
          <w:szCs w:val="28"/>
        </w:rPr>
        <w:t>los</w:t>
      </w:r>
      <w:r w:rsidR="00FD1F2C" w:rsidRPr="0017740E">
        <w:rPr>
          <w:rFonts w:ascii="Times New Roman" w:hAnsi="Times New Roman" w:cs="Times New Roman"/>
          <w:sz w:val="28"/>
          <w:szCs w:val="28"/>
        </w:rPr>
        <w:t xml:space="preserve"> A</w:t>
      </w:r>
      <w:r w:rsidR="00CE1943" w:rsidRPr="0017740E">
        <w:rPr>
          <w:rFonts w:ascii="Times New Roman" w:hAnsi="Times New Roman" w:cs="Times New Roman"/>
          <w:sz w:val="28"/>
          <w:szCs w:val="28"/>
        </w:rPr>
        <w:t>suntos Generales,</w:t>
      </w:r>
      <w:r w:rsidR="00067223" w:rsidRPr="0017740E">
        <w:rPr>
          <w:rFonts w:ascii="Times New Roman" w:hAnsi="Times New Roman" w:cs="Times New Roman"/>
          <w:sz w:val="28"/>
          <w:szCs w:val="28"/>
        </w:rPr>
        <w:t xml:space="preserve"> al respecto</w:t>
      </w:r>
      <w:r w:rsidR="00092E8F" w:rsidRPr="0017740E">
        <w:rPr>
          <w:rFonts w:ascii="Times New Roman" w:hAnsi="Times New Roman" w:cs="Times New Roman"/>
          <w:sz w:val="28"/>
          <w:szCs w:val="28"/>
        </w:rPr>
        <w:t>,</w:t>
      </w:r>
      <w:r w:rsidR="00067223" w:rsidRPr="0017740E">
        <w:rPr>
          <w:rFonts w:ascii="Times New Roman" w:hAnsi="Times New Roman" w:cs="Times New Roman"/>
          <w:sz w:val="28"/>
          <w:szCs w:val="28"/>
        </w:rPr>
        <w:t xml:space="preserve"> el Presidente de la Comisión</w:t>
      </w:r>
      <w:r w:rsidR="00CE1943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087EBF" w:rsidRPr="0017740E">
        <w:rPr>
          <w:rFonts w:ascii="Times New Roman" w:hAnsi="Times New Roman" w:cs="Times New Roman"/>
          <w:sz w:val="28"/>
          <w:szCs w:val="28"/>
        </w:rPr>
        <w:t>reiteró</w:t>
      </w:r>
      <w:r w:rsidR="00555A62" w:rsidRPr="0017740E">
        <w:rPr>
          <w:rFonts w:ascii="Times New Roman" w:hAnsi="Times New Roman" w:cs="Times New Roman"/>
          <w:sz w:val="28"/>
          <w:szCs w:val="28"/>
        </w:rPr>
        <w:t xml:space="preserve"> a los vocales</w:t>
      </w:r>
      <w:r w:rsidR="00087EBF" w:rsidRPr="0017740E">
        <w:rPr>
          <w:rFonts w:ascii="Times New Roman" w:hAnsi="Times New Roman" w:cs="Times New Roman"/>
          <w:sz w:val="28"/>
          <w:szCs w:val="28"/>
        </w:rPr>
        <w:t xml:space="preserve"> que,</w:t>
      </w:r>
      <w:r w:rsidR="00390F9D" w:rsidRPr="0017740E">
        <w:rPr>
          <w:rFonts w:ascii="Times New Roman" w:hAnsi="Times New Roman" w:cs="Times New Roman"/>
          <w:sz w:val="28"/>
          <w:szCs w:val="28"/>
        </w:rPr>
        <w:t xml:space="preserve"> con antelación</w:t>
      </w:r>
      <w:r w:rsidR="00E227C8" w:rsidRPr="0017740E">
        <w:rPr>
          <w:rFonts w:ascii="Times New Roman" w:hAnsi="Times New Roman" w:cs="Times New Roman"/>
          <w:sz w:val="28"/>
          <w:szCs w:val="28"/>
        </w:rPr>
        <w:t>,</w:t>
      </w:r>
      <w:r w:rsidR="00087EBF" w:rsidRPr="0017740E">
        <w:rPr>
          <w:rFonts w:ascii="Times New Roman" w:hAnsi="Times New Roman" w:cs="Times New Roman"/>
          <w:sz w:val="28"/>
          <w:szCs w:val="28"/>
        </w:rPr>
        <w:t xml:space="preserve"> les había entregado</w:t>
      </w:r>
      <w:r w:rsidR="00067223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CE1943" w:rsidRPr="0017740E">
        <w:rPr>
          <w:rFonts w:ascii="Times New Roman" w:hAnsi="Times New Roman" w:cs="Times New Roman"/>
          <w:sz w:val="28"/>
          <w:szCs w:val="28"/>
        </w:rPr>
        <w:t>3 expedientes</w:t>
      </w:r>
      <w:r w:rsidR="00067223" w:rsidRPr="0017740E">
        <w:rPr>
          <w:rFonts w:ascii="Times New Roman" w:hAnsi="Times New Roman" w:cs="Times New Roman"/>
          <w:sz w:val="28"/>
          <w:szCs w:val="28"/>
        </w:rPr>
        <w:t xml:space="preserve"> que correspondían</w:t>
      </w:r>
      <w:r w:rsidR="00CE1943" w:rsidRPr="0017740E">
        <w:rPr>
          <w:rFonts w:ascii="Times New Roman" w:hAnsi="Times New Roman" w:cs="Times New Roman"/>
          <w:sz w:val="28"/>
          <w:szCs w:val="28"/>
        </w:rPr>
        <w:t xml:space="preserve"> a la Administración 2015-2018</w:t>
      </w:r>
      <w:r w:rsidR="00F766AB" w:rsidRPr="0017740E">
        <w:rPr>
          <w:rFonts w:ascii="Times New Roman" w:hAnsi="Times New Roman" w:cs="Times New Roman"/>
          <w:sz w:val="28"/>
          <w:szCs w:val="28"/>
        </w:rPr>
        <w:t xml:space="preserve">, y que habían quedado </w:t>
      </w:r>
      <w:r w:rsidR="0007761E" w:rsidRPr="0017740E">
        <w:rPr>
          <w:rFonts w:ascii="Times New Roman" w:hAnsi="Times New Roman" w:cs="Times New Roman"/>
          <w:sz w:val="28"/>
          <w:szCs w:val="28"/>
        </w:rPr>
        <w:t>para su respectivo estudio y análisis</w:t>
      </w:r>
      <w:r w:rsidR="00092E8F" w:rsidRPr="0017740E">
        <w:rPr>
          <w:rFonts w:ascii="Times New Roman" w:hAnsi="Times New Roman" w:cs="Times New Roman"/>
          <w:sz w:val="28"/>
          <w:szCs w:val="28"/>
        </w:rPr>
        <w:t>.</w:t>
      </w:r>
      <w:r w:rsidR="00523460" w:rsidRPr="0017740E">
        <w:rPr>
          <w:rFonts w:ascii="Times New Roman" w:hAnsi="Times New Roman" w:cs="Times New Roman"/>
          <w:sz w:val="28"/>
          <w:szCs w:val="28"/>
        </w:rPr>
        <w:t xml:space="preserve"> Sobre </w:t>
      </w:r>
      <w:r w:rsidR="00087EBF" w:rsidRPr="0017740E">
        <w:rPr>
          <w:rFonts w:ascii="Times New Roman" w:hAnsi="Times New Roman" w:cs="Times New Roman"/>
          <w:sz w:val="28"/>
          <w:szCs w:val="28"/>
        </w:rPr>
        <w:t>ellos</w:t>
      </w:r>
      <w:r w:rsidR="00523460" w:rsidRPr="0017740E">
        <w:rPr>
          <w:rFonts w:ascii="Times New Roman" w:hAnsi="Times New Roman" w:cs="Times New Roman"/>
          <w:sz w:val="28"/>
          <w:szCs w:val="28"/>
        </w:rPr>
        <w:t xml:space="preserve"> hizo saber lo siguiente:</w:t>
      </w:r>
      <w:r w:rsidR="00092E8F" w:rsidRPr="0017740E">
        <w:rPr>
          <w:rFonts w:ascii="Times New Roman" w:hAnsi="Times New Roman" w:cs="Times New Roman"/>
          <w:sz w:val="28"/>
          <w:szCs w:val="28"/>
        </w:rPr>
        <w:t xml:space="preserve"> El primero </w:t>
      </w:r>
      <w:r w:rsidR="00087EBF" w:rsidRPr="0017740E">
        <w:rPr>
          <w:rFonts w:ascii="Times New Roman" w:hAnsi="Times New Roman" w:cs="Times New Roman"/>
          <w:sz w:val="28"/>
          <w:szCs w:val="28"/>
        </w:rPr>
        <w:t>correspondió a</w:t>
      </w:r>
      <w:r w:rsidR="00883D5B" w:rsidRPr="0017740E">
        <w:rPr>
          <w:rFonts w:ascii="Times New Roman" w:hAnsi="Times New Roman" w:cs="Times New Roman"/>
          <w:sz w:val="28"/>
          <w:szCs w:val="28"/>
        </w:rPr>
        <w:t>l</w:t>
      </w:r>
      <w:r w:rsidR="00092E8F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883D5B" w:rsidRPr="0017740E">
        <w:rPr>
          <w:rFonts w:ascii="Times New Roman" w:hAnsi="Times New Roman" w:cs="Times New Roman"/>
          <w:sz w:val="28"/>
          <w:szCs w:val="28"/>
        </w:rPr>
        <w:t>turno</w:t>
      </w:r>
      <w:r w:rsidR="00087EBF" w:rsidRPr="0017740E">
        <w:rPr>
          <w:rFonts w:ascii="Times New Roman" w:hAnsi="Times New Roman" w:cs="Times New Roman"/>
          <w:sz w:val="28"/>
          <w:szCs w:val="28"/>
        </w:rPr>
        <w:t xml:space="preserve"> suscrito por la Regidora, Marcela Guadalupe Aceves Sánchez</w:t>
      </w:r>
      <w:r w:rsidR="00883D5B" w:rsidRPr="0017740E">
        <w:rPr>
          <w:rFonts w:ascii="Times New Roman" w:hAnsi="Times New Roman" w:cs="Times New Roman"/>
          <w:sz w:val="28"/>
          <w:szCs w:val="28"/>
        </w:rPr>
        <w:t xml:space="preserve"> de fecha 01 de diciembre del año 2015, en donde solicitaba a las Comisio</w:t>
      </w:r>
      <w:r w:rsidR="00523460" w:rsidRPr="0017740E">
        <w:rPr>
          <w:rFonts w:ascii="Times New Roman" w:hAnsi="Times New Roman" w:cs="Times New Roman"/>
          <w:sz w:val="28"/>
          <w:szCs w:val="28"/>
        </w:rPr>
        <w:t>nes Edilicias de Gobernación como</w:t>
      </w:r>
      <w:r w:rsidR="00883D5B" w:rsidRPr="0017740E">
        <w:rPr>
          <w:rFonts w:ascii="Times New Roman" w:hAnsi="Times New Roman" w:cs="Times New Roman"/>
          <w:sz w:val="28"/>
          <w:szCs w:val="28"/>
        </w:rPr>
        <w:t xml:space="preserve"> convocante y, a la de Hacienda, Patrimonio y</w:t>
      </w:r>
      <w:r w:rsidR="00657448" w:rsidRPr="0017740E">
        <w:rPr>
          <w:rFonts w:ascii="Times New Roman" w:hAnsi="Times New Roman" w:cs="Times New Roman"/>
          <w:sz w:val="28"/>
          <w:szCs w:val="28"/>
        </w:rPr>
        <w:t xml:space="preserve"> Presupuesto como coadyuvante se incluyera a</w:t>
      </w:r>
      <w:r w:rsidR="00883D5B" w:rsidRPr="0017740E">
        <w:rPr>
          <w:rFonts w:ascii="Times New Roman" w:hAnsi="Times New Roman" w:cs="Times New Roman"/>
          <w:sz w:val="28"/>
          <w:szCs w:val="28"/>
        </w:rPr>
        <w:t>l municipio de San Pedro Tlaquepaque al Sistema del Fondo de Ahorro para el Retiro (SEDAR). El monto a erogar por el Gobierno Muni</w:t>
      </w:r>
      <w:r w:rsidR="00B15C68" w:rsidRPr="0017740E">
        <w:rPr>
          <w:rFonts w:ascii="Times New Roman" w:hAnsi="Times New Roman" w:cs="Times New Roman"/>
          <w:sz w:val="28"/>
          <w:szCs w:val="28"/>
        </w:rPr>
        <w:t>cipal al 2015</w:t>
      </w:r>
      <w:r w:rsidR="004A5BE1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025917" w:rsidRPr="0017740E">
        <w:rPr>
          <w:rFonts w:ascii="Times New Roman" w:hAnsi="Times New Roman" w:cs="Times New Roman"/>
          <w:sz w:val="28"/>
          <w:szCs w:val="28"/>
        </w:rPr>
        <w:t>que permitiría integrar</w:t>
      </w:r>
      <w:r w:rsidR="004A5BE1" w:rsidRPr="0017740E">
        <w:rPr>
          <w:rFonts w:ascii="Times New Roman" w:hAnsi="Times New Roman" w:cs="Times New Roman"/>
          <w:sz w:val="28"/>
          <w:szCs w:val="28"/>
        </w:rPr>
        <w:t xml:space="preserve"> a esta corporación</w:t>
      </w:r>
      <w:r w:rsidR="00B15C68" w:rsidRPr="0017740E">
        <w:rPr>
          <w:rFonts w:ascii="Times New Roman" w:hAnsi="Times New Roman" w:cs="Times New Roman"/>
          <w:sz w:val="28"/>
          <w:szCs w:val="28"/>
        </w:rPr>
        <w:t xml:space="preserve"> al personal administrativo</w:t>
      </w:r>
      <w:r w:rsidR="00BB5D7E" w:rsidRPr="0017740E">
        <w:rPr>
          <w:rFonts w:ascii="Times New Roman" w:hAnsi="Times New Roman" w:cs="Times New Roman"/>
          <w:sz w:val="28"/>
          <w:szCs w:val="28"/>
        </w:rPr>
        <w:t>,</w:t>
      </w:r>
      <w:r w:rsidR="004A5BE1" w:rsidRPr="0017740E">
        <w:rPr>
          <w:rFonts w:ascii="Times New Roman" w:hAnsi="Times New Roman" w:cs="Times New Roman"/>
          <w:sz w:val="28"/>
          <w:szCs w:val="28"/>
        </w:rPr>
        <w:t xml:space="preserve"> correspondería a un</w:t>
      </w:r>
      <w:r w:rsidR="00883D5B" w:rsidRPr="0017740E">
        <w:rPr>
          <w:rFonts w:ascii="Times New Roman" w:hAnsi="Times New Roman" w:cs="Times New Roman"/>
          <w:sz w:val="28"/>
          <w:szCs w:val="28"/>
        </w:rPr>
        <w:t xml:space="preserve"> 2%</w:t>
      </w:r>
      <w:r w:rsidR="004A5BE1" w:rsidRPr="0017740E">
        <w:rPr>
          <w:rFonts w:ascii="Times New Roman" w:hAnsi="Times New Roman" w:cs="Times New Roman"/>
          <w:sz w:val="28"/>
          <w:szCs w:val="28"/>
        </w:rPr>
        <w:t xml:space="preserve"> del presupuesto municipal,</w:t>
      </w:r>
      <w:r w:rsidR="00883D5B" w:rsidRPr="0017740E">
        <w:rPr>
          <w:rFonts w:ascii="Times New Roman" w:hAnsi="Times New Roman" w:cs="Times New Roman"/>
          <w:sz w:val="28"/>
          <w:szCs w:val="28"/>
        </w:rPr>
        <w:t xml:space="preserve"> cifra que es equivalente a 18 millones de pesos.</w:t>
      </w:r>
    </w:p>
    <w:p w:rsidR="0045115F" w:rsidRPr="0017740E" w:rsidRDefault="00112C39" w:rsidP="00177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 xml:space="preserve">El segundo de los temas </w:t>
      </w:r>
      <w:r w:rsidR="00BB5D7E" w:rsidRPr="0017740E">
        <w:rPr>
          <w:rFonts w:ascii="Times New Roman" w:hAnsi="Times New Roman" w:cs="Times New Roman"/>
          <w:sz w:val="28"/>
          <w:szCs w:val="28"/>
        </w:rPr>
        <w:t>de</w:t>
      </w:r>
      <w:r w:rsidRPr="0017740E">
        <w:rPr>
          <w:rFonts w:ascii="Times New Roman" w:hAnsi="Times New Roman" w:cs="Times New Roman"/>
          <w:sz w:val="28"/>
          <w:szCs w:val="28"/>
        </w:rPr>
        <w:t xml:space="preserve"> la administración</w:t>
      </w:r>
      <w:r w:rsidR="001172DF" w:rsidRPr="0017740E">
        <w:rPr>
          <w:rFonts w:ascii="Times New Roman" w:hAnsi="Times New Roman" w:cs="Times New Roman"/>
          <w:sz w:val="28"/>
          <w:szCs w:val="28"/>
        </w:rPr>
        <w:t xml:space="preserve"> concluida</w:t>
      </w:r>
      <w:r w:rsidRPr="0017740E">
        <w:rPr>
          <w:rFonts w:ascii="Times New Roman" w:hAnsi="Times New Roman" w:cs="Times New Roman"/>
          <w:sz w:val="28"/>
          <w:szCs w:val="28"/>
        </w:rPr>
        <w:t xml:space="preserve"> fue el turno suscrito con punto de acuerdo</w:t>
      </w:r>
      <w:r w:rsidR="00A43980" w:rsidRPr="0017740E">
        <w:rPr>
          <w:rFonts w:ascii="Times New Roman" w:hAnsi="Times New Roman" w:cs="Times New Roman"/>
          <w:sz w:val="28"/>
          <w:szCs w:val="28"/>
        </w:rPr>
        <w:t xml:space="preserve"> número</w:t>
      </w:r>
      <w:r w:rsidRPr="0017740E">
        <w:rPr>
          <w:rFonts w:ascii="Times New Roman" w:hAnsi="Times New Roman" w:cs="Times New Roman"/>
          <w:sz w:val="28"/>
          <w:szCs w:val="28"/>
        </w:rPr>
        <w:t xml:space="preserve"> 85/2016/TC</w:t>
      </w:r>
      <w:r w:rsidR="001172DF" w:rsidRPr="0017740E">
        <w:rPr>
          <w:rFonts w:ascii="Times New Roman" w:hAnsi="Times New Roman" w:cs="Times New Roman"/>
          <w:sz w:val="28"/>
          <w:szCs w:val="28"/>
        </w:rPr>
        <w:t>,</w:t>
      </w:r>
      <w:r w:rsidRPr="0017740E">
        <w:rPr>
          <w:rFonts w:ascii="Times New Roman" w:hAnsi="Times New Roman" w:cs="Times New Roman"/>
          <w:sz w:val="28"/>
          <w:szCs w:val="28"/>
        </w:rPr>
        <w:t xml:space="preserve"> de fecha 21 de abr</w:t>
      </w:r>
      <w:r w:rsidR="004A3EC0" w:rsidRPr="0017740E">
        <w:rPr>
          <w:rFonts w:ascii="Times New Roman" w:hAnsi="Times New Roman" w:cs="Times New Roman"/>
          <w:sz w:val="28"/>
          <w:szCs w:val="28"/>
        </w:rPr>
        <w:t xml:space="preserve">il del </w:t>
      </w:r>
      <w:r w:rsidR="004A3EC0" w:rsidRPr="0017740E">
        <w:rPr>
          <w:rFonts w:ascii="Times New Roman" w:hAnsi="Times New Roman" w:cs="Times New Roman"/>
          <w:sz w:val="28"/>
          <w:szCs w:val="28"/>
        </w:rPr>
        <w:lastRenderedPageBreak/>
        <w:t>año 2016, en el cual</w:t>
      </w:r>
      <w:r w:rsidR="00BB5D7E" w:rsidRPr="0017740E">
        <w:rPr>
          <w:rFonts w:ascii="Times New Roman" w:hAnsi="Times New Roman" w:cs="Times New Roman"/>
          <w:sz w:val="28"/>
          <w:szCs w:val="28"/>
        </w:rPr>
        <w:t>,</w:t>
      </w:r>
      <w:r w:rsidR="004A3EC0" w:rsidRPr="0017740E">
        <w:rPr>
          <w:rFonts w:ascii="Times New Roman" w:hAnsi="Times New Roman" w:cs="Times New Roman"/>
          <w:sz w:val="28"/>
          <w:szCs w:val="28"/>
        </w:rPr>
        <w:t xml:space="preserve"> la Comisión de G</w:t>
      </w:r>
      <w:r w:rsidRPr="0017740E">
        <w:rPr>
          <w:rFonts w:ascii="Times New Roman" w:hAnsi="Times New Roman" w:cs="Times New Roman"/>
          <w:sz w:val="28"/>
          <w:szCs w:val="28"/>
        </w:rPr>
        <w:t>obernación es convocada para realizar el estudio y análisis</w:t>
      </w:r>
      <w:r w:rsidR="001172DF" w:rsidRPr="0017740E">
        <w:rPr>
          <w:rFonts w:ascii="Times New Roman" w:hAnsi="Times New Roman" w:cs="Times New Roman"/>
          <w:sz w:val="28"/>
          <w:szCs w:val="28"/>
        </w:rPr>
        <w:t xml:space="preserve"> respectivo</w:t>
      </w:r>
      <w:r w:rsidRPr="0017740E">
        <w:rPr>
          <w:rFonts w:ascii="Times New Roman" w:hAnsi="Times New Roman" w:cs="Times New Roman"/>
          <w:sz w:val="28"/>
          <w:szCs w:val="28"/>
        </w:rPr>
        <w:t xml:space="preserve"> para que se incluy</w:t>
      </w:r>
      <w:r w:rsidR="00BD7F67" w:rsidRPr="0017740E">
        <w:rPr>
          <w:rFonts w:ascii="Times New Roman" w:hAnsi="Times New Roman" w:cs="Times New Roman"/>
          <w:sz w:val="28"/>
          <w:szCs w:val="28"/>
        </w:rPr>
        <w:t>era</w:t>
      </w:r>
      <w:r w:rsidRPr="0017740E">
        <w:rPr>
          <w:rFonts w:ascii="Times New Roman" w:hAnsi="Times New Roman" w:cs="Times New Roman"/>
          <w:sz w:val="28"/>
          <w:szCs w:val="28"/>
        </w:rPr>
        <w:t xml:space="preserve"> dentro de l</w:t>
      </w:r>
      <w:r w:rsidR="005F6B8A" w:rsidRPr="0017740E">
        <w:rPr>
          <w:rFonts w:ascii="Times New Roman" w:hAnsi="Times New Roman" w:cs="Times New Roman"/>
          <w:sz w:val="28"/>
          <w:szCs w:val="28"/>
        </w:rPr>
        <w:t>a imagen institucional,</w:t>
      </w:r>
      <w:r w:rsidRPr="0017740E">
        <w:rPr>
          <w:rFonts w:ascii="Times New Roman" w:hAnsi="Times New Roman" w:cs="Times New Roman"/>
          <w:sz w:val="28"/>
          <w:szCs w:val="28"/>
        </w:rPr>
        <w:t xml:space="preserve"> en las redes sociales, pagina web y</w:t>
      </w:r>
      <w:r w:rsidR="001172DF" w:rsidRPr="0017740E">
        <w:rPr>
          <w:rFonts w:ascii="Times New Roman" w:hAnsi="Times New Roman" w:cs="Times New Roman"/>
          <w:sz w:val="28"/>
          <w:szCs w:val="28"/>
        </w:rPr>
        <w:t xml:space="preserve"> en el escudo oficial</w:t>
      </w:r>
      <w:r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1172DF" w:rsidRPr="0017740E">
        <w:rPr>
          <w:rFonts w:ascii="Times New Roman" w:hAnsi="Times New Roman" w:cs="Times New Roman"/>
          <w:sz w:val="28"/>
          <w:szCs w:val="28"/>
        </w:rPr>
        <w:t>o</w:t>
      </w:r>
      <w:r w:rsidRPr="0017740E">
        <w:rPr>
          <w:rFonts w:ascii="Times New Roman" w:hAnsi="Times New Roman" w:cs="Times New Roman"/>
          <w:sz w:val="28"/>
          <w:szCs w:val="28"/>
        </w:rPr>
        <w:t xml:space="preserve"> todo documento al que se haga referencia al Municipio, al Ayuntamiento o al Gobierno municipal</w:t>
      </w:r>
      <w:r w:rsidR="001172DF" w:rsidRPr="0017740E">
        <w:rPr>
          <w:rFonts w:ascii="Times New Roman" w:hAnsi="Times New Roman" w:cs="Times New Roman"/>
          <w:sz w:val="28"/>
          <w:szCs w:val="28"/>
        </w:rPr>
        <w:t>,</w:t>
      </w:r>
      <w:r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BD7F67" w:rsidRPr="0017740E">
        <w:rPr>
          <w:rFonts w:ascii="Times New Roman" w:hAnsi="Times New Roman" w:cs="Times New Roman"/>
          <w:sz w:val="28"/>
          <w:szCs w:val="28"/>
        </w:rPr>
        <w:t>e</w:t>
      </w:r>
      <w:r w:rsidR="001172DF" w:rsidRPr="0017740E">
        <w:rPr>
          <w:rFonts w:ascii="Times New Roman" w:hAnsi="Times New Roman" w:cs="Times New Roman"/>
          <w:sz w:val="28"/>
          <w:szCs w:val="28"/>
        </w:rPr>
        <w:t>l nombre legal del Municipio que fuera</w:t>
      </w:r>
      <w:r w:rsidR="00BD7F67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5F6B8A" w:rsidRPr="0017740E">
        <w:rPr>
          <w:rFonts w:ascii="Times New Roman" w:hAnsi="Times New Roman" w:cs="Times New Roman"/>
          <w:sz w:val="28"/>
          <w:szCs w:val="28"/>
        </w:rPr>
        <w:t>autorizado</w:t>
      </w:r>
      <w:r w:rsidR="00BD7F67" w:rsidRPr="0017740E">
        <w:rPr>
          <w:rFonts w:ascii="Times New Roman" w:hAnsi="Times New Roman" w:cs="Times New Roman"/>
          <w:sz w:val="28"/>
          <w:szCs w:val="28"/>
        </w:rPr>
        <w:t xml:space="preserve"> por el Congreso del Estado de Jalisco</w:t>
      </w:r>
      <w:r w:rsidR="001172DF" w:rsidRPr="0017740E">
        <w:rPr>
          <w:rFonts w:ascii="Times New Roman" w:hAnsi="Times New Roman" w:cs="Times New Roman"/>
          <w:sz w:val="28"/>
          <w:szCs w:val="28"/>
        </w:rPr>
        <w:t xml:space="preserve"> como:</w:t>
      </w:r>
      <w:r w:rsidR="00BD7F67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Pr="0017740E">
        <w:rPr>
          <w:rFonts w:ascii="Times New Roman" w:hAnsi="Times New Roman" w:cs="Times New Roman"/>
          <w:sz w:val="28"/>
          <w:szCs w:val="28"/>
        </w:rPr>
        <w:t xml:space="preserve">“San Pedro Tlaquepaque” </w:t>
      </w:r>
      <w:r w:rsidR="003F44AA" w:rsidRPr="0017740E">
        <w:rPr>
          <w:rFonts w:ascii="Times New Roman" w:hAnsi="Times New Roman" w:cs="Times New Roman"/>
          <w:sz w:val="28"/>
          <w:szCs w:val="28"/>
        </w:rPr>
        <w:t>y</w:t>
      </w:r>
      <w:r w:rsidR="0045115F" w:rsidRPr="0017740E">
        <w:rPr>
          <w:rFonts w:ascii="Times New Roman" w:hAnsi="Times New Roman" w:cs="Times New Roman"/>
          <w:sz w:val="28"/>
          <w:szCs w:val="28"/>
        </w:rPr>
        <w:t>;</w:t>
      </w:r>
    </w:p>
    <w:p w:rsidR="0058175C" w:rsidRPr="0017740E" w:rsidRDefault="0045115F" w:rsidP="00177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E</w:t>
      </w:r>
      <w:r w:rsidR="003F44AA" w:rsidRPr="0017740E">
        <w:rPr>
          <w:rFonts w:ascii="Times New Roman" w:hAnsi="Times New Roman" w:cs="Times New Roman"/>
          <w:sz w:val="28"/>
          <w:szCs w:val="28"/>
        </w:rPr>
        <w:t>l tercero de los temas fue el punto de acuerdo número</w:t>
      </w:r>
      <w:r w:rsidR="005F6B8A" w:rsidRPr="0017740E">
        <w:rPr>
          <w:rFonts w:ascii="Times New Roman" w:hAnsi="Times New Roman" w:cs="Times New Roman"/>
          <w:sz w:val="28"/>
          <w:szCs w:val="28"/>
        </w:rPr>
        <w:t>,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278/2016/TC de fecha 05 de octubre de 2016, en</w:t>
      </w:r>
      <w:r w:rsidR="003F4025" w:rsidRPr="0017740E">
        <w:rPr>
          <w:rFonts w:ascii="Times New Roman" w:hAnsi="Times New Roman" w:cs="Times New Roman"/>
          <w:sz w:val="28"/>
          <w:szCs w:val="28"/>
        </w:rPr>
        <w:t xml:space="preserve"> el cual</w:t>
      </w:r>
      <w:r w:rsidR="00D81CA6" w:rsidRPr="0017740E">
        <w:rPr>
          <w:rFonts w:ascii="Times New Roman" w:hAnsi="Times New Roman" w:cs="Times New Roman"/>
          <w:sz w:val="28"/>
          <w:szCs w:val="28"/>
        </w:rPr>
        <w:t>,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la Regidora, Carmen Lucia Pérez Carmen solicitó a las Comisiones Edilicias de Gobernación como convocante y, a la de Hacienda, Patrimonio y Presupuesto como coadyuvante</w:t>
      </w:r>
      <w:r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5F6B8A" w:rsidRPr="0017740E">
        <w:rPr>
          <w:rFonts w:ascii="Times New Roman" w:hAnsi="Times New Roman" w:cs="Times New Roman"/>
          <w:sz w:val="28"/>
          <w:szCs w:val="28"/>
        </w:rPr>
        <w:t>la creación de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una Guardería Municipal para los hijos de las empleadas municipales</w:t>
      </w:r>
      <w:r w:rsidR="00D81CA6" w:rsidRPr="0017740E">
        <w:rPr>
          <w:rFonts w:ascii="Times New Roman" w:hAnsi="Times New Roman" w:cs="Times New Roman"/>
          <w:sz w:val="28"/>
          <w:szCs w:val="28"/>
        </w:rPr>
        <w:t xml:space="preserve"> y en donde se</w:t>
      </w:r>
      <w:r w:rsidRPr="0017740E">
        <w:rPr>
          <w:rFonts w:ascii="Times New Roman" w:hAnsi="Times New Roman" w:cs="Times New Roman"/>
          <w:sz w:val="28"/>
          <w:szCs w:val="28"/>
        </w:rPr>
        <w:t xml:space="preserve"> exhortaba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a las guarderías del DIF</w:t>
      </w:r>
      <w:r w:rsidRPr="0017740E">
        <w:rPr>
          <w:rFonts w:ascii="Times New Roman" w:hAnsi="Times New Roman" w:cs="Times New Roman"/>
          <w:sz w:val="28"/>
          <w:szCs w:val="28"/>
        </w:rPr>
        <w:t xml:space="preserve"> del municipio que dieran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prioridad a los hijos de las empleadas municipales,</w:t>
      </w:r>
      <w:r w:rsidRPr="0017740E">
        <w:rPr>
          <w:rFonts w:ascii="Times New Roman" w:hAnsi="Times New Roman" w:cs="Times New Roman"/>
          <w:sz w:val="28"/>
          <w:szCs w:val="28"/>
        </w:rPr>
        <w:t xml:space="preserve"> ello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en virtud de encontrarse esta disposición en las condiciones generales de trabajo.</w:t>
      </w:r>
      <w:r w:rsidR="005F6B8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407C50" w:rsidRPr="0017740E">
        <w:rPr>
          <w:rFonts w:ascii="Times New Roman" w:hAnsi="Times New Roman" w:cs="Times New Roman"/>
          <w:sz w:val="28"/>
          <w:szCs w:val="28"/>
        </w:rPr>
        <w:t>Al respecto</w:t>
      </w:r>
      <w:r w:rsidR="00AD6B09" w:rsidRPr="0017740E">
        <w:rPr>
          <w:rFonts w:ascii="Times New Roman" w:hAnsi="Times New Roman" w:cs="Times New Roman"/>
          <w:sz w:val="28"/>
          <w:szCs w:val="28"/>
        </w:rPr>
        <w:t>,</w:t>
      </w:r>
      <w:r w:rsidR="00407C50" w:rsidRPr="0017740E">
        <w:rPr>
          <w:rFonts w:ascii="Times New Roman" w:hAnsi="Times New Roman" w:cs="Times New Roman"/>
          <w:sz w:val="28"/>
          <w:szCs w:val="28"/>
        </w:rPr>
        <w:t xml:space="preserve"> el Regidor</w:t>
      </w:r>
      <w:r w:rsidR="00302138" w:rsidRPr="0017740E">
        <w:rPr>
          <w:rFonts w:ascii="Times New Roman" w:hAnsi="Times New Roman" w:cs="Times New Roman"/>
          <w:sz w:val="28"/>
          <w:szCs w:val="28"/>
        </w:rPr>
        <w:t>,</w:t>
      </w:r>
      <w:r w:rsidR="00407C50" w:rsidRPr="0017740E">
        <w:rPr>
          <w:rFonts w:ascii="Times New Roman" w:hAnsi="Times New Roman" w:cs="Times New Roman"/>
          <w:sz w:val="28"/>
          <w:szCs w:val="28"/>
        </w:rPr>
        <w:t xml:space="preserve"> Presidente de la Comisión Edilicia</w:t>
      </w:r>
      <w:r w:rsidR="00AD6B09" w:rsidRPr="0017740E">
        <w:rPr>
          <w:rFonts w:ascii="Times New Roman" w:hAnsi="Times New Roman" w:cs="Times New Roman"/>
          <w:sz w:val="28"/>
          <w:szCs w:val="28"/>
        </w:rPr>
        <w:t>, Héctor Manuel Perfecto Rodríguez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les prop</w:t>
      </w:r>
      <w:r w:rsidR="00AD6B09" w:rsidRPr="0017740E">
        <w:rPr>
          <w:rFonts w:ascii="Times New Roman" w:hAnsi="Times New Roman" w:cs="Times New Roman"/>
          <w:sz w:val="28"/>
          <w:szCs w:val="28"/>
        </w:rPr>
        <w:t>uso al Síndico Municipal, Mtro. José Luis Salazar Martínez y al Regidor,</w:t>
      </w:r>
      <w:r w:rsidR="00AD6B09" w:rsidRPr="0017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09" w:rsidRPr="0017740E">
        <w:rPr>
          <w:rFonts w:ascii="Times New Roman" w:hAnsi="Times New Roman" w:cs="Times New Roman"/>
          <w:sz w:val="28"/>
          <w:szCs w:val="28"/>
        </w:rPr>
        <w:t>Lic.</w:t>
      </w:r>
      <w:r w:rsidR="00AD6B09" w:rsidRPr="0017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09" w:rsidRPr="0017740E">
        <w:rPr>
          <w:rFonts w:ascii="Times New Roman" w:hAnsi="Times New Roman" w:cs="Times New Roman"/>
          <w:sz w:val="28"/>
          <w:szCs w:val="28"/>
        </w:rPr>
        <w:t xml:space="preserve">Jorge Antonio Chávez </w:t>
      </w:r>
      <w:proofErr w:type="spellStart"/>
      <w:r w:rsidR="00AD6B09" w:rsidRPr="0017740E">
        <w:rPr>
          <w:rFonts w:ascii="Times New Roman" w:hAnsi="Times New Roman" w:cs="Times New Roman"/>
          <w:sz w:val="28"/>
          <w:szCs w:val="28"/>
        </w:rPr>
        <w:t>Ambriz</w:t>
      </w:r>
      <w:proofErr w:type="spellEnd"/>
      <w:r w:rsidR="00302138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AD6B09" w:rsidRPr="0017740E">
        <w:rPr>
          <w:rFonts w:ascii="Times New Roman" w:hAnsi="Times New Roman" w:cs="Times New Roman"/>
          <w:sz w:val="28"/>
          <w:szCs w:val="28"/>
        </w:rPr>
        <w:t>que</w:t>
      </w:r>
      <w:r w:rsidR="00D81CA6" w:rsidRPr="0017740E">
        <w:rPr>
          <w:rFonts w:ascii="Times New Roman" w:hAnsi="Times New Roman" w:cs="Times New Roman"/>
          <w:sz w:val="28"/>
          <w:szCs w:val="28"/>
        </w:rPr>
        <w:t xml:space="preserve"> con posterioridad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se </w:t>
      </w:r>
      <w:r w:rsidR="00302138" w:rsidRPr="0017740E">
        <w:rPr>
          <w:rFonts w:ascii="Times New Roman" w:hAnsi="Times New Roman" w:cs="Times New Roman"/>
          <w:sz w:val="28"/>
          <w:szCs w:val="28"/>
        </w:rPr>
        <w:t>convocaría a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las mesas trabajo conju</w:t>
      </w:r>
      <w:r w:rsidR="00AD6B09" w:rsidRPr="0017740E">
        <w:rPr>
          <w:rFonts w:ascii="Times New Roman" w:hAnsi="Times New Roman" w:cs="Times New Roman"/>
          <w:sz w:val="28"/>
          <w:szCs w:val="28"/>
        </w:rPr>
        <w:t>ntas para efectos de</w:t>
      </w:r>
      <w:r w:rsidR="00576D70" w:rsidRPr="0017740E">
        <w:rPr>
          <w:rFonts w:ascii="Times New Roman" w:hAnsi="Times New Roman" w:cs="Times New Roman"/>
          <w:sz w:val="28"/>
          <w:szCs w:val="28"/>
        </w:rPr>
        <w:t>l correspondiente estudio y</w:t>
      </w:r>
      <w:r w:rsidR="00302138" w:rsidRPr="0017740E">
        <w:rPr>
          <w:rFonts w:ascii="Times New Roman" w:hAnsi="Times New Roman" w:cs="Times New Roman"/>
          <w:sz w:val="28"/>
          <w:szCs w:val="28"/>
        </w:rPr>
        <w:t xml:space="preserve"> análisis</w:t>
      </w:r>
      <w:r w:rsidR="003F44AA" w:rsidRPr="0017740E">
        <w:rPr>
          <w:rFonts w:ascii="Times New Roman" w:hAnsi="Times New Roman" w:cs="Times New Roman"/>
          <w:sz w:val="28"/>
          <w:szCs w:val="28"/>
        </w:rPr>
        <w:t>.</w:t>
      </w:r>
      <w:r w:rsidR="00576D70" w:rsidRPr="0017740E">
        <w:rPr>
          <w:rFonts w:ascii="Times New Roman" w:hAnsi="Times New Roman" w:cs="Times New Roman"/>
          <w:sz w:val="28"/>
          <w:szCs w:val="28"/>
        </w:rPr>
        <w:t xml:space="preserve"> Al respecto</w:t>
      </w:r>
      <w:r w:rsidR="00390D80" w:rsidRPr="0017740E">
        <w:rPr>
          <w:rFonts w:ascii="Times New Roman" w:hAnsi="Times New Roman" w:cs="Times New Roman"/>
          <w:sz w:val="28"/>
          <w:szCs w:val="28"/>
        </w:rPr>
        <w:t>,</w:t>
      </w:r>
      <w:r w:rsidR="00AD6B09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D81CA6" w:rsidRPr="0017740E">
        <w:rPr>
          <w:rFonts w:ascii="Times New Roman" w:hAnsi="Times New Roman" w:cs="Times New Roman"/>
          <w:sz w:val="28"/>
          <w:szCs w:val="28"/>
        </w:rPr>
        <w:t>solicitó</w:t>
      </w:r>
      <w:r w:rsidR="00FE14F8" w:rsidRPr="0017740E">
        <w:rPr>
          <w:rFonts w:ascii="Times New Roman" w:hAnsi="Times New Roman" w:cs="Times New Roman"/>
          <w:sz w:val="28"/>
          <w:szCs w:val="28"/>
        </w:rPr>
        <w:t xml:space="preserve"> a los integrantes</w:t>
      </w:r>
      <w:r w:rsidR="004C4B6A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FE14F8" w:rsidRPr="0017740E">
        <w:rPr>
          <w:rFonts w:ascii="Times New Roman" w:hAnsi="Times New Roman" w:cs="Times New Roman"/>
          <w:sz w:val="28"/>
          <w:szCs w:val="28"/>
        </w:rPr>
        <w:t xml:space="preserve"> de la </w:t>
      </w:r>
      <w:r w:rsidR="00D81CA6" w:rsidRPr="0017740E">
        <w:rPr>
          <w:rFonts w:ascii="Times New Roman" w:hAnsi="Times New Roman" w:cs="Times New Roman"/>
          <w:sz w:val="28"/>
          <w:szCs w:val="28"/>
        </w:rPr>
        <w:t>C</w:t>
      </w:r>
      <w:r w:rsidR="004C4B6A" w:rsidRPr="0017740E">
        <w:rPr>
          <w:rFonts w:ascii="Times New Roman" w:hAnsi="Times New Roman" w:cs="Times New Roman"/>
          <w:sz w:val="28"/>
          <w:szCs w:val="28"/>
        </w:rPr>
        <w:t>omisión</w:t>
      </w:r>
      <w:r w:rsidR="00FE14F8" w:rsidRPr="0017740E">
        <w:rPr>
          <w:rFonts w:ascii="Times New Roman" w:hAnsi="Times New Roman" w:cs="Times New Roman"/>
          <w:sz w:val="28"/>
          <w:szCs w:val="28"/>
        </w:rPr>
        <w:t xml:space="preserve"> de Gobernación,</w:t>
      </w:r>
      <w:r w:rsidR="00D81CA6" w:rsidRPr="0017740E">
        <w:rPr>
          <w:rFonts w:ascii="Times New Roman" w:hAnsi="Times New Roman" w:cs="Times New Roman"/>
          <w:sz w:val="28"/>
          <w:szCs w:val="28"/>
        </w:rPr>
        <w:t xml:space="preserve"> que</w:t>
      </w:r>
      <w:r w:rsidR="004C4B6A" w:rsidRPr="0017740E">
        <w:rPr>
          <w:rFonts w:ascii="Times New Roman" w:hAnsi="Times New Roman" w:cs="Times New Roman"/>
          <w:sz w:val="28"/>
          <w:szCs w:val="28"/>
        </w:rPr>
        <w:t xml:space="preserve"> si al respecto había algún tema por tratar,</w:t>
      </w:r>
      <w:r w:rsidR="003F44AA" w:rsidRPr="0017740E">
        <w:rPr>
          <w:rFonts w:ascii="Times New Roman" w:hAnsi="Times New Roman" w:cs="Times New Roman"/>
          <w:sz w:val="28"/>
          <w:szCs w:val="28"/>
        </w:rPr>
        <w:t xml:space="preserve"> que </w:t>
      </w:r>
      <w:r w:rsidR="00C17707" w:rsidRPr="0017740E">
        <w:rPr>
          <w:rFonts w:ascii="Times New Roman" w:hAnsi="Times New Roman" w:cs="Times New Roman"/>
          <w:sz w:val="28"/>
          <w:szCs w:val="28"/>
        </w:rPr>
        <w:t>expresaran</w:t>
      </w:r>
      <w:r w:rsidR="004C4B6A" w:rsidRPr="0017740E">
        <w:rPr>
          <w:rFonts w:ascii="Times New Roman" w:hAnsi="Times New Roman" w:cs="Times New Roman"/>
          <w:sz w:val="28"/>
          <w:szCs w:val="28"/>
        </w:rPr>
        <w:t xml:space="preserve"> sus comentarios</w:t>
      </w:r>
      <w:r w:rsidR="00D81CA6" w:rsidRPr="0017740E">
        <w:rPr>
          <w:rFonts w:ascii="Times New Roman" w:hAnsi="Times New Roman" w:cs="Times New Roman"/>
          <w:sz w:val="28"/>
          <w:szCs w:val="28"/>
        </w:rPr>
        <w:t>.</w:t>
      </w:r>
      <w:r w:rsidR="0058175C" w:rsidRPr="0017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AA" w:rsidRPr="0017740E" w:rsidRDefault="0058175C" w:rsidP="00177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El Regidor, Héctor Manuel Perfecto Rodríguez</w:t>
      </w:r>
      <w:r w:rsidR="00216143" w:rsidRPr="0017740E">
        <w:rPr>
          <w:rFonts w:ascii="Times New Roman" w:hAnsi="Times New Roman" w:cs="Times New Roman"/>
          <w:sz w:val="28"/>
          <w:szCs w:val="28"/>
        </w:rPr>
        <w:t xml:space="preserve"> y antes de</w:t>
      </w:r>
      <w:r w:rsidR="00CA4165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3D6A7B" w:rsidRPr="0017740E">
        <w:rPr>
          <w:rFonts w:ascii="Times New Roman" w:hAnsi="Times New Roman" w:cs="Times New Roman"/>
          <w:sz w:val="28"/>
          <w:szCs w:val="28"/>
        </w:rPr>
        <w:t>concluir</w:t>
      </w:r>
      <w:r w:rsidR="00CA4165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3D6A7B" w:rsidRPr="0017740E">
        <w:rPr>
          <w:rFonts w:ascii="Times New Roman" w:hAnsi="Times New Roman" w:cs="Times New Roman"/>
          <w:sz w:val="28"/>
          <w:szCs w:val="28"/>
        </w:rPr>
        <w:t>con</w:t>
      </w:r>
      <w:r w:rsidR="00CA4165" w:rsidRPr="0017740E">
        <w:rPr>
          <w:rFonts w:ascii="Times New Roman" w:hAnsi="Times New Roman" w:cs="Times New Roman"/>
          <w:sz w:val="28"/>
          <w:szCs w:val="28"/>
        </w:rPr>
        <w:t xml:space="preserve"> la sesión ordinaria de la Comisión de Gobernación,</w:t>
      </w:r>
      <w:r w:rsidR="00216143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Pr="0017740E">
        <w:rPr>
          <w:rFonts w:ascii="Times New Roman" w:hAnsi="Times New Roman" w:cs="Times New Roman"/>
          <w:sz w:val="28"/>
          <w:szCs w:val="28"/>
        </w:rPr>
        <w:t xml:space="preserve"> entregó a los miembros de este organismo un extracto</w:t>
      </w:r>
      <w:r w:rsidR="00044CC8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C948F8" w:rsidRPr="0017740E">
        <w:rPr>
          <w:rFonts w:ascii="Times New Roman" w:hAnsi="Times New Roman" w:cs="Times New Roman"/>
          <w:sz w:val="28"/>
          <w:szCs w:val="28"/>
        </w:rPr>
        <w:t xml:space="preserve">del </w:t>
      </w:r>
      <w:r w:rsidR="00C948F8" w:rsidRPr="0017740E">
        <w:rPr>
          <w:rFonts w:ascii="Times New Roman" w:hAnsi="Times New Roman" w:cs="Times New Roman"/>
          <w:i/>
          <w:sz w:val="28"/>
          <w:szCs w:val="28"/>
        </w:rPr>
        <w:t>status</w:t>
      </w:r>
      <w:r w:rsidR="00C948F8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044CC8" w:rsidRPr="0017740E">
        <w:rPr>
          <w:rFonts w:ascii="Times New Roman" w:hAnsi="Times New Roman" w:cs="Times New Roman"/>
          <w:sz w:val="28"/>
          <w:szCs w:val="28"/>
        </w:rPr>
        <w:t>en el cual se encuentra</w:t>
      </w:r>
      <w:r w:rsidR="00257F7A" w:rsidRPr="0017740E">
        <w:rPr>
          <w:rFonts w:ascii="Times New Roman" w:hAnsi="Times New Roman" w:cs="Times New Roman"/>
          <w:sz w:val="28"/>
          <w:szCs w:val="28"/>
        </w:rPr>
        <w:t>n</w:t>
      </w:r>
      <w:r w:rsidR="00216143" w:rsidRPr="0017740E">
        <w:rPr>
          <w:rFonts w:ascii="Times New Roman" w:hAnsi="Times New Roman" w:cs="Times New Roman"/>
          <w:sz w:val="28"/>
          <w:szCs w:val="28"/>
        </w:rPr>
        <w:t xml:space="preserve"> las 3 iniciativas</w:t>
      </w:r>
      <w:r w:rsidR="004F5535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7B4C62" w:rsidRPr="0017740E">
        <w:rPr>
          <w:rFonts w:ascii="Times New Roman" w:hAnsi="Times New Roman" w:cs="Times New Roman"/>
          <w:sz w:val="28"/>
          <w:szCs w:val="28"/>
        </w:rPr>
        <w:t>aludidas.</w:t>
      </w:r>
      <w:r w:rsidR="00C948F8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7B4C62" w:rsidRPr="0017740E">
        <w:rPr>
          <w:rFonts w:ascii="Times New Roman" w:hAnsi="Times New Roman" w:cs="Times New Roman"/>
          <w:sz w:val="28"/>
          <w:szCs w:val="28"/>
        </w:rPr>
        <w:t>T</w:t>
      </w:r>
      <w:r w:rsidR="004F5535" w:rsidRPr="0017740E">
        <w:rPr>
          <w:rFonts w:ascii="Times New Roman" w:hAnsi="Times New Roman" w:cs="Times New Roman"/>
          <w:sz w:val="28"/>
          <w:szCs w:val="28"/>
        </w:rPr>
        <w:t>ambién</w:t>
      </w:r>
      <w:r w:rsidR="00216143" w:rsidRPr="0017740E">
        <w:rPr>
          <w:rFonts w:ascii="Times New Roman" w:hAnsi="Times New Roman" w:cs="Times New Roman"/>
          <w:sz w:val="28"/>
          <w:szCs w:val="28"/>
        </w:rPr>
        <w:t>, les proporcionó una copia simple del Periódico Oficial, El Estado de Jalisco,</w:t>
      </w:r>
      <w:r w:rsidR="00927245" w:rsidRPr="0017740E">
        <w:rPr>
          <w:rFonts w:ascii="Times New Roman" w:hAnsi="Times New Roman" w:cs="Times New Roman"/>
          <w:sz w:val="28"/>
          <w:szCs w:val="28"/>
        </w:rPr>
        <w:t xml:space="preserve"> en</w:t>
      </w:r>
      <w:r w:rsidR="00216143" w:rsidRPr="0017740E">
        <w:rPr>
          <w:rFonts w:ascii="Times New Roman" w:hAnsi="Times New Roman" w:cs="Times New Roman"/>
          <w:sz w:val="28"/>
          <w:szCs w:val="28"/>
        </w:rPr>
        <w:t xml:space="preserve"> donde se promueve</w:t>
      </w:r>
      <w:r w:rsidR="004F5535" w:rsidRPr="0017740E">
        <w:rPr>
          <w:rFonts w:ascii="Times New Roman" w:hAnsi="Times New Roman" w:cs="Times New Roman"/>
          <w:sz w:val="28"/>
          <w:szCs w:val="28"/>
        </w:rPr>
        <w:t>n</w:t>
      </w:r>
      <w:r w:rsidR="00216143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4F5535" w:rsidRPr="0017740E">
        <w:rPr>
          <w:rFonts w:ascii="Times New Roman" w:hAnsi="Times New Roman" w:cs="Times New Roman"/>
          <w:sz w:val="28"/>
          <w:szCs w:val="28"/>
        </w:rPr>
        <w:t xml:space="preserve">las características señaladas </w:t>
      </w:r>
      <w:r w:rsidR="007F36AF" w:rsidRPr="0017740E">
        <w:rPr>
          <w:rFonts w:ascii="Times New Roman" w:hAnsi="Times New Roman" w:cs="Times New Roman"/>
          <w:sz w:val="28"/>
          <w:szCs w:val="28"/>
        </w:rPr>
        <w:t xml:space="preserve">de la </w:t>
      </w:r>
      <w:r w:rsidR="007F36AF" w:rsidRPr="0017740E">
        <w:rPr>
          <w:rFonts w:ascii="Times New Roman" w:hAnsi="Times New Roman" w:cs="Times New Roman"/>
          <w:sz w:val="28"/>
          <w:szCs w:val="28"/>
        </w:rPr>
        <w:lastRenderedPageBreak/>
        <w:t>segunda de las iniciativas</w:t>
      </w:r>
      <w:r w:rsidR="004F5535" w:rsidRPr="0017740E">
        <w:rPr>
          <w:rFonts w:ascii="Times New Roman" w:hAnsi="Times New Roman" w:cs="Times New Roman"/>
          <w:sz w:val="28"/>
          <w:szCs w:val="28"/>
        </w:rPr>
        <w:t>.</w:t>
      </w:r>
      <w:r w:rsidR="00F06E02" w:rsidRPr="0017740E">
        <w:rPr>
          <w:rFonts w:ascii="Times New Roman" w:hAnsi="Times New Roman" w:cs="Times New Roman"/>
          <w:sz w:val="28"/>
          <w:szCs w:val="28"/>
        </w:rPr>
        <w:t xml:space="preserve"> Continuando con la sesión, </w:t>
      </w:r>
      <w:r w:rsidR="00B96B2B" w:rsidRPr="0017740E">
        <w:rPr>
          <w:rFonts w:ascii="Times New Roman" w:hAnsi="Times New Roman" w:cs="Times New Roman"/>
          <w:sz w:val="28"/>
          <w:szCs w:val="28"/>
        </w:rPr>
        <w:t xml:space="preserve"> y </w:t>
      </w:r>
      <w:r w:rsidR="00F06E02" w:rsidRPr="0017740E">
        <w:rPr>
          <w:rFonts w:ascii="Times New Roman" w:hAnsi="Times New Roman" w:cs="Times New Roman"/>
          <w:sz w:val="28"/>
          <w:szCs w:val="28"/>
        </w:rPr>
        <w:t>respecto al sexto</w:t>
      </w:r>
      <w:r w:rsidR="00F06E02" w:rsidRPr="00177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E02" w:rsidRPr="0017740E">
        <w:rPr>
          <w:rFonts w:ascii="Times New Roman" w:hAnsi="Times New Roman" w:cs="Times New Roman"/>
          <w:sz w:val="28"/>
          <w:szCs w:val="28"/>
        </w:rPr>
        <w:t>punto de la orden del día</w:t>
      </w:r>
      <w:r w:rsidR="00B96B2B" w:rsidRPr="0017740E">
        <w:rPr>
          <w:rFonts w:ascii="Times New Roman" w:hAnsi="Times New Roman" w:cs="Times New Roman"/>
          <w:sz w:val="28"/>
          <w:szCs w:val="28"/>
        </w:rPr>
        <w:t>, se declaró</w:t>
      </w:r>
      <w:r w:rsidR="00F06E02" w:rsidRPr="0017740E">
        <w:rPr>
          <w:rFonts w:ascii="Times New Roman" w:hAnsi="Times New Roman" w:cs="Times New Roman"/>
          <w:sz w:val="28"/>
          <w:szCs w:val="28"/>
        </w:rPr>
        <w:t xml:space="preserve"> clausurada la sesión</w:t>
      </w:r>
      <w:r w:rsidR="00B05997" w:rsidRPr="0017740E">
        <w:rPr>
          <w:rFonts w:ascii="Times New Roman" w:hAnsi="Times New Roman" w:cs="Times New Roman"/>
          <w:sz w:val="28"/>
          <w:szCs w:val="28"/>
        </w:rPr>
        <w:t xml:space="preserve"> siendo las 10: 15</w:t>
      </w:r>
      <w:r w:rsidR="00B96B2B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F06E02" w:rsidRPr="0017740E">
        <w:rPr>
          <w:rFonts w:ascii="Times New Roman" w:hAnsi="Times New Roman" w:cs="Times New Roman"/>
          <w:sz w:val="28"/>
          <w:szCs w:val="28"/>
        </w:rPr>
        <w:t>horas del día</w:t>
      </w:r>
      <w:r w:rsidR="00B96B2B" w:rsidRPr="0017740E">
        <w:rPr>
          <w:rFonts w:ascii="Times New Roman" w:hAnsi="Times New Roman" w:cs="Times New Roman"/>
          <w:sz w:val="28"/>
          <w:szCs w:val="28"/>
        </w:rPr>
        <w:t xml:space="preserve"> 11 de diciembre de 2018</w:t>
      </w:r>
      <w:r w:rsidR="00C14744" w:rsidRPr="0017740E">
        <w:rPr>
          <w:rFonts w:ascii="Times New Roman" w:hAnsi="Times New Roman" w:cs="Times New Roman"/>
          <w:sz w:val="28"/>
          <w:szCs w:val="28"/>
        </w:rPr>
        <w:t xml:space="preserve">, para lo cual agradeció la presencia de los integrantes de este órgano, </w:t>
      </w:r>
      <w:r w:rsidR="00C004E4" w:rsidRPr="0017740E">
        <w:rPr>
          <w:rFonts w:ascii="Times New Roman" w:hAnsi="Times New Roman" w:cs="Times New Roman"/>
          <w:sz w:val="28"/>
          <w:szCs w:val="28"/>
        </w:rPr>
        <w:t>así como</w:t>
      </w:r>
      <w:r w:rsidR="00B96B2B" w:rsidRPr="0017740E">
        <w:rPr>
          <w:rFonts w:ascii="Times New Roman" w:hAnsi="Times New Roman" w:cs="Times New Roman"/>
          <w:sz w:val="28"/>
          <w:szCs w:val="28"/>
        </w:rPr>
        <w:t xml:space="preserve"> a los demás asis</w:t>
      </w:r>
      <w:r w:rsidR="00556192" w:rsidRPr="0017740E">
        <w:rPr>
          <w:rFonts w:ascii="Times New Roman" w:hAnsi="Times New Roman" w:cs="Times New Roman"/>
          <w:sz w:val="28"/>
          <w:szCs w:val="28"/>
        </w:rPr>
        <w:t>tentes.</w:t>
      </w:r>
      <w:r w:rsidR="00C004E4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C14744" w:rsidRPr="0017740E">
        <w:rPr>
          <w:rFonts w:ascii="Times New Roman" w:hAnsi="Times New Roman" w:cs="Times New Roman"/>
          <w:sz w:val="28"/>
          <w:szCs w:val="28"/>
        </w:rPr>
        <w:t xml:space="preserve"> </w:t>
      </w:r>
      <w:r w:rsidR="00F06E02" w:rsidRPr="0017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20" w:rsidRDefault="007D0F20" w:rsidP="001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40E" w:rsidRPr="0017740E" w:rsidRDefault="0017740E" w:rsidP="001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0E">
        <w:rPr>
          <w:rFonts w:ascii="Times New Roman" w:hAnsi="Times New Roman" w:cs="Times New Roman"/>
          <w:b/>
          <w:sz w:val="28"/>
          <w:szCs w:val="28"/>
        </w:rPr>
        <w:t>C.P.A. Héctor Manuel Perfecto Rodríguez.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 xml:space="preserve">Regidor 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Presidente de la Comisión Edilicia de Gobernación.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0E">
        <w:rPr>
          <w:rFonts w:ascii="Times New Roman" w:hAnsi="Times New Roman" w:cs="Times New Roman"/>
          <w:b/>
          <w:sz w:val="28"/>
          <w:szCs w:val="28"/>
        </w:rPr>
        <w:t>Mtro. José Luis Salazar Martínez.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Síndico Municipal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Vocal de la Comisión Edilicia de Gobernación.</w:t>
      </w: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0E" w:rsidRPr="0017740E" w:rsidRDefault="0017740E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40E">
        <w:rPr>
          <w:rFonts w:ascii="Times New Roman" w:hAnsi="Times New Roman" w:cs="Times New Roman"/>
          <w:b/>
          <w:sz w:val="28"/>
          <w:szCs w:val="28"/>
        </w:rPr>
        <w:t xml:space="preserve">Lic. Jorge Antonio Chávez </w:t>
      </w:r>
      <w:proofErr w:type="spellStart"/>
      <w:r w:rsidRPr="0017740E">
        <w:rPr>
          <w:rFonts w:ascii="Times New Roman" w:hAnsi="Times New Roman" w:cs="Times New Roman"/>
          <w:b/>
          <w:sz w:val="28"/>
          <w:szCs w:val="28"/>
        </w:rPr>
        <w:t>Ambriz</w:t>
      </w:r>
      <w:proofErr w:type="spellEnd"/>
      <w:r w:rsidRPr="0017740E">
        <w:rPr>
          <w:rFonts w:ascii="Times New Roman" w:hAnsi="Times New Roman" w:cs="Times New Roman"/>
          <w:b/>
          <w:sz w:val="28"/>
          <w:szCs w:val="28"/>
        </w:rPr>
        <w:t>.</w:t>
      </w:r>
    </w:p>
    <w:p w:rsidR="00BF01A8" w:rsidRPr="0017740E" w:rsidRDefault="00BF01A8" w:rsidP="00BF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Regidor</w:t>
      </w:r>
    </w:p>
    <w:p w:rsidR="00BF01A8" w:rsidRPr="0017740E" w:rsidRDefault="00BF01A8" w:rsidP="0017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0E">
        <w:rPr>
          <w:rFonts w:ascii="Times New Roman" w:hAnsi="Times New Roman" w:cs="Times New Roman"/>
          <w:sz w:val="28"/>
          <w:szCs w:val="28"/>
        </w:rPr>
        <w:t>Vocal de la Comisión Edilicia de Gobernación</w:t>
      </w:r>
    </w:p>
    <w:sectPr w:rsidR="00BF01A8" w:rsidRPr="0017740E" w:rsidSect="00F428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E6" w:rsidRDefault="001807E6" w:rsidP="004B313D">
      <w:pPr>
        <w:spacing w:after="0" w:line="240" w:lineRule="auto"/>
      </w:pPr>
      <w:r>
        <w:separator/>
      </w:r>
    </w:p>
  </w:endnote>
  <w:endnote w:type="continuationSeparator" w:id="0">
    <w:p w:rsidR="001807E6" w:rsidRDefault="001807E6" w:rsidP="004B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92" w:rsidRDefault="00F51492" w:rsidP="00D55738">
    <w:pPr>
      <w:pStyle w:val="Piedepgina"/>
      <w:jc w:val="both"/>
    </w:pPr>
    <w:r>
      <w:t>Las presentes fojas corresponde</w:t>
    </w:r>
    <w:r w:rsidR="00911441">
      <w:t>n</w:t>
    </w:r>
    <w:r>
      <w:t xml:space="preserve"> a la minuta de la sesión</w:t>
    </w:r>
    <w:r w:rsidR="00911441">
      <w:t xml:space="preserve"> ordinaria de la</w:t>
    </w:r>
    <w:r>
      <w:t xml:space="preserve"> Comisión Edilic</w:t>
    </w:r>
    <w:r w:rsidR="00911441">
      <w:t>i</w:t>
    </w:r>
    <w:r>
      <w:t>a</w:t>
    </w:r>
    <w:r w:rsidR="00D55738">
      <w:t xml:space="preserve"> de Gobernación efectuada el día 11 de diciembre de 2018</w:t>
    </w:r>
    <w:r w:rsidR="00035EAF">
      <w:t>,</w:t>
    </w:r>
    <w:r w:rsidR="00D55738">
      <w:t xml:space="preserve"> a efectos de aprobar el Plan de Trabajo</w:t>
    </w:r>
    <w:r w:rsidR="00035EAF">
      <w:t xml:space="preserve"> de la Comisión Edilicia de Gobernación</w:t>
    </w:r>
    <w:r w:rsidR="00D55738">
      <w:t>, 2018-2019.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E6" w:rsidRDefault="001807E6" w:rsidP="004B313D">
      <w:pPr>
        <w:spacing w:after="0" w:line="240" w:lineRule="auto"/>
      </w:pPr>
      <w:r>
        <w:separator/>
      </w:r>
    </w:p>
  </w:footnote>
  <w:footnote w:type="continuationSeparator" w:id="0">
    <w:p w:rsidR="001807E6" w:rsidRDefault="001807E6" w:rsidP="004B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3D" w:rsidRPr="004B313D" w:rsidRDefault="004B313D" w:rsidP="004B313D">
    <w:pPr>
      <w:pStyle w:val="Encabezado"/>
      <w:jc w:val="center"/>
      <w:rPr>
        <w:sz w:val="24"/>
      </w:rPr>
    </w:pPr>
    <w:r w:rsidRPr="004B313D">
      <w:rPr>
        <w:sz w:val="24"/>
      </w:rPr>
      <w:t>ADMINISTRACIÓN</w:t>
    </w:r>
    <w:r w:rsidR="00862946">
      <w:rPr>
        <w:sz w:val="24"/>
      </w:rPr>
      <w:t>,</w:t>
    </w:r>
    <w:r w:rsidRPr="004B313D">
      <w:rPr>
        <w:sz w:val="24"/>
      </w:rPr>
      <w:t xml:space="preserve"> 2018-2021</w:t>
    </w:r>
  </w:p>
  <w:p w:rsidR="004B313D" w:rsidRPr="004B313D" w:rsidRDefault="004B313D" w:rsidP="004B313D">
    <w:pPr>
      <w:pStyle w:val="Encabezado"/>
      <w:jc w:val="center"/>
      <w:rPr>
        <w:sz w:val="24"/>
      </w:rPr>
    </w:pPr>
    <w:r w:rsidRPr="004B313D">
      <w:rPr>
        <w:sz w:val="24"/>
      </w:rPr>
      <w:t>SAN PEDRO TLAQUEPAQUE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78C0"/>
    <w:multiLevelType w:val="hybridMultilevel"/>
    <w:tmpl w:val="891C9392"/>
    <w:lvl w:ilvl="0" w:tplc="98E4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D8"/>
    <w:rsid w:val="00025917"/>
    <w:rsid w:val="00035EAF"/>
    <w:rsid w:val="00044CC8"/>
    <w:rsid w:val="00062BA3"/>
    <w:rsid w:val="00067223"/>
    <w:rsid w:val="0007761E"/>
    <w:rsid w:val="00077BDB"/>
    <w:rsid w:val="00082DB7"/>
    <w:rsid w:val="00087EBF"/>
    <w:rsid w:val="00092E8F"/>
    <w:rsid w:val="000A6AE4"/>
    <w:rsid w:val="000B6000"/>
    <w:rsid w:val="00104E1A"/>
    <w:rsid w:val="00112C39"/>
    <w:rsid w:val="001172DF"/>
    <w:rsid w:val="00143A8E"/>
    <w:rsid w:val="00156892"/>
    <w:rsid w:val="00165565"/>
    <w:rsid w:val="0017740E"/>
    <w:rsid w:val="001807E6"/>
    <w:rsid w:val="00187BD1"/>
    <w:rsid w:val="00193414"/>
    <w:rsid w:val="001A31D6"/>
    <w:rsid w:val="001C3E59"/>
    <w:rsid w:val="00216143"/>
    <w:rsid w:val="002447B4"/>
    <w:rsid w:val="00257F7A"/>
    <w:rsid w:val="00295D01"/>
    <w:rsid w:val="00297DD6"/>
    <w:rsid w:val="00302138"/>
    <w:rsid w:val="0037797E"/>
    <w:rsid w:val="0038331B"/>
    <w:rsid w:val="00384536"/>
    <w:rsid w:val="00390D80"/>
    <w:rsid w:val="00390F9D"/>
    <w:rsid w:val="00395597"/>
    <w:rsid w:val="003D6A7B"/>
    <w:rsid w:val="003E079F"/>
    <w:rsid w:val="003E4752"/>
    <w:rsid w:val="003F0759"/>
    <w:rsid w:val="003F12C4"/>
    <w:rsid w:val="003F4025"/>
    <w:rsid w:val="003F44AA"/>
    <w:rsid w:val="00407C50"/>
    <w:rsid w:val="0041011A"/>
    <w:rsid w:val="00422B1D"/>
    <w:rsid w:val="004357C5"/>
    <w:rsid w:val="004432EE"/>
    <w:rsid w:val="00450FCE"/>
    <w:rsid w:val="0045115F"/>
    <w:rsid w:val="00462181"/>
    <w:rsid w:val="004A3EC0"/>
    <w:rsid w:val="004A5BE1"/>
    <w:rsid w:val="004B2401"/>
    <w:rsid w:val="004B313D"/>
    <w:rsid w:val="004C2C6E"/>
    <w:rsid w:val="004C4B6A"/>
    <w:rsid w:val="004D3EB1"/>
    <w:rsid w:val="004F5535"/>
    <w:rsid w:val="004F5A94"/>
    <w:rsid w:val="005043F5"/>
    <w:rsid w:val="00521836"/>
    <w:rsid w:val="00523460"/>
    <w:rsid w:val="005319F6"/>
    <w:rsid w:val="00555A62"/>
    <w:rsid w:val="00556192"/>
    <w:rsid w:val="00576D70"/>
    <w:rsid w:val="0058175C"/>
    <w:rsid w:val="005867CD"/>
    <w:rsid w:val="005B2A1E"/>
    <w:rsid w:val="005D23E1"/>
    <w:rsid w:val="005F51CD"/>
    <w:rsid w:val="005F6B8A"/>
    <w:rsid w:val="00650C8A"/>
    <w:rsid w:val="00657448"/>
    <w:rsid w:val="006655DA"/>
    <w:rsid w:val="006712EA"/>
    <w:rsid w:val="0068244E"/>
    <w:rsid w:val="006906D1"/>
    <w:rsid w:val="0069312E"/>
    <w:rsid w:val="006972FE"/>
    <w:rsid w:val="006A047A"/>
    <w:rsid w:val="006A19ED"/>
    <w:rsid w:val="006B37C0"/>
    <w:rsid w:val="006D11BE"/>
    <w:rsid w:val="006F2407"/>
    <w:rsid w:val="007026CA"/>
    <w:rsid w:val="00737CE1"/>
    <w:rsid w:val="0075486D"/>
    <w:rsid w:val="0075707C"/>
    <w:rsid w:val="00775FD8"/>
    <w:rsid w:val="00777F0E"/>
    <w:rsid w:val="007856B2"/>
    <w:rsid w:val="007B2FDB"/>
    <w:rsid w:val="007B4C62"/>
    <w:rsid w:val="007B58DD"/>
    <w:rsid w:val="007D0F20"/>
    <w:rsid w:val="007F36AF"/>
    <w:rsid w:val="0081538F"/>
    <w:rsid w:val="00826C56"/>
    <w:rsid w:val="00841A7A"/>
    <w:rsid w:val="0085019B"/>
    <w:rsid w:val="008508C2"/>
    <w:rsid w:val="00862946"/>
    <w:rsid w:val="00883D5B"/>
    <w:rsid w:val="00897824"/>
    <w:rsid w:val="00900B90"/>
    <w:rsid w:val="00911441"/>
    <w:rsid w:val="00927245"/>
    <w:rsid w:val="009416D2"/>
    <w:rsid w:val="009966BB"/>
    <w:rsid w:val="009A4C8B"/>
    <w:rsid w:val="009A5B41"/>
    <w:rsid w:val="009B67E7"/>
    <w:rsid w:val="009C424E"/>
    <w:rsid w:val="009F09AC"/>
    <w:rsid w:val="00A30CCA"/>
    <w:rsid w:val="00A30E3F"/>
    <w:rsid w:val="00A409CF"/>
    <w:rsid w:val="00A43980"/>
    <w:rsid w:val="00A95945"/>
    <w:rsid w:val="00AC3D72"/>
    <w:rsid w:val="00AD6B09"/>
    <w:rsid w:val="00B05997"/>
    <w:rsid w:val="00B15C68"/>
    <w:rsid w:val="00B43F04"/>
    <w:rsid w:val="00B6301C"/>
    <w:rsid w:val="00B64C48"/>
    <w:rsid w:val="00B94ADA"/>
    <w:rsid w:val="00B96B2B"/>
    <w:rsid w:val="00BA437C"/>
    <w:rsid w:val="00BB5A08"/>
    <w:rsid w:val="00BB5D7E"/>
    <w:rsid w:val="00BD2F64"/>
    <w:rsid w:val="00BD7F67"/>
    <w:rsid w:val="00BE04CC"/>
    <w:rsid w:val="00BE4AF9"/>
    <w:rsid w:val="00BF01A8"/>
    <w:rsid w:val="00C004E4"/>
    <w:rsid w:val="00C14744"/>
    <w:rsid w:val="00C17707"/>
    <w:rsid w:val="00C1794C"/>
    <w:rsid w:val="00C25613"/>
    <w:rsid w:val="00C306D2"/>
    <w:rsid w:val="00C742E5"/>
    <w:rsid w:val="00C91D27"/>
    <w:rsid w:val="00C948F8"/>
    <w:rsid w:val="00CA0763"/>
    <w:rsid w:val="00CA4165"/>
    <w:rsid w:val="00CE1943"/>
    <w:rsid w:val="00D00B63"/>
    <w:rsid w:val="00D10774"/>
    <w:rsid w:val="00D35DDD"/>
    <w:rsid w:val="00D55738"/>
    <w:rsid w:val="00D75B42"/>
    <w:rsid w:val="00D81CA6"/>
    <w:rsid w:val="00DB30DD"/>
    <w:rsid w:val="00DD148E"/>
    <w:rsid w:val="00DF042C"/>
    <w:rsid w:val="00E05E64"/>
    <w:rsid w:val="00E227C8"/>
    <w:rsid w:val="00E60D35"/>
    <w:rsid w:val="00E842F5"/>
    <w:rsid w:val="00F03383"/>
    <w:rsid w:val="00F06E02"/>
    <w:rsid w:val="00F42825"/>
    <w:rsid w:val="00F51492"/>
    <w:rsid w:val="00F51F1F"/>
    <w:rsid w:val="00F62E83"/>
    <w:rsid w:val="00F67C8E"/>
    <w:rsid w:val="00F766AB"/>
    <w:rsid w:val="00F81A81"/>
    <w:rsid w:val="00F97B37"/>
    <w:rsid w:val="00FD0E0D"/>
    <w:rsid w:val="00FD1F2C"/>
    <w:rsid w:val="00F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3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313D"/>
  </w:style>
  <w:style w:type="paragraph" w:styleId="Piedepgina">
    <w:name w:val="footer"/>
    <w:basedOn w:val="Normal"/>
    <w:link w:val="PiedepginaCar"/>
    <w:uiPriority w:val="99"/>
    <w:semiHidden/>
    <w:unhideWhenUsed/>
    <w:rsid w:val="004B3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313D"/>
  </w:style>
  <w:style w:type="table" w:styleId="Tablaconcuadrcula">
    <w:name w:val="Table Grid"/>
    <w:basedOn w:val="Tablanormal"/>
    <w:uiPriority w:val="39"/>
    <w:rsid w:val="0041011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5738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D55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573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10464991</TotalTime>
  <Pages>5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161</cp:revision>
  <dcterms:created xsi:type="dcterms:W3CDTF">2009-01-01T06:03:00Z</dcterms:created>
  <dcterms:modified xsi:type="dcterms:W3CDTF">2018-12-17T20:23:00Z</dcterms:modified>
</cp:coreProperties>
</file>