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E" w:rsidRDefault="00100B9E" w:rsidP="00100B9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San Pedro Tlaquepaque, </w:t>
      </w:r>
      <w:r w:rsidR="00860D63">
        <w:rPr>
          <w:rFonts w:ascii="Arial" w:hAnsi="Arial" w:cs="Arial"/>
          <w:sz w:val="24"/>
          <w:szCs w:val="24"/>
        </w:rPr>
        <w:t xml:space="preserve">Jalisco., </w:t>
      </w:r>
      <w:r>
        <w:rPr>
          <w:rFonts w:ascii="Arial" w:hAnsi="Arial" w:cs="Arial"/>
          <w:sz w:val="24"/>
          <w:szCs w:val="24"/>
        </w:rPr>
        <w:t>a 25 de febrero de 2019.</w:t>
      </w:r>
    </w:p>
    <w:p w:rsidR="00EF351C" w:rsidRDefault="00100B9E" w:rsidP="00100B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Salazar Martínez,</w:t>
      </w:r>
      <w:r w:rsidR="00430500" w:rsidRPr="00430500">
        <w:rPr>
          <w:rFonts w:ascii="Arial" w:hAnsi="Arial" w:cs="Arial"/>
          <w:sz w:val="24"/>
          <w:szCs w:val="24"/>
        </w:rPr>
        <w:t xml:space="preserve"> </w:t>
      </w:r>
      <w:r w:rsidR="00430500">
        <w:rPr>
          <w:rFonts w:ascii="Arial" w:hAnsi="Arial" w:cs="Arial"/>
          <w:sz w:val="24"/>
          <w:szCs w:val="24"/>
        </w:rPr>
        <w:t>Presidente de la Comisión Edilicia de Hacienda, Patrimonio y Presupuesto</w:t>
      </w:r>
      <w:r>
        <w:rPr>
          <w:rFonts w:ascii="Arial" w:hAnsi="Arial" w:cs="Arial"/>
          <w:sz w:val="24"/>
          <w:szCs w:val="24"/>
        </w:rPr>
        <w:t>: b</w:t>
      </w:r>
      <w:r w:rsidR="007C2FC4">
        <w:rPr>
          <w:rFonts w:ascii="Arial" w:hAnsi="Arial" w:cs="Arial"/>
          <w:sz w:val="24"/>
          <w:szCs w:val="24"/>
        </w:rPr>
        <w:t>uenos día</w:t>
      </w:r>
      <w:r w:rsidR="007C2FC4" w:rsidRPr="00E87BA6">
        <w:rPr>
          <w:rFonts w:ascii="Arial" w:hAnsi="Arial" w:cs="Arial"/>
          <w:sz w:val="24"/>
          <w:szCs w:val="24"/>
        </w:rPr>
        <w:t xml:space="preserve">s, doy la bienvenida </w:t>
      </w:r>
      <w:r w:rsidR="007C2FC4">
        <w:rPr>
          <w:rFonts w:ascii="Arial" w:hAnsi="Arial" w:cs="Arial"/>
          <w:sz w:val="24"/>
          <w:szCs w:val="24"/>
        </w:rPr>
        <w:t>a mis compañeros y compañeras Re</w:t>
      </w:r>
      <w:r w:rsidR="007C2FC4" w:rsidRPr="00E87BA6">
        <w:rPr>
          <w:rFonts w:ascii="Arial" w:hAnsi="Arial" w:cs="Arial"/>
          <w:sz w:val="24"/>
          <w:szCs w:val="24"/>
        </w:rPr>
        <w:t>gidores, al personal de la Secretaría del Ayuntamiento, así como al público en general que</w:t>
      </w:r>
      <w:r w:rsidR="00BA5FBB">
        <w:rPr>
          <w:rFonts w:ascii="Arial" w:hAnsi="Arial" w:cs="Arial"/>
          <w:sz w:val="24"/>
          <w:szCs w:val="24"/>
        </w:rPr>
        <w:t xml:space="preserve"> nos acompaña, siendo las </w:t>
      </w:r>
      <w:r w:rsidR="00E0307F">
        <w:rPr>
          <w:rFonts w:ascii="Arial" w:hAnsi="Arial" w:cs="Arial"/>
          <w:sz w:val="24"/>
          <w:szCs w:val="24"/>
        </w:rPr>
        <w:t>10:03 (Diez horas con tres minutos)</w:t>
      </w:r>
      <w:r w:rsidR="007C2FC4" w:rsidRPr="00E87BA6">
        <w:rPr>
          <w:rFonts w:ascii="Arial" w:hAnsi="Arial" w:cs="Arial"/>
          <w:sz w:val="24"/>
          <w:szCs w:val="24"/>
        </w:rPr>
        <w:t xml:space="preserve"> del día</w:t>
      </w:r>
      <w:r w:rsidR="007C2FC4">
        <w:rPr>
          <w:rFonts w:ascii="Arial" w:hAnsi="Arial" w:cs="Arial"/>
          <w:sz w:val="24"/>
          <w:szCs w:val="24"/>
        </w:rPr>
        <w:t xml:space="preserve"> 25 de Febrero del 2019</w:t>
      </w:r>
      <w:r w:rsidR="007C2FC4" w:rsidRPr="00E87BA6">
        <w:rPr>
          <w:rFonts w:ascii="Arial" w:hAnsi="Arial" w:cs="Arial"/>
          <w:sz w:val="24"/>
          <w:szCs w:val="24"/>
        </w:rPr>
        <w:t xml:space="preserve"> encontrándonos en la </w:t>
      </w:r>
      <w:r w:rsidR="007C2FC4">
        <w:rPr>
          <w:rFonts w:ascii="Arial" w:hAnsi="Arial" w:cs="Arial"/>
          <w:sz w:val="24"/>
          <w:szCs w:val="24"/>
        </w:rPr>
        <w:t>Sala de Sesiones del Pleno del Ayuntamiento</w:t>
      </w:r>
      <w:r w:rsidR="007C2FC4" w:rsidRPr="00E87BA6">
        <w:rPr>
          <w:rFonts w:ascii="Arial" w:hAnsi="Arial" w:cs="Arial"/>
          <w:sz w:val="24"/>
          <w:szCs w:val="24"/>
        </w:rPr>
        <w:t>, y con fundamento en lo dispuesto por los artículos</w:t>
      </w:r>
      <w:r w:rsidR="007C2FC4">
        <w:rPr>
          <w:rFonts w:ascii="Arial" w:hAnsi="Arial" w:cs="Arial"/>
          <w:sz w:val="24"/>
          <w:szCs w:val="24"/>
        </w:rPr>
        <w:t xml:space="preserve"> 35 fracción II,</w:t>
      </w:r>
      <w:r w:rsidR="007C2FC4" w:rsidRPr="00E87BA6">
        <w:rPr>
          <w:rFonts w:ascii="Arial" w:hAnsi="Arial" w:cs="Arial"/>
          <w:sz w:val="24"/>
          <w:szCs w:val="24"/>
        </w:rPr>
        <w:t xml:space="preserve"> </w:t>
      </w:r>
      <w:r w:rsidR="007C2FC4">
        <w:rPr>
          <w:rFonts w:ascii="Arial" w:hAnsi="Arial" w:cs="Arial"/>
          <w:sz w:val="24"/>
          <w:szCs w:val="24"/>
        </w:rPr>
        <w:t>73, 74, 77 fracción II, III, IV, V y VI,</w:t>
      </w:r>
      <w:r w:rsidR="007C2FC4" w:rsidRPr="00E87BA6">
        <w:rPr>
          <w:rFonts w:ascii="Arial" w:hAnsi="Arial" w:cs="Arial"/>
          <w:sz w:val="24"/>
          <w:szCs w:val="24"/>
        </w:rPr>
        <w:t xml:space="preserve"> </w:t>
      </w:r>
      <w:r w:rsidR="007C2FC4">
        <w:rPr>
          <w:rFonts w:ascii="Arial" w:hAnsi="Arial" w:cs="Arial"/>
          <w:sz w:val="24"/>
          <w:szCs w:val="24"/>
        </w:rPr>
        <w:t xml:space="preserve">78 fracción I, </w:t>
      </w:r>
      <w:r w:rsidR="007C2FC4" w:rsidRPr="00E87BA6">
        <w:rPr>
          <w:rFonts w:ascii="Arial" w:hAnsi="Arial" w:cs="Arial"/>
          <w:sz w:val="24"/>
          <w:szCs w:val="24"/>
        </w:rPr>
        <w:t>84</w:t>
      </w:r>
      <w:r w:rsidR="007C2FC4">
        <w:rPr>
          <w:rFonts w:ascii="Arial" w:hAnsi="Arial" w:cs="Arial"/>
          <w:sz w:val="24"/>
          <w:szCs w:val="24"/>
        </w:rPr>
        <w:t>,</w:t>
      </w:r>
      <w:r w:rsidR="007C2FC4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7C2FC4">
        <w:rPr>
          <w:rFonts w:ascii="Arial" w:hAnsi="Arial" w:cs="Arial"/>
          <w:sz w:val="24"/>
          <w:szCs w:val="24"/>
        </w:rPr>
        <w:t xml:space="preserve"> y</w:t>
      </w:r>
      <w:r w:rsidR="007C2FC4" w:rsidRPr="00E87BA6">
        <w:rPr>
          <w:rFonts w:ascii="Arial" w:hAnsi="Arial" w:cs="Arial"/>
          <w:sz w:val="24"/>
          <w:szCs w:val="24"/>
        </w:rPr>
        <w:t xml:space="preserve"> </w:t>
      </w:r>
      <w:r w:rsidR="007C2FC4">
        <w:rPr>
          <w:rFonts w:ascii="Arial" w:hAnsi="Arial" w:cs="Arial"/>
          <w:sz w:val="24"/>
          <w:szCs w:val="24"/>
        </w:rPr>
        <w:t xml:space="preserve">94 fracción II </w:t>
      </w:r>
      <w:r w:rsidR="007C2FC4" w:rsidRPr="00E87BA6">
        <w:rPr>
          <w:rFonts w:ascii="Arial" w:hAnsi="Arial" w:cs="Arial"/>
          <w:sz w:val="24"/>
          <w:szCs w:val="24"/>
        </w:rPr>
        <w:t>del Reglamento del Gobierno y la Administración Pública del Ayuntamiento Constitucional de San Pedro Tlaquepaque, damos inicio a la Sesión de la Comisión Edilicia de Hacienda, Patrimonio y Presupuesto</w:t>
      </w:r>
      <w:r w:rsidR="00EF351C">
        <w:rPr>
          <w:rFonts w:ascii="Arial" w:hAnsi="Arial" w:cs="Arial"/>
          <w:sz w:val="24"/>
          <w:szCs w:val="24"/>
        </w:rPr>
        <w:t>.</w:t>
      </w:r>
    </w:p>
    <w:p w:rsidR="007C2FC4" w:rsidRPr="00F32C78" w:rsidRDefault="004C3E30" w:rsidP="007C2FC4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Por lo que e</w:t>
      </w:r>
      <w:r w:rsidR="007C2FC4" w:rsidRPr="00E87BA6">
        <w:rPr>
          <w:rFonts w:ascii="Arial" w:hAnsi="Arial" w:cs="Arial"/>
          <w:sz w:val="24"/>
          <w:szCs w:val="24"/>
        </w:rPr>
        <w:t xml:space="preserve">n estos momentos, se procede a la </w:t>
      </w:r>
      <w:r w:rsidR="007C2FC4">
        <w:rPr>
          <w:rFonts w:ascii="Arial" w:hAnsi="Arial" w:cs="Arial"/>
          <w:sz w:val="24"/>
          <w:szCs w:val="24"/>
        </w:rPr>
        <w:t>T</w:t>
      </w:r>
      <w:r w:rsidR="007C2FC4" w:rsidRPr="00E87BA6">
        <w:rPr>
          <w:rFonts w:ascii="Arial" w:hAnsi="Arial" w:cs="Arial"/>
          <w:sz w:val="24"/>
          <w:szCs w:val="24"/>
        </w:rPr>
        <w:t xml:space="preserve">oma </w:t>
      </w:r>
      <w:r w:rsidR="007C2FC4">
        <w:rPr>
          <w:rFonts w:ascii="Arial" w:hAnsi="Arial" w:cs="Arial"/>
          <w:sz w:val="24"/>
          <w:szCs w:val="24"/>
        </w:rPr>
        <w:t>de</w:t>
      </w:r>
      <w:r w:rsidR="007C2FC4" w:rsidRPr="00E87BA6">
        <w:rPr>
          <w:rFonts w:ascii="Arial" w:hAnsi="Arial" w:cs="Arial"/>
          <w:sz w:val="24"/>
          <w:szCs w:val="24"/>
        </w:rPr>
        <w:t xml:space="preserve"> </w:t>
      </w:r>
      <w:r w:rsidR="007C2FC4">
        <w:rPr>
          <w:rFonts w:ascii="Arial" w:hAnsi="Arial" w:cs="Arial"/>
          <w:sz w:val="24"/>
          <w:szCs w:val="24"/>
        </w:rPr>
        <w:t>A</w:t>
      </w:r>
      <w:r w:rsidR="007C2FC4" w:rsidRPr="00E87BA6">
        <w:rPr>
          <w:rFonts w:ascii="Arial" w:hAnsi="Arial" w:cs="Arial"/>
          <w:sz w:val="24"/>
          <w:szCs w:val="24"/>
        </w:rPr>
        <w:t xml:space="preserve">sistencia, para efectos de verificar si existe </w:t>
      </w:r>
      <w:r w:rsidR="007C2FC4">
        <w:rPr>
          <w:rFonts w:ascii="Arial" w:hAnsi="Arial" w:cs="Arial"/>
          <w:sz w:val="24"/>
          <w:szCs w:val="24"/>
        </w:rPr>
        <w:t>Q</w:t>
      </w:r>
      <w:r w:rsidR="007C2FC4" w:rsidRPr="00E87BA6">
        <w:rPr>
          <w:rFonts w:ascii="Arial" w:hAnsi="Arial" w:cs="Arial"/>
          <w:sz w:val="24"/>
          <w:szCs w:val="24"/>
        </w:rPr>
        <w:t>uórum</w:t>
      </w:r>
      <w:r w:rsidR="007C2FC4">
        <w:rPr>
          <w:rFonts w:ascii="Arial" w:hAnsi="Arial" w:cs="Arial"/>
          <w:sz w:val="24"/>
          <w:szCs w:val="24"/>
        </w:rPr>
        <w:t xml:space="preserve"> L</w:t>
      </w:r>
      <w:r w:rsidR="007C2FC4" w:rsidRPr="00E87BA6">
        <w:rPr>
          <w:rFonts w:ascii="Arial" w:hAnsi="Arial" w:cs="Arial"/>
          <w:sz w:val="24"/>
          <w:szCs w:val="24"/>
        </w:rPr>
        <w:t xml:space="preserve">egal para </w:t>
      </w:r>
      <w:r w:rsidR="007C2FC4">
        <w:rPr>
          <w:rFonts w:ascii="Arial" w:hAnsi="Arial" w:cs="Arial"/>
          <w:sz w:val="24"/>
          <w:szCs w:val="24"/>
        </w:rPr>
        <w:t>S</w:t>
      </w:r>
      <w:r w:rsidR="007C2FC4" w:rsidRPr="00E87BA6">
        <w:rPr>
          <w:rFonts w:ascii="Arial" w:hAnsi="Arial" w:cs="Arial"/>
          <w:sz w:val="24"/>
          <w:szCs w:val="24"/>
        </w:rPr>
        <w:t>esionar.</w:t>
      </w:r>
      <w:r w:rsidR="007C2FC4"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"/>
        <w:gridCol w:w="1498"/>
        <w:gridCol w:w="1525"/>
        <w:gridCol w:w="1463"/>
        <w:gridCol w:w="1091"/>
        <w:gridCol w:w="1605"/>
        <w:gridCol w:w="1012"/>
      </w:tblGrid>
      <w:tr w:rsidR="00397F1D" w:rsidRPr="00F32C78" w:rsidTr="00397F1D">
        <w:tc>
          <w:tcPr>
            <w:tcW w:w="860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63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cuenta</w:t>
            </w:r>
          </w:p>
        </w:tc>
      </w:tr>
      <w:tr w:rsidR="00397F1D" w:rsidRPr="00F32C78" w:rsidTr="00397F1D">
        <w:trPr>
          <w:trHeight w:val="1170"/>
        </w:trPr>
        <w:tc>
          <w:tcPr>
            <w:tcW w:w="860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Presidente de la Comisión Edilicia </w:t>
            </w: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463" w:type="dxa"/>
          </w:tcPr>
          <w:p w:rsidR="00397F1D" w:rsidRPr="004C3E30" w:rsidRDefault="00397F1D" w:rsidP="00D829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52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Juárez Piña</w:t>
            </w:r>
          </w:p>
        </w:tc>
        <w:tc>
          <w:tcPr>
            <w:tcW w:w="1463" w:type="dxa"/>
          </w:tcPr>
          <w:p w:rsidR="00397F1D" w:rsidRPr="004C3E30" w:rsidRDefault="00397F1D" w:rsidP="00D829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397F1D" w:rsidRDefault="00397F1D" w:rsidP="00397F1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525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Betsabé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Dolores Almaguer Esparza</w:t>
            </w:r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rPr>
          <w:trHeight w:val="767"/>
        </w:trPr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525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463" w:type="dxa"/>
          </w:tcPr>
          <w:p w:rsidR="00397F1D" w:rsidRPr="004C3E30" w:rsidRDefault="00397F1D" w:rsidP="00D829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rPr>
          <w:trHeight w:val="576"/>
        </w:trPr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525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Alberto Maldonado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Chavarín</w:t>
            </w:r>
            <w:proofErr w:type="spellEnd"/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397F1D" w:rsidRDefault="00397F1D" w:rsidP="00397F1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rPr>
          <w:trHeight w:val="507"/>
        </w:trPr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525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463" w:type="dxa"/>
          </w:tcPr>
          <w:p w:rsidR="00397F1D" w:rsidRPr="004C3E30" w:rsidRDefault="00397F1D" w:rsidP="00D829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1D" w:rsidRPr="00F32C78" w:rsidTr="00397F1D">
        <w:tc>
          <w:tcPr>
            <w:tcW w:w="860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8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525" w:type="dxa"/>
          </w:tcPr>
          <w:p w:rsidR="00397F1D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463" w:type="dxa"/>
          </w:tcPr>
          <w:p w:rsidR="00397F1D" w:rsidRPr="004C3E30" w:rsidRDefault="00397F1D" w:rsidP="004C3E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97F1D" w:rsidRPr="00BE0EA2" w:rsidRDefault="00397F1D" w:rsidP="00EC2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</w:p>
    <w:p w:rsidR="007C2FC4" w:rsidRPr="00E87BA6" w:rsidRDefault="007C2FC4" w:rsidP="007C2FC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Doy cuenta a Ustedes que se</w:t>
      </w:r>
      <w:r w:rsidR="004C3E30">
        <w:rPr>
          <w:rFonts w:ascii="Arial" w:hAnsi="Arial" w:cs="Arial"/>
          <w:sz w:val="24"/>
          <w:szCs w:val="24"/>
        </w:rPr>
        <w:t xml:space="preserve"> encuentran presentes 06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D82927" w:rsidRDefault="004C3E30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doy cuenta a ustedes de un oficio recibido en este momento, es un oficio firmado por el Dr. José Roberto</w:t>
      </w:r>
      <w:r w:rsidR="00D134C0">
        <w:rPr>
          <w:rFonts w:ascii="Arial" w:hAnsi="Arial" w:cs="Arial"/>
          <w:sz w:val="24"/>
          <w:szCs w:val="24"/>
        </w:rPr>
        <w:t xml:space="preserve"> García</w:t>
      </w:r>
      <w:r w:rsidR="00014C1F">
        <w:rPr>
          <w:rFonts w:ascii="Arial" w:hAnsi="Arial" w:cs="Arial"/>
          <w:sz w:val="24"/>
          <w:szCs w:val="24"/>
        </w:rPr>
        <w:t xml:space="preserve"> Castillo</w:t>
      </w:r>
      <w:r>
        <w:rPr>
          <w:rFonts w:ascii="Arial" w:hAnsi="Arial" w:cs="Arial"/>
          <w:sz w:val="24"/>
          <w:szCs w:val="24"/>
        </w:rPr>
        <w:t xml:space="preserve">, </w:t>
      </w:r>
      <w:r w:rsidR="003E7F1E">
        <w:rPr>
          <w:rFonts w:ascii="Arial" w:hAnsi="Arial" w:cs="Arial"/>
          <w:sz w:val="24"/>
          <w:szCs w:val="24"/>
        </w:rPr>
        <w:t xml:space="preserve">dice aquí </w:t>
      </w:r>
      <w:r w:rsidR="00860D63">
        <w:rPr>
          <w:rFonts w:ascii="Arial" w:hAnsi="Arial" w:cs="Arial"/>
          <w:sz w:val="24"/>
          <w:szCs w:val="24"/>
        </w:rPr>
        <w:t>“</w:t>
      </w:r>
      <w:r w:rsidR="00860D63" w:rsidRPr="00860D63">
        <w:rPr>
          <w:rFonts w:ascii="Arial" w:hAnsi="Arial" w:cs="Arial"/>
          <w:i/>
          <w:sz w:val="24"/>
          <w:szCs w:val="24"/>
        </w:rPr>
        <w:t>é</w:t>
      </w:r>
      <w:r w:rsidR="00D134C0" w:rsidRPr="00860D63">
        <w:rPr>
          <w:rFonts w:ascii="Arial" w:hAnsi="Arial" w:cs="Arial"/>
          <w:i/>
          <w:sz w:val="24"/>
          <w:szCs w:val="24"/>
        </w:rPr>
        <w:t xml:space="preserve">l que suscribe médico cirujano </w:t>
      </w:r>
      <w:r w:rsidR="003E7F1E" w:rsidRPr="00860D63">
        <w:rPr>
          <w:rFonts w:ascii="Arial" w:hAnsi="Arial" w:cs="Arial"/>
          <w:i/>
          <w:sz w:val="24"/>
          <w:szCs w:val="24"/>
        </w:rPr>
        <w:t xml:space="preserve">número de cédula, cirugía general y laparoscopia, dice a quien corresponda, el que suscribe médico cirujano </w:t>
      </w:r>
      <w:r w:rsidR="00D134C0" w:rsidRPr="00860D63">
        <w:rPr>
          <w:rFonts w:ascii="Arial" w:hAnsi="Arial" w:cs="Arial"/>
          <w:i/>
          <w:sz w:val="24"/>
          <w:szCs w:val="24"/>
        </w:rPr>
        <w:t xml:space="preserve">libre en derecho de ejercer la profesión con las limitaciones que marca la ley, hace constar que valore el día de hoy al Sr. Alberto Maldonado </w:t>
      </w:r>
      <w:proofErr w:type="spellStart"/>
      <w:r w:rsidR="00D134C0" w:rsidRPr="00860D63">
        <w:rPr>
          <w:rFonts w:ascii="Arial" w:hAnsi="Arial" w:cs="Arial"/>
          <w:i/>
          <w:sz w:val="24"/>
          <w:szCs w:val="24"/>
        </w:rPr>
        <w:t>Chavarín</w:t>
      </w:r>
      <w:proofErr w:type="spellEnd"/>
      <w:r w:rsidR="00D134C0" w:rsidRPr="00860D63">
        <w:rPr>
          <w:rFonts w:ascii="Arial" w:hAnsi="Arial" w:cs="Arial"/>
          <w:i/>
          <w:sz w:val="24"/>
          <w:szCs w:val="24"/>
        </w:rPr>
        <w:t xml:space="preserve">, quien acudió a mi consultorio hoy a las 18:00 horas </w:t>
      </w:r>
      <w:r w:rsidR="00014C1F" w:rsidRPr="00860D63">
        <w:rPr>
          <w:rFonts w:ascii="Arial" w:hAnsi="Arial" w:cs="Arial"/>
          <w:i/>
          <w:sz w:val="24"/>
          <w:szCs w:val="24"/>
        </w:rPr>
        <w:t>por dolor abdominal, por lo que</w:t>
      </w:r>
      <w:r w:rsidR="00D134C0" w:rsidRPr="00860D63">
        <w:rPr>
          <w:rFonts w:ascii="Arial" w:hAnsi="Arial" w:cs="Arial"/>
          <w:i/>
          <w:sz w:val="24"/>
          <w:szCs w:val="24"/>
        </w:rPr>
        <w:t xml:space="preserve"> se le cito el día lunes 25 de febrero del presente año a las 10:00 horas para su revaloración médica </w:t>
      </w:r>
      <w:r w:rsidR="00014C1F" w:rsidRPr="00860D63">
        <w:rPr>
          <w:rFonts w:ascii="Arial" w:hAnsi="Arial" w:cs="Arial"/>
          <w:i/>
          <w:sz w:val="24"/>
          <w:szCs w:val="24"/>
        </w:rPr>
        <w:t>causados</w:t>
      </w:r>
      <w:r w:rsidR="00D134C0" w:rsidRPr="00860D63">
        <w:rPr>
          <w:rFonts w:ascii="Arial" w:hAnsi="Arial" w:cs="Arial"/>
          <w:i/>
          <w:sz w:val="24"/>
          <w:szCs w:val="24"/>
        </w:rPr>
        <w:t xml:space="preserve"> por los síntomas generados en el paciente. Se extiende </w:t>
      </w:r>
      <w:r w:rsidR="00014C1F" w:rsidRPr="00860D63">
        <w:rPr>
          <w:rFonts w:ascii="Arial" w:hAnsi="Arial" w:cs="Arial"/>
          <w:i/>
          <w:sz w:val="24"/>
          <w:szCs w:val="24"/>
        </w:rPr>
        <w:t>la presente a petición del interesado y para los fines legales que a este convengan</w:t>
      </w:r>
      <w:r w:rsidR="00860D63">
        <w:rPr>
          <w:rFonts w:ascii="Arial" w:hAnsi="Arial" w:cs="Arial"/>
          <w:i/>
          <w:sz w:val="24"/>
          <w:szCs w:val="24"/>
        </w:rPr>
        <w:t>”</w:t>
      </w:r>
      <w:r w:rsidR="00014C1F" w:rsidRPr="00860D63">
        <w:rPr>
          <w:rFonts w:ascii="Arial" w:hAnsi="Arial" w:cs="Arial"/>
          <w:i/>
          <w:sz w:val="24"/>
          <w:szCs w:val="24"/>
        </w:rPr>
        <w:t>.</w:t>
      </w:r>
      <w:r w:rsidR="00014C1F">
        <w:rPr>
          <w:rFonts w:ascii="Arial" w:hAnsi="Arial" w:cs="Arial"/>
          <w:sz w:val="24"/>
          <w:szCs w:val="24"/>
        </w:rPr>
        <w:t xml:space="preserve"> Derivado de este justificante</w:t>
      </w:r>
      <w:r w:rsidR="00D82927">
        <w:rPr>
          <w:rFonts w:ascii="Arial" w:hAnsi="Arial" w:cs="Arial"/>
          <w:sz w:val="24"/>
          <w:szCs w:val="24"/>
        </w:rPr>
        <w:t xml:space="preserve"> se pone a consideración los que estén de acuerdo en justificar </w:t>
      </w:r>
      <w:r w:rsidR="003E7F1E">
        <w:rPr>
          <w:rFonts w:ascii="Arial" w:hAnsi="Arial" w:cs="Arial"/>
          <w:sz w:val="24"/>
          <w:szCs w:val="24"/>
        </w:rPr>
        <w:t xml:space="preserve">la inasistencia en virtud de que este documento. </w:t>
      </w:r>
      <w:r w:rsidR="00D82927">
        <w:rPr>
          <w:rFonts w:ascii="Arial" w:hAnsi="Arial" w:cs="Arial"/>
          <w:sz w:val="24"/>
          <w:szCs w:val="24"/>
        </w:rPr>
        <w:t>Favor de manifestarlo.</w:t>
      </w:r>
    </w:p>
    <w:p w:rsidR="004C3E30" w:rsidRDefault="00D82927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por mayoría. </w:t>
      </w:r>
      <w:r w:rsidR="00014C1F">
        <w:rPr>
          <w:rFonts w:ascii="Arial" w:hAnsi="Arial" w:cs="Arial"/>
          <w:sz w:val="24"/>
          <w:szCs w:val="24"/>
        </w:rPr>
        <w:t xml:space="preserve">  </w:t>
      </w:r>
    </w:p>
    <w:p w:rsidR="007C2FC4" w:rsidRDefault="00D82927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c</w:t>
      </w:r>
      <w:r w:rsidR="007C2FC4">
        <w:rPr>
          <w:rFonts w:ascii="Arial" w:hAnsi="Arial" w:cs="Arial"/>
          <w:sz w:val="24"/>
          <w:szCs w:val="24"/>
        </w:rPr>
        <w:t>on fundamento en el artículo 90 del Reglamento del Gobierno y de la Administración Pública del Ayuntamiento Constitucional de San Pedro Tlaquepaque se</w:t>
      </w:r>
      <w:r w:rsidR="007C2FC4" w:rsidRPr="00E87BA6">
        <w:rPr>
          <w:rFonts w:ascii="Arial" w:hAnsi="Arial" w:cs="Arial"/>
          <w:sz w:val="24"/>
          <w:szCs w:val="24"/>
        </w:rPr>
        <w:t xml:space="preserve"> </w:t>
      </w:r>
      <w:r w:rsidR="007C2FC4">
        <w:rPr>
          <w:rFonts w:ascii="Arial" w:hAnsi="Arial" w:cs="Arial"/>
          <w:sz w:val="24"/>
          <w:szCs w:val="24"/>
        </w:rPr>
        <w:t>declara</w:t>
      </w:r>
      <w:r w:rsidR="007C2FC4" w:rsidRPr="00E87BA6">
        <w:rPr>
          <w:rFonts w:ascii="Arial" w:hAnsi="Arial" w:cs="Arial"/>
          <w:sz w:val="24"/>
          <w:szCs w:val="24"/>
        </w:rPr>
        <w:t xml:space="preserve"> que existe</w:t>
      </w:r>
      <w:r w:rsidR="007C2FC4">
        <w:rPr>
          <w:rFonts w:ascii="Arial" w:hAnsi="Arial" w:cs="Arial"/>
          <w:sz w:val="24"/>
          <w:szCs w:val="24"/>
        </w:rPr>
        <w:t xml:space="preserve"> </w:t>
      </w:r>
      <w:r w:rsidR="007C2FC4" w:rsidRPr="00C037A3">
        <w:rPr>
          <w:rFonts w:ascii="Arial" w:hAnsi="Arial" w:cs="Arial"/>
          <w:b/>
          <w:sz w:val="24"/>
          <w:szCs w:val="24"/>
        </w:rPr>
        <w:t>Quórum Legal</w:t>
      </w:r>
      <w:r w:rsidR="007C2FC4">
        <w:rPr>
          <w:rFonts w:ascii="Arial" w:hAnsi="Arial" w:cs="Arial"/>
          <w:sz w:val="24"/>
          <w:szCs w:val="24"/>
        </w:rPr>
        <w:t xml:space="preserve"> para S</w:t>
      </w:r>
      <w:r w:rsidR="007C2FC4" w:rsidRPr="00E87BA6">
        <w:rPr>
          <w:rFonts w:ascii="Arial" w:hAnsi="Arial" w:cs="Arial"/>
          <w:sz w:val="24"/>
          <w:szCs w:val="24"/>
        </w:rPr>
        <w:t>esionar</w:t>
      </w:r>
      <w:r w:rsidR="007C2FC4">
        <w:rPr>
          <w:rFonts w:ascii="Arial" w:hAnsi="Arial" w:cs="Arial"/>
          <w:sz w:val="24"/>
          <w:szCs w:val="24"/>
        </w:rPr>
        <w:t xml:space="preserve">. </w:t>
      </w:r>
    </w:p>
    <w:p w:rsidR="007F1128" w:rsidRDefault="00EF351C" w:rsidP="007F1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antes de </w:t>
      </w:r>
      <w:r w:rsidR="00D82927">
        <w:rPr>
          <w:rFonts w:ascii="Arial" w:hAnsi="Arial" w:cs="Arial"/>
          <w:sz w:val="24"/>
          <w:szCs w:val="24"/>
        </w:rPr>
        <w:t xml:space="preserve">iniciar la sesión les quiero comentar </w:t>
      </w:r>
      <w:r w:rsidR="003E7F1E">
        <w:rPr>
          <w:rFonts w:ascii="Arial" w:hAnsi="Arial" w:cs="Arial"/>
          <w:sz w:val="24"/>
          <w:szCs w:val="24"/>
        </w:rPr>
        <w:t xml:space="preserve">que </w:t>
      </w:r>
      <w:r w:rsidR="00D82927">
        <w:rPr>
          <w:rFonts w:ascii="Arial" w:hAnsi="Arial" w:cs="Arial"/>
          <w:sz w:val="24"/>
          <w:szCs w:val="24"/>
        </w:rPr>
        <w:t xml:space="preserve">por ahí </w:t>
      </w:r>
      <w:r w:rsidR="003E7F1E">
        <w:rPr>
          <w:rFonts w:ascii="Arial" w:hAnsi="Arial" w:cs="Arial"/>
          <w:sz w:val="24"/>
          <w:szCs w:val="24"/>
        </w:rPr>
        <w:t xml:space="preserve">recibí un oficio por parte del Director de Patrimonio en el cual me solicita la baja de </w:t>
      </w:r>
      <w:r w:rsidR="0026579B">
        <w:rPr>
          <w:rFonts w:ascii="Arial" w:hAnsi="Arial" w:cs="Arial"/>
          <w:sz w:val="24"/>
          <w:szCs w:val="24"/>
        </w:rPr>
        <w:t xml:space="preserve">28 vehículos por incosteables </w:t>
      </w:r>
      <w:r w:rsidR="00B15A25">
        <w:rPr>
          <w:rFonts w:ascii="Arial" w:hAnsi="Arial" w:cs="Arial"/>
          <w:sz w:val="24"/>
          <w:szCs w:val="24"/>
        </w:rPr>
        <w:t>por tener</w:t>
      </w:r>
      <w:r w:rsidR="007F6F2A">
        <w:rPr>
          <w:rFonts w:ascii="Arial" w:hAnsi="Arial" w:cs="Arial"/>
          <w:sz w:val="24"/>
          <w:szCs w:val="24"/>
        </w:rPr>
        <w:t xml:space="preserve"> las bode</w:t>
      </w:r>
      <w:r w:rsidR="00B15A25">
        <w:rPr>
          <w:rFonts w:ascii="Arial" w:hAnsi="Arial" w:cs="Arial"/>
          <w:sz w:val="24"/>
          <w:szCs w:val="24"/>
        </w:rPr>
        <w:t>gas al tope</w:t>
      </w:r>
      <w:r w:rsidR="007F6F2A">
        <w:rPr>
          <w:rFonts w:ascii="Arial" w:hAnsi="Arial" w:cs="Arial"/>
          <w:sz w:val="24"/>
          <w:szCs w:val="24"/>
        </w:rPr>
        <w:t xml:space="preserve"> durante mucho tiempo ocupados los espacios se </w:t>
      </w:r>
      <w:r w:rsidR="007F1128">
        <w:rPr>
          <w:rFonts w:ascii="Arial" w:hAnsi="Arial" w:cs="Arial"/>
          <w:sz w:val="24"/>
          <w:szCs w:val="24"/>
        </w:rPr>
        <w:t>realizó</w:t>
      </w:r>
      <w:r w:rsidR="007F6F2A">
        <w:rPr>
          <w:rFonts w:ascii="Arial" w:hAnsi="Arial" w:cs="Arial"/>
          <w:sz w:val="24"/>
          <w:szCs w:val="24"/>
        </w:rPr>
        <w:t xml:space="preserve"> el procedimiento correspondiente al área de patrimonio pero en virtud de lo solicitado por el Director de Patrimonio </w:t>
      </w:r>
      <w:r w:rsidR="0026579B">
        <w:rPr>
          <w:rFonts w:ascii="Arial" w:hAnsi="Arial" w:cs="Arial"/>
          <w:sz w:val="24"/>
          <w:szCs w:val="24"/>
        </w:rPr>
        <w:t xml:space="preserve">en el oficio correspondiente, </w:t>
      </w:r>
      <w:r w:rsidR="007F6F2A">
        <w:rPr>
          <w:rFonts w:ascii="Arial" w:hAnsi="Arial" w:cs="Arial"/>
          <w:sz w:val="24"/>
          <w:szCs w:val="24"/>
        </w:rPr>
        <w:t>y lo que dictamina el propio reglamento nos solicitan a la Comisión de Hacienda, Patrimonio y Presupuesto que expongamos este oficio y solicitemos mediante iniciativa al cabildo, para cumplir con el procedimiento legal la baja de estos bienes y en su momento ser enajenados, por lo que quiero solicitar autorización a esta comisión para integrarla a la orden del día y de ser posible sea agotado el día de hoy, ya se les circu</w:t>
      </w:r>
      <w:r w:rsidR="0026579B">
        <w:rPr>
          <w:rFonts w:ascii="Arial" w:hAnsi="Arial" w:cs="Arial"/>
          <w:sz w:val="24"/>
          <w:szCs w:val="24"/>
        </w:rPr>
        <w:t>laron los anexos en donde viene</w:t>
      </w:r>
      <w:r w:rsidR="007F6F2A">
        <w:rPr>
          <w:rFonts w:ascii="Arial" w:hAnsi="Arial" w:cs="Arial"/>
          <w:sz w:val="24"/>
          <w:szCs w:val="24"/>
        </w:rPr>
        <w:t xml:space="preserve"> </w:t>
      </w:r>
      <w:r w:rsidR="0026579B">
        <w:rPr>
          <w:rFonts w:ascii="Arial" w:hAnsi="Arial" w:cs="Arial"/>
          <w:sz w:val="24"/>
          <w:szCs w:val="24"/>
        </w:rPr>
        <w:t>el dictamen del perito, legalmente constituido</w:t>
      </w:r>
      <w:r w:rsidR="007F1128">
        <w:rPr>
          <w:rFonts w:ascii="Arial" w:hAnsi="Arial" w:cs="Arial"/>
          <w:sz w:val="24"/>
          <w:szCs w:val="24"/>
        </w:rPr>
        <w:t xml:space="preserve"> y bueno </w:t>
      </w:r>
      <w:r w:rsidR="0026579B">
        <w:rPr>
          <w:rFonts w:ascii="Arial" w:hAnsi="Arial" w:cs="Arial"/>
          <w:sz w:val="24"/>
          <w:szCs w:val="24"/>
        </w:rPr>
        <w:t xml:space="preserve">continuando con la sesión </w:t>
      </w:r>
      <w:r w:rsidR="007F1128">
        <w:rPr>
          <w:rFonts w:ascii="Arial" w:hAnsi="Arial" w:cs="Arial"/>
          <w:sz w:val="24"/>
          <w:szCs w:val="24"/>
        </w:rPr>
        <w:t>se propone el siguiente orden del día:</w:t>
      </w:r>
    </w:p>
    <w:p w:rsidR="007C2FC4" w:rsidRPr="00E87BA6" w:rsidRDefault="007C2F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</w:t>
      </w:r>
      <w:r w:rsidR="00860D63">
        <w:rPr>
          <w:rFonts w:ascii="Arial" w:hAnsi="Arial" w:cs="Arial"/>
          <w:sz w:val="24"/>
          <w:szCs w:val="24"/>
        </w:rPr>
        <w:t>.</w:t>
      </w:r>
    </w:p>
    <w:p w:rsidR="007C2FC4" w:rsidRPr="00E87BA6" w:rsidRDefault="007C2F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</w:t>
      </w:r>
      <w:r w:rsidR="00860D63">
        <w:rPr>
          <w:rFonts w:ascii="Arial" w:hAnsi="Arial" w:cs="Arial"/>
          <w:sz w:val="24"/>
          <w:szCs w:val="24"/>
        </w:rPr>
        <w:t>.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E87BA6">
        <w:rPr>
          <w:rFonts w:ascii="Arial" w:hAnsi="Arial" w:cs="Arial"/>
          <w:sz w:val="24"/>
          <w:szCs w:val="24"/>
        </w:rPr>
        <w:t xml:space="preserve">Estudio, análisis y en su caso aprobación </w:t>
      </w:r>
      <w:r>
        <w:rPr>
          <w:rFonts w:ascii="Arial" w:hAnsi="Arial" w:cs="Arial"/>
          <w:sz w:val="24"/>
          <w:szCs w:val="24"/>
        </w:rPr>
        <w:t>de la iniciativa q</w:t>
      </w:r>
      <w:r w:rsidR="0026579B">
        <w:rPr>
          <w:rFonts w:ascii="Arial" w:hAnsi="Arial" w:cs="Arial"/>
          <w:sz w:val="24"/>
          <w:szCs w:val="24"/>
        </w:rPr>
        <w:t>ue contiene las modificaciones a</w:t>
      </w:r>
      <w:r>
        <w:rPr>
          <w:rFonts w:ascii="Arial" w:hAnsi="Arial" w:cs="Arial"/>
          <w:sz w:val="24"/>
          <w:szCs w:val="24"/>
        </w:rPr>
        <w:t xml:space="preserve">l Presupuesto de Egresos e Ingresos del Ejercicio Fiscal 2018, así como el cierre del ejercicio del gasto </w:t>
      </w:r>
      <w:r w:rsidR="00397F1D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de enero a diciembre del año 2018.</w:t>
      </w:r>
    </w:p>
    <w:p w:rsidR="00A33DC4" w:rsidRPr="00E87BA6" w:rsidRDefault="00A33D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493E62" w:rsidRPr="00E87BA6">
        <w:rPr>
          <w:rFonts w:ascii="Arial" w:hAnsi="Arial" w:cs="Arial"/>
          <w:sz w:val="24"/>
          <w:szCs w:val="24"/>
        </w:rPr>
        <w:t xml:space="preserve">Estudio, análisis y en su caso aprobación </w:t>
      </w:r>
      <w:r w:rsidR="00493E62">
        <w:rPr>
          <w:rFonts w:ascii="Arial" w:hAnsi="Arial" w:cs="Arial"/>
          <w:sz w:val="24"/>
          <w:szCs w:val="24"/>
        </w:rPr>
        <w:t>de la iniciativa relativa a</w:t>
      </w:r>
      <w:r w:rsidR="00493E62" w:rsidRPr="00493E62">
        <w:rPr>
          <w:rFonts w:ascii="Arial" w:hAnsi="Arial" w:cs="Arial"/>
          <w:sz w:val="24"/>
          <w:szCs w:val="24"/>
        </w:rPr>
        <w:t xml:space="preserve"> la desincorporación</w:t>
      </w:r>
      <w:r w:rsidR="00EF351C">
        <w:rPr>
          <w:rFonts w:ascii="Arial" w:hAnsi="Arial" w:cs="Arial"/>
          <w:sz w:val="24"/>
          <w:szCs w:val="24"/>
        </w:rPr>
        <w:t xml:space="preserve">, baja y enajenación </w:t>
      </w:r>
      <w:r w:rsidR="007F1128">
        <w:rPr>
          <w:rFonts w:ascii="Arial" w:hAnsi="Arial" w:cs="Arial"/>
          <w:sz w:val="24"/>
          <w:szCs w:val="24"/>
        </w:rPr>
        <w:t xml:space="preserve">de </w:t>
      </w:r>
      <w:r w:rsidR="00493E62" w:rsidRPr="00493E62">
        <w:rPr>
          <w:rFonts w:ascii="Arial" w:hAnsi="Arial" w:cs="Arial"/>
          <w:sz w:val="24"/>
          <w:szCs w:val="24"/>
        </w:rPr>
        <w:t>28 vehículos propiedad del ayuntamiento.</w:t>
      </w:r>
    </w:p>
    <w:p w:rsidR="007C2FC4" w:rsidRPr="00E87BA6" w:rsidRDefault="00493E62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2FC4" w:rsidRPr="00E87BA6">
        <w:rPr>
          <w:rFonts w:ascii="Arial" w:hAnsi="Arial" w:cs="Arial"/>
          <w:sz w:val="24"/>
          <w:szCs w:val="24"/>
        </w:rPr>
        <w:t>.- Asuntos Generales.</w:t>
      </w:r>
    </w:p>
    <w:p w:rsidR="007C2FC4" w:rsidRPr="00E87BA6" w:rsidRDefault="00493E62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2FC4" w:rsidRPr="00E87BA6">
        <w:rPr>
          <w:rFonts w:ascii="Arial" w:hAnsi="Arial" w:cs="Arial"/>
          <w:sz w:val="24"/>
          <w:szCs w:val="24"/>
        </w:rPr>
        <w:t>.-</w:t>
      </w:r>
      <w:r w:rsidR="007C2FC4">
        <w:rPr>
          <w:rFonts w:ascii="Arial" w:hAnsi="Arial" w:cs="Arial"/>
          <w:sz w:val="24"/>
          <w:szCs w:val="24"/>
        </w:rPr>
        <w:t xml:space="preserve"> </w:t>
      </w:r>
      <w:r w:rsidR="007C2FC4" w:rsidRPr="00E87BA6">
        <w:rPr>
          <w:rFonts w:ascii="Arial" w:hAnsi="Arial" w:cs="Arial"/>
          <w:sz w:val="24"/>
          <w:szCs w:val="24"/>
        </w:rPr>
        <w:t>Clausura de la Sesión.</w:t>
      </w:r>
    </w:p>
    <w:p w:rsidR="007C2FC4" w:rsidRPr="00E87BA6" w:rsidRDefault="007C2F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</w:t>
      </w:r>
      <w:r w:rsidR="00603550">
        <w:rPr>
          <w:rFonts w:ascii="Arial" w:hAnsi="Arial" w:cs="Arial"/>
          <w:sz w:val="24"/>
          <w:szCs w:val="24"/>
        </w:rPr>
        <w:t>tación económica les pregunto si</w:t>
      </w:r>
      <w:r>
        <w:rPr>
          <w:rFonts w:ascii="Arial" w:hAnsi="Arial" w:cs="Arial"/>
          <w:sz w:val="24"/>
          <w:szCs w:val="24"/>
        </w:rPr>
        <w:t xml:space="preserve"> se aprueba el orden del día propuesto: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Ap</w:t>
      </w:r>
      <w:r w:rsidR="007F1128">
        <w:rPr>
          <w:rFonts w:ascii="Arial" w:hAnsi="Arial" w:cs="Arial"/>
          <w:sz w:val="24"/>
          <w:szCs w:val="24"/>
        </w:rPr>
        <w:t>robado</w:t>
      </w:r>
    </w:p>
    <w:p w:rsidR="007F1128" w:rsidRDefault="007F1128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397F1D">
        <w:rPr>
          <w:rFonts w:ascii="Arial" w:hAnsi="Arial" w:cs="Arial"/>
          <w:sz w:val="24"/>
          <w:szCs w:val="24"/>
        </w:rPr>
        <w:t>oy cuenta de la asistencia del R</w:t>
      </w:r>
      <w:r>
        <w:rPr>
          <w:rFonts w:ascii="Arial" w:hAnsi="Arial" w:cs="Arial"/>
          <w:sz w:val="24"/>
          <w:szCs w:val="24"/>
        </w:rPr>
        <w:t xml:space="preserve">egidor Francisco Juárez Piña. 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 objeto la aprobación de la iniciativa de aprobación directa,</w:t>
      </w:r>
      <w:r w:rsidRPr="007C2FC4">
        <w:rPr>
          <w:rFonts w:ascii="Arial" w:hAnsi="Arial" w:cs="Arial"/>
          <w:sz w:val="24"/>
          <w:szCs w:val="24"/>
        </w:rPr>
        <w:t xml:space="preserve"> </w:t>
      </w:r>
      <w:r w:rsidRPr="00493E62">
        <w:rPr>
          <w:rFonts w:ascii="Arial" w:hAnsi="Arial" w:cs="Arial"/>
          <w:b/>
          <w:sz w:val="24"/>
          <w:szCs w:val="24"/>
        </w:rPr>
        <w:t>q</w:t>
      </w:r>
      <w:r w:rsidR="00661E34">
        <w:rPr>
          <w:rFonts w:ascii="Arial" w:hAnsi="Arial" w:cs="Arial"/>
          <w:b/>
          <w:sz w:val="24"/>
          <w:szCs w:val="24"/>
        </w:rPr>
        <w:t>ue contiene las modificaciones a</w:t>
      </w:r>
      <w:r w:rsidRPr="00493E62">
        <w:rPr>
          <w:rFonts w:ascii="Arial" w:hAnsi="Arial" w:cs="Arial"/>
          <w:b/>
          <w:sz w:val="24"/>
          <w:szCs w:val="24"/>
        </w:rPr>
        <w:t>l Presupuesto de Egresos e Ingresos del Ejer</w:t>
      </w:r>
      <w:r w:rsidR="00397F1D">
        <w:rPr>
          <w:rFonts w:ascii="Arial" w:hAnsi="Arial" w:cs="Arial"/>
          <w:b/>
          <w:sz w:val="24"/>
          <w:szCs w:val="24"/>
        </w:rPr>
        <w:t>cicio Fiscal 2018, así como el C</w:t>
      </w:r>
      <w:r w:rsidRPr="00493E62">
        <w:rPr>
          <w:rFonts w:ascii="Arial" w:hAnsi="Arial" w:cs="Arial"/>
          <w:b/>
          <w:sz w:val="24"/>
          <w:szCs w:val="24"/>
        </w:rPr>
        <w:t xml:space="preserve">ierre del </w:t>
      </w:r>
      <w:r w:rsidR="00397F1D">
        <w:rPr>
          <w:rFonts w:ascii="Arial" w:hAnsi="Arial" w:cs="Arial"/>
          <w:b/>
          <w:sz w:val="24"/>
          <w:szCs w:val="24"/>
        </w:rPr>
        <w:t>Ejercicio del Gasto Pú</w:t>
      </w:r>
      <w:r w:rsidR="00872023">
        <w:rPr>
          <w:rFonts w:ascii="Arial" w:hAnsi="Arial" w:cs="Arial"/>
          <w:b/>
          <w:sz w:val="24"/>
          <w:szCs w:val="24"/>
        </w:rPr>
        <w:t>blico de E</w:t>
      </w:r>
      <w:r w:rsidRPr="00493E62">
        <w:rPr>
          <w:rFonts w:ascii="Arial" w:hAnsi="Arial" w:cs="Arial"/>
          <w:b/>
          <w:sz w:val="24"/>
          <w:szCs w:val="24"/>
        </w:rPr>
        <w:t xml:space="preserve">nero a </w:t>
      </w:r>
      <w:r w:rsidR="00872023">
        <w:rPr>
          <w:rFonts w:ascii="Arial" w:hAnsi="Arial" w:cs="Arial"/>
          <w:b/>
          <w:sz w:val="24"/>
          <w:szCs w:val="24"/>
        </w:rPr>
        <w:t>D</w:t>
      </w:r>
      <w:r w:rsidRPr="00493E62">
        <w:rPr>
          <w:rFonts w:ascii="Arial" w:hAnsi="Arial" w:cs="Arial"/>
          <w:b/>
          <w:sz w:val="24"/>
          <w:szCs w:val="24"/>
        </w:rPr>
        <w:t>iciembre del año 2018,</w:t>
      </w:r>
      <w:r>
        <w:rPr>
          <w:rFonts w:ascii="Arial" w:hAnsi="Arial" w:cs="Arial"/>
          <w:sz w:val="24"/>
          <w:szCs w:val="24"/>
        </w:rPr>
        <w:t xml:space="preserve"> el cual fue entregado con anterioridad a cada uno de los integrantes de la Comisión para su estudio, por lo que se abre el registro de oradores en este tema: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habiendo </w:t>
      </w:r>
      <w:r w:rsidR="006B444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discusión respecto de este tema, en votación económica les pregunto si están de acuerdo en la aprobación del contenido de</w:t>
      </w:r>
      <w:r w:rsidR="00B51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B51519">
        <w:rPr>
          <w:rFonts w:ascii="Arial" w:hAnsi="Arial" w:cs="Arial"/>
          <w:sz w:val="24"/>
          <w:szCs w:val="24"/>
        </w:rPr>
        <w:t>a iniciativa</w:t>
      </w:r>
      <w:r>
        <w:rPr>
          <w:rFonts w:ascii="Arial" w:hAnsi="Arial" w:cs="Arial"/>
          <w:sz w:val="24"/>
          <w:szCs w:val="24"/>
        </w:rPr>
        <w:t xml:space="preserve"> les pido levanten la mano.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Aprobado</w:t>
      </w:r>
      <w:r>
        <w:rPr>
          <w:rFonts w:ascii="Arial" w:hAnsi="Arial" w:cs="Arial"/>
          <w:sz w:val="24"/>
          <w:szCs w:val="24"/>
        </w:rPr>
        <w:t>.</w:t>
      </w:r>
    </w:p>
    <w:p w:rsidR="007C2FC4" w:rsidRDefault="007C2FC4" w:rsidP="007C2F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Queda aprobada por esta Comisión de Hacien</w:t>
      </w:r>
      <w:r w:rsidRPr="007C2FC4">
        <w:rPr>
          <w:rFonts w:ascii="Arial" w:hAnsi="Arial" w:cs="Arial"/>
          <w:b/>
          <w:sz w:val="24"/>
          <w:szCs w:val="24"/>
        </w:rPr>
        <w:t>d</w:t>
      </w:r>
      <w:r w:rsidR="00872023">
        <w:rPr>
          <w:rFonts w:ascii="Arial" w:hAnsi="Arial" w:cs="Arial"/>
          <w:b/>
          <w:sz w:val="24"/>
          <w:szCs w:val="24"/>
        </w:rPr>
        <w:t>a, Patrimonio y Presupuesto la Iniciativa de A</w:t>
      </w:r>
      <w:r w:rsidRPr="007C2FC4">
        <w:rPr>
          <w:rFonts w:ascii="Arial" w:hAnsi="Arial" w:cs="Arial"/>
          <w:b/>
          <w:sz w:val="24"/>
          <w:szCs w:val="24"/>
        </w:rPr>
        <w:t xml:space="preserve">probación </w:t>
      </w:r>
      <w:r w:rsidR="00872023">
        <w:rPr>
          <w:rFonts w:ascii="Arial" w:hAnsi="Arial" w:cs="Arial"/>
          <w:b/>
          <w:sz w:val="24"/>
          <w:szCs w:val="24"/>
        </w:rPr>
        <w:t>D</w:t>
      </w:r>
      <w:r w:rsidRPr="007C2FC4">
        <w:rPr>
          <w:rFonts w:ascii="Arial" w:hAnsi="Arial" w:cs="Arial"/>
          <w:b/>
          <w:sz w:val="24"/>
          <w:szCs w:val="24"/>
        </w:rPr>
        <w:t>irecta, q</w:t>
      </w:r>
      <w:r w:rsidR="00493E62">
        <w:rPr>
          <w:rFonts w:ascii="Arial" w:hAnsi="Arial" w:cs="Arial"/>
          <w:b/>
          <w:sz w:val="24"/>
          <w:szCs w:val="24"/>
        </w:rPr>
        <w:t>ue contiene las modificaciones a</w:t>
      </w:r>
      <w:r w:rsidRPr="007C2FC4">
        <w:rPr>
          <w:rFonts w:ascii="Arial" w:hAnsi="Arial" w:cs="Arial"/>
          <w:b/>
          <w:sz w:val="24"/>
          <w:szCs w:val="24"/>
        </w:rPr>
        <w:t>l Presupuesto de Egresos e Ingresos del Ejer</w:t>
      </w:r>
      <w:r w:rsidR="005308E9">
        <w:rPr>
          <w:rFonts w:ascii="Arial" w:hAnsi="Arial" w:cs="Arial"/>
          <w:b/>
          <w:sz w:val="24"/>
          <w:szCs w:val="24"/>
        </w:rPr>
        <w:t>cicio Fiscal 2018, así como el Cierre del Ejercicio del G</w:t>
      </w:r>
      <w:r w:rsidRPr="007C2FC4">
        <w:rPr>
          <w:rFonts w:ascii="Arial" w:hAnsi="Arial" w:cs="Arial"/>
          <w:b/>
          <w:sz w:val="24"/>
          <w:szCs w:val="24"/>
        </w:rPr>
        <w:t>a</w:t>
      </w:r>
      <w:r w:rsidR="005308E9">
        <w:rPr>
          <w:rFonts w:ascii="Arial" w:hAnsi="Arial" w:cs="Arial"/>
          <w:b/>
          <w:sz w:val="24"/>
          <w:szCs w:val="24"/>
        </w:rPr>
        <w:t>sto Pú</w:t>
      </w:r>
      <w:r w:rsidR="00872023">
        <w:rPr>
          <w:rFonts w:ascii="Arial" w:hAnsi="Arial" w:cs="Arial"/>
          <w:b/>
          <w:sz w:val="24"/>
          <w:szCs w:val="24"/>
        </w:rPr>
        <w:t>blico de E</w:t>
      </w:r>
      <w:r w:rsidRPr="007C2FC4">
        <w:rPr>
          <w:rFonts w:ascii="Arial" w:hAnsi="Arial" w:cs="Arial"/>
          <w:b/>
          <w:sz w:val="24"/>
          <w:szCs w:val="24"/>
        </w:rPr>
        <w:t xml:space="preserve">nero a </w:t>
      </w:r>
      <w:r w:rsidR="00872023">
        <w:rPr>
          <w:rFonts w:ascii="Arial" w:hAnsi="Arial" w:cs="Arial"/>
          <w:b/>
          <w:sz w:val="24"/>
          <w:szCs w:val="24"/>
        </w:rPr>
        <w:t>D</w:t>
      </w:r>
      <w:r w:rsidRPr="007C2FC4">
        <w:rPr>
          <w:rFonts w:ascii="Arial" w:hAnsi="Arial" w:cs="Arial"/>
          <w:b/>
          <w:sz w:val="24"/>
          <w:szCs w:val="24"/>
        </w:rPr>
        <w:t>iciembre del año 2018</w:t>
      </w:r>
      <w:r>
        <w:rPr>
          <w:rFonts w:ascii="Arial" w:hAnsi="Arial" w:cs="Arial"/>
          <w:b/>
          <w:sz w:val="24"/>
          <w:szCs w:val="24"/>
        </w:rPr>
        <w:t>.</w:t>
      </w:r>
    </w:p>
    <w:p w:rsidR="00493E62" w:rsidRDefault="00493E62" w:rsidP="007C2FC4">
      <w:pPr>
        <w:jc w:val="both"/>
        <w:rPr>
          <w:rFonts w:ascii="Arial" w:hAnsi="Arial" w:cs="Arial"/>
          <w:b/>
          <w:sz w:val="24"/>
          <w:szCs w:val="24"/>
        </w:rPr>
      </w:pPr>
      <w:r w:rsidRPr="00493E62">
        <w:rPr>
          <w:rFonts w:ascii="Arial" w:hAnsi="Arial" w:cs="Arial"/>
          <w:sz w:val="24"/>
          <w:szCs w:val="24"/>
        </w:rPr>
        <w:t xml:space="preserve">Continuando con el desarrollo de la sesión, </w:t>
      </w:r>
      <w:r w:rsidR="00661E34">
        <w:rPr>
          <w:rFonts w:ascii="Arial" w:hAnsi="Arial" w:cs="Arial"/>
          <w:sz w:val="24"/>
          <w:szCs w:val="24"/>
        </w:rPr>
        <w:t>para el desarrollo d</w:t>
      </w:r>
      <w:r w:rsidRPr="00493E62">
        <w:rPr>
          <w:rFonts w:ascii="Arial" w:hAnsi="Arial" w:cs="Arial"/>
          <w:sz w:val="24"/>
          <w:szCs w:val="24"/>
        </w:rPr>
        <w:t xml:space="preserve">el </w:t>
      </w:r>
      <w:r w:rsidRPr="00DE0247">
        <w:rPr>
          <w:rFonts w:ascii="Arial" w:hAnsi="Arial" w:cs="Arial"/>
          <w:b/>
          <w:sz w:val="24"/>
          <w:szCs w:val="24"/>
        </w:rPr>
        <w:t>cuarto</w:t>
      </w:r>
      <w:r w:rsidRPr="00493E62">
        <w:rPr>
          <w:rFonts w:ascii="Arial" w:hAnsi="Arial" w:cs="Arial"/>
          <w:sz w:val="24"/>
          <w:szCs w:val="24"/>
        </w:rPr>
        <w:t xml:space="preserve"> punto del orden del día, se pone a su consideración la aprobación de la iniciativa relativa </w:t>
      </w:r>
      <w:r>
        <w:rPr>
          <w:rFonts w:ascii="Arial" w:hAnsi="Arial" w:cs="Arial"/>
          <w:sz w:val="24"/>
          <w:szCs w:val="24"/>
        </w:rPr>
        <w:t>a</w:t>
      </w:r>
      <w:r w:rsidRPr="00493E62">
        <w:rPr>
          <w:rFonts w:ascii="Arial" w:hAnsi="Arial" w:cs="Arial"/>
          <w:sz w:val="24"/>
          <w:szCs w:val="24"/>
        </w:rPr>
        <w:t xml:space="preserve"> la desincorporación del padrón de bienes muebl</w:t>
      </w:r>
      <w:r w:rsidR="00661E34">
        <w:rPr>
          <w:rFonts w:ascii="Arial" w:hAnsi="Arial" w:cs="Arial"/>
          <w:sz w:val="24"/>
          <w:szCs w:val="24"/>
        </w:rPr>
        <w:t>es de 28 vehículos propiedad de este</w:t>
      </w:r>
      <w:r w:rsidR="005308E9">
        <w:rPr>
          <w:rFonts w:ascii="Arial" w:hAnsi="Arial" w:cs="Arial"/>
          <w:sz w:val="24"/>
          <w:szCs w:val="24"/>
        </w:rPr>
        <w:t xml:space="preserve"> A</w:t>
      </w:r>
      <w:r w:rsidRPr="00493E62">
        <w:rPr>
          <w:rFonts w:ascii="Arial" w:hAnsi="Arial" w:cs="Arial"/>
          <w:sz w:val="24"/>
          <w:szCs w:val="24"/>
        </w:rPr>
        <w:t>yuntamiento.</w:t>
      </w:r>
    </w:p>
    <w:p w:rsidR="00493E62" w:rsidRDefault="00493E62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se abre el registro de oradores en este tema:</w:t>
      </w:r>
    </w:p>
    <w:p w:rsidR="006B4442" w:rsidRDefault="00493E62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habiendo </w:t>
      </w:r>
      <w:r w:rsidR="00CB177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discusión respecto de este tema</w:t>
      </w:r>
      <w:r w:rsidR="006B4442">
        <w:rPr>
          <w:rFonts w:ascii="Arial" w:hAnsi="Arial" w:cs="Arial"/>
          <w:sz w:val="24"/>
          <w:szCs w:val="24"/>
        </w:rPr>
        <w:t>.</w:t>
      </w:r>
    </w:p>
    <w:p w:rsidR="00687EBC" w:rsidRDefault="005308E9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palabra el R</w:t>
      </w:r>
      <w:r w:rsidR="00661E34">
        <w:rPr>
          <w:rFonts w:ascii="Arial" w:hAnsi="Arial" w:cs="Arial"/>
          <w:sz w:val="24"/>
          <w:szCs w:val="24"/>
        </w:rPr>
        <w:t>egidor Alfredo Barba Mariscal: p</w:t>
      </w:r>
      <w:r w:rsidR="006B4442">
        <w:rPr>
          <w:rFonts w:ascii="Arial" w:hAnsi="Arial" w:cs="Arial"/>
          <w:sz w:val="24"/>
          <w:szCs w:val="24"/>
        </w:rPr>
        <w:t>ara antes Presidente en este caso va a afectar algunas partidas</w:t>
      </w:r>
      <w:r w:rsidR="00687EBC">
        <w:rPr>
          <w:rFonts w:ascii="Arial" w:hAnsi="Arial" w:cs="Arial"/>
          <w:sz w:val="24"/>
          <w:szCs w:val="24"/>
        </w:rPr>
        <w:t xml:space="preserve"> obviamente</w:t>
      </w:r>
      <w:r w:rsidR="006B4442">
        <w:rPr>
          <w:rFonts w:ascii="Arial" w:hAnsi="Arial" w:cs="Arial"/>
          <w:sz w:val="24"/>
          <w:szCs w:val="24"/>
        </w:rPr>
        <w:t xml:space="preserve"> </w:t>
      </w:r>
      <w:r w:rsidR="00CB177D">
        <w:rPr>
          <w:rFonts w:ascii="Arial" w:hAnsi="Arial" w:cs="Arial"/>
          <w:sz w:val="24"/>
          <w:szCs w:val="24"/>
        </w:rPr>
        <w:t>por el pago de seguros y eso</w:t>
      </w:r>
      <w:r w:rsidR="00687EBC">
        <w:rPr>
          <w:rFonts w:ascii="Arial" w:hAnsi="Arial" w:cs="Arial"/>
          <w:sz w:val="24"/>
          <w:szCs w:val="24"/>
        </w:rPr>
        <w:t>s</w:t>
      </w:r>
      <w:r w:rsidR="00CB177D">
        <w:rPr>
          <w:rFonts w:ascii="Arial" w:hAnsi="Arial" w:cs="Arial"/>
          <w:sz w:val="24"/>
          <w:szCs w:val="24"/>
        </w:rPr>
        <w:t xml:space="preserve"> que se </w:t>
      </w:r>
      <w:r w:rsidR="00687EBC">
        <w:rPr>
          <w:rFonts w:ascii="Arial" w:hAnsi="Arial" w:cs="Arial"/>
          <w:sz w:val="24"/>
          <w:szCs w:val="24"/>
        </w:rPr>
        <w:t>t</w:t>
      </w:r>
      <w:r w:rsidR="00CB177D">
        <w:rPr>
          <w:rFonts w:ascii="Arial" w:hAnsi="Arial" w:cs="Arial"/>
          <w:sz w:val="24"/>
          <w:szCs w:val="24"/>
        </w:rPr>
        <w:t>enía</w:t>
      </w:r>
      <w:r w:rsidR="00687EBC">
        <w:rPr>
          <w:rFonts w:ascii="Arial" w:hAnsi="Arial" w:cs="Arial"/>
          <w:sz w:val="24"/>
          <w:szCs w:val="24"/>
        </w:rPr>
        <w:t>n en esos vehículos.</w:t>
      </w:r>
    </w:p>
    <w:p w:rsidR="00687EBC" w:rsidRDefault="00687EBC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Salazar Martínez,</w:t>
      </w:r>
      <w:r w:rsidR="00430500" w:rsidRPr="00430500">
        <w:rPr>
          <w:rFonts w:ascii="Arial" w:hAnsi="Arial" w:cs="Arial"/>
          <w:sz w:val="24"/>
          <w:szCs w:val="24"/>
        </w:rPr>
        <w:t xml:space="preserve"> </w:t>
      </w:r>
      <w:r w:rsidR="00430500">
        <w:rPr>
          <w:rFonts w:ascii="Arial" w:hAnsi="Arial" w:cs="Arial"/>
          <w:sz w:val="24"/>
          <w:szCs w:val="24"/>
        </w:rPr>
        <w:t>Presidente de la Comisión Edilicia de Hacienda, Patrimonio y Presupuesto</w:t>
      </w:r>
      <w:r>
        <w:rPr>
          <w:rFonts w:ascii="Arial" w:hAnsi="Arial" w:cs="Arial"/>
          <w:sz w:val="24"/>
          <w:szCs w:val="24"/>
        </w:rPr>
        <w:t>:</w:t>
      </w:r>
      <w:r w:rsidR="00CB177D">
        <w:rPr>
          <w:rFonts w:ascii="Arial" w:hAnsi="Arial" w:cs="Arial"/>
          <w:sz w:val="24"/>
          <w:szCs w:val="24"/>
        </w:rPr>
        <w:t xml:space="preserve"> si no tienen inconveniente le cedemos el uso de la voz al Director de Patrimonio </w:t>
      </w:r>
      <w:r>
        <w:rPr>
          <w:rFonts w:ascii="Arial" w:hAnsi="Arial" w:cs="Arial"/>
          <w:sz w:val="24"/>
          <w:szCs w:val="24"/>
        </w:rPr>
        <w:t>y en su cas</w:t>
      </w:r>
      <w:r w:rsidR="00CB177D">
        <w:rPr>
          <w:rFonts w:ascii="Arial" w:hAnsi="Arial" w:cs="Arial"/>
          <w:sz w:val="24"/>
          <w:szCs w:val="24"/>
        </w:rPr>
        <w:t xml:space="preserve">o al Tesorero para que nos puedan aclarar este tema, </w:t>
      </w:r>
      <w:r>
        <w:rPr>
          <w:rFonts w:ascii="Arial" w:hAnsi="Arial" w:cs="Arial"/>
          <w:sz w:val="24"/>
          <w:szCs w:val="24"/>
        </w:rPr>
        <w:t>alguno quiera hacer uso de la voz.</w:t>
      </w:r>
    </w:p>
    <w:p w:rsidR="00CB177D" w:rsidRDefault="00CB177D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 concede el uso de la voz al C. Miguel Carrillo Gómez, Director de Patrimonio Municipal, </w:t>
      </w:r>
      <w:r w:rsidR="005308E9">
        <w:rPr>
          <w:rFonts w:ascii="Arial" w:hAnsi="Arial" w:cs="Arial"/>
          <w:sz w:val="24"/>
          <w:szCs w:val="24"/>
        </w:rPr>
        <w:t>si claro gracias R</w:t>
      </w:r>
      <w:r w:rsidR="00EE7925">
        <w:rPr>
          <w:rFonts w:ascii="Arial" w:hAnsi="Arial" w:cs="Arial"/>
          <w:sz w:val="24"/>
          <w:szCs w:val="24"/>
        </w:rPr>
        <w:t xml:space="preserve">egidor con respuesta se va a eliminar el pago de seguros una vez </w:t>
      </w:r>
      <w:r>
        <w:rPr>
          <w:rFonts w:ascii="Arial" w:hAnsi="Arial" w:cs="Arial"/>
          <w:sz w:val="24"/>
          <w:szCs w:val="24"/>
        </w:rPr>
        <w:t>que se ha puntualizado</w:t>
      </w:r>
      <w:r w:rsidR="005308E9">
        <w:rPr>
          <w:rFonts w:ascii="Arial" w:hAnsi="Arial" w:cs="Arial"/>
          <w:sz w:val="24"/>
          <w:szCs w:val="24"/>
        </w:rPr>
        <w:t xml:space="preserve"> por el P</w:t>
      </w:r>
      <w:r w:rsidR="00EE7925">
        <w:rPr>
          <w:rFonts w:ascii="Arial" w:hAnsi="Arial" w:cs="Arial"/>
          <w:sz w:val="24"/>
          <w:szCs w:val="24"/>
        </w:rPr>
        <w:t xml:space="preserve">leno, </w:t>
      </w:r>
      <w:r>
        <w:rPr>
          <w:rFonts w:ascii="Arial" w:hAnsi="Arial" w:cs="Arial"/>
          <w:sz w:val="24"/>
          <w:szCs w:val="24"/>
        </w:rPr>
        <w:t xml:space="preserve">la incorporación </w:t>
      </w:r>
      <w:r w:rsidR="00911887">
        <w:rPr>
          <w:rFonts w:ascii="Arial" w:hAnsi="Arial" w:cs="Arial"/>
          <w:sz w:val="24"/>
          <w:szCs w:val="24"/>
        </w:rPr>
        <w:t>de los mismos.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177D" w:rsidRDefault="005308E9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palabra el R</w:t>
      </w:r>
      <w:r w:rsidR="00911887">
        <w:rPr>
          <w:rFonts w:ascii="Arial" w:hAnsi="Arial" w:cs="Arial"/>
          <w:sz w:val="24"/>
          <w:szCs w:val="24"/>
        </w:rPr>
        <w:t>egidor Alfredo Barba Mariscal: pero y</w:t>
      </w:r>
      <w:r w:rsidR="00CB177D">
        <w:rPr>
          <w:rFonts w:ascii="Arial" w:hAnsi="Arial" w:cs="Arial"/>
          <w:sz w:val="24"/>
          <w:szCs w:val="24"/>
        </w:rPr>
        <w:t xml:space="preserve">a </w:t>
      </w:r>
      <w:r w:rsidR="00031EE1">
        <w:rPr>
          <w:rFonts w:ascii="Arial" w:hAnsi="Arial" w:cs="Arial"/>
          <w:sz w:val="24"/>
          <w:szCs w:val="24"/>
        </w:rPr>
        <w:t>está</w:t>
      </w:r>
      <w:r w:rsidR="00CB177D">
        <w:rPr>
          <w:rFonts w:ascii="Arial" w:hAnsi="Arial" w:cs="Arial"/>
          <w:sz w:val="24"/>
          <w:szCs w:val="24"/>
        </w:rPr>
        <w:t xml:space="preserve"> contemplado en la </w:t>
      </w:r>
      <w:r w:rsidR="00911887">
        <w:rPr>
          <w:rFonts w:ascii="Arial" w:hAnsi="Arial" w:cs="Arial"/>
          <w:sz w:val="24"/>
          <w:szCs w:val="24"/>
        </w:rPr>
        <w:t>nueva modificación del presupuesto de egresos.</w:t>
      </w:r>
    </w:p>
    <w:p w:rsidR="00031EE1" w:rsidRDefault="00031EE1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 concede el uso de la voz al C. </w:t>
      </w:r>
      <w:r w:rsidR="00911887">
        <w:rPr>
          <w:rFonts w:ascii="Arial" w:hAnsi="Arial" w:cs="Arial"/>
          <w:sz w:val="24"/>
          <w:szCs w:val="24"/>
        </w:rPr>
        <w:t xml:space="preserve">José </w:t>
      </w:r>
      <w:r w:rsidR="00CB177D">
        <w:rPr>
          <w:rFonts w:ascii="Arial" w:hAnsi="Arial" w:cs="Arial"/>
          <w:sz w:val="24"/>
          <w:szCs w:val="24"/>
        </w:rPr>
        <w:t>Alejandro</w:t>
      </w:r>
      <w:r>
        <w:rPr>
          <w:rFonts w:ascii="Arial" w:hAnsi="Arial" w:cs="Arial"/>
          <w:sz w:val="24"/>
          <w:szCs w:val="24"/>
        </w:rPr>
        <w:t xml:space="preserve"> </w:t>
      </w:r>
      <w:r w:rsidR="00911887">
        <w:rPr>
          <w:rFonts w:ascii="Arial" w:hAnsi="Arial" w:cs="Arial"/>
          <w:sz w:val="24"/>
          <w:szCs w:val="24"/>
        </w:rPr>
        <w:t xml:space="preserve">Ramos </w:t>
      </w:r>
      <w:r>
        <w:rPr>
          <w:rFonts w:ascii="Arial" w:hAnsi="Arial" w:cs="Arial"/>
          <w:sz w:val="24"/>
          <w:szCs w:val="24"/>
        </w:rPr>
        <w:t>Rosas, Tesorero Municipal</w:t>
      </w:r>
      <w:r w:rsidR="00CB177D">
        <w:rPr>
          <w:rFonts w:ascii="Arial" w:hAnsi="Arial" w:cs="Arial"/>
          <w:sz w:val="24"/>
          <w:szCs w:val="24"/>
        </w:rPr>
        <w:t xml:space="preserve">: </w:t>
      </w:r>
      <w:r w:rsidR="00911887">
        <w:rPr>
          <w:rFonts w:ascii="Arial" w:hAnsi="Arial" w:cs="Arial"/>
          <w:sz w:val="24"/>
          <w:szCs w:val="24"/>
        </w:rPr>
        <w:t xml:space="preserve">no bueno, </w:t>
      </w:r>
      <w:r w:rsidR="00CB177D">
        <w:rPr>
          <w:rFonts w:ascii="Arial" w:hAnsi="Arial" w:cs="Arial"/>
          <w:sz w:val="24"/>
          <w:szCs w:val="24"/>
        </w:rPr>
        <w:t>habr</w:t>
      </w:r>
      <w:r w:rsidR="00911887">
        <w:rPr>
          <w:rFonts w:ascii="Arial" w:hAnsi="Arial" w:cs="Arial"/>
          <w:sz w:val="24"/>
          <w:szCs w:val="24"/>
        </w:rPr>
        <w:t>ía que establecer</w:t>
      </w:r>
      <w:r w:rsidR="00CB177D">
        <w:rPr>
          <w:rFonts w:ascii="Arial" w:hAnsi="Arial" w:cs="Arial"/>
          <w:sz w:val="24"/>
          <w:szCs w:val="24"/>
        </w:rPr>
        <w:t xml:space="preserve"> bien cómo </w:t>
      </w:r>
      <w:r w:rsidR="00911887">
        <w:rPr>
          <w:rFonts w:ascii="Arial" w:hAnsi="Arial" w:cs="Arial"/>
          <w:sz w:val="24"/>
          <w:szCs w:val="24"/>
        </w:rPr>
        <w:t>se contratan</w:t>
      </w:r>
      <w:r w:rsidR="00CB177D">
        <w:rPr>
          <w:rFonts w:ascii="Arial" w:hAnsi="Arial" w:cs="Arial"/>
          <w:sz w:val="24"/>
          <w:szCs w:val="24"/>
        </w:rPr>
        <w:t xml:space="preserve"> los seguros, </w:t>
      </w:r>
      <w:r w:rsidR="00911887">
        <w:rPr>
          <w:rFonts w:ascii="Arial" w:hAnsi="Arial" w:cs="Arial"/>
          <w:sz w:val="24"/>
          <w:szCs w:val="24"/>
        </w:rPr>
        <w:t xml:space="preserve">los seguros </w:t>
      </w:r>
      <w:r w:rsidR="00CB177D">
        <w:rPr>
          <w:rFonts w:ascii="Arial" w:hAnsi="Arial" w:cs="Arial"/>
          <w:sz w:val="24"/>
          <w:szCs w:val="24"/>
        </w:rPr>
        <w:t>todos tienen la vigencia de un año, se contrataron en diciembre del año pasado, y se entrega un padrón, se entrega un padrón de veh</w:t>
      </w:r>
      <w:r>
        <w:rPr>
          <w:rFonts w:ascii="Arial" w:hAnsi="Arial" w:cs="Arial"/>
          <w:sz w:val="24"/>
          <w:szCs w:val="24"/>
        </w:rPr>
        <w:t xml:space="preserve">ículos, </w:t>
      </w:r>
      <w:r w:rsidR="00911887">
        <w:rPr>
          <w:rFonts w:ascii="Arial" w:hAnsi="Arial" w:cs="Arial"/>
          <w:sz w:val="24"/>
          <w:szCs w:val="24"/>
        </w:rPr>
        <w:t>lógico que a ese inicio pues estaban esos vehículos, integrados en ese padrón, al final del contrato se hace</w:t>
      </w:r>
      <w:r>
        <w:rPr>
          <w:rFonts w:ascii="Arial" w:hAnsi="Arial" w:cs="Arial"/>
          <w:sz w:val="24"/>
          <w:szCs w:val="24"/>
        </w:rPr>
        <w:t xml:space="preserve"> un ajuste de los automóviles que se dan de alta, </w:t>
      </w:r>
      <w:r w:rsidR="00860D63">
        <w:rPr>
          <w:rFonts w:ascii="Arial" w:hAnsi="Arial" w:cs="Arial"/>
          <w:sz w:val="24"/>
          <w:szCs w:val="24"/>
        </w:rPr>
        <w:t xml:space="preserve">igualmente los </w:t>
      </w:r>
      <w:r>
        <w:rPr>
          <w:rFonts w:ascii="Arial" w:hAnsi="Arial" w:cs="Arial"/>
          <w:sz w:val="24"/>
          <w:szCs w:val="24"/>
        </w:rPr>
        <w:t xml:space="preserve">que se dan de baja, ahí se determina un saldo a favor, </w:t>
      </w:r>
      <w:r w:rsidR="00911887">
        <w:rPr>
          <w:rFonts w:ascii="Arial" w:hAnsi="Arial" w:cs="Arial"/>
          <w:sz w:val="24"/>
          <w:szCs w:val="24"/>
        </w:rPr>
        <w:t xml:space="preserve">ya sea a favor </w:t>
      </w:r>
      <w:r>
        <w:rPr>
          <w:rFonts w:ascii="Arial" w:hAnsi="Arial" w:cs="Arial"/>
          <w:sz w:val="24"/>
          <w:szCs w:val="24"/>
        </w:rPr>
        <w:t xml:space="preserve">de la empresa aseguradora </w:t>
      </w:r>
      <w:r w:rsidR="00911887">
        <w:rPr>
          <w:rFonts w:ascii="Arial" w:hAnsi="Arial" w:cs="Arial"/>
          <w:sz w:val="24"/>
          <w:szCs w:val="24"/>
        </w:rPr>
        <w:t xml:space="preserve">o </w:t>
      </w:r>
      <w:r w:rsidR="005308E9">
        <w:rPr>
          <w:rFonts w:ascii="Arial" w:hAnsi="Arial" w:cs="Arial"/>
          <w:sz w:val="24"/>
          <w:szCs w:val="24"/>
        </w:rPr>
        <w:t>del A</w:t>
      </w:r>
      <w:r>
        <w:rPr>
          <w:rFonts w:ascii="Arial" w:hAnsi="Arial" w:cs="Arial"/>
          <w:sz w:val="24"/>
          <w:szCs w:val="24"/>
        </w:rPr>
        <w:t>yuntamiento si, ahorita tamb</w:t>
      </w:r>
      <w:r w:rsidR="005308E9">
        <w:rPr>
          <w:rFonts w:ascii="Arial" w:hAnsi="Arial" w:cs="Arial"/>
          <w:sz w:val="24"/>
          <w:szCs w:val="24"/>
        </w:rPr>
        <w:t>ién estos vehículos dentro del P</w:t>
      </w:r>
      <w:r>
        <w:rPr>
          <w:rFonts w:ascii="Arial" w:hAnsi="Arial" w:cs="Arial"/>
          <w:sz w:val="24"/>
          <w:szCs w:val="24"/>
        </w:rPr>
        <w:t>r</w:t>
      </w:r>
      <w:r w:rsidR="005308E9">
        <w:rPr>
          <w:rFonts w:ascii="Arial" w:hAnsi="Arial" w:cs="Arial"/>
          <w:sz w:val="24"/>
          <w:szCs w:val="24"/>
        </w:rPr>
        <w:t>esupuesto de E</w:t>
      </w:r>
      <w:r>
        <w:rPr>
          <w:rFonts w:ascii="Arial" w:hAnsi="Arial" w:cs="Arial"/>
          <w:sz w:val="24"/>
          <w:szCs w:val="24"/>
        </w:rPr>
        <w:t xml:space="preserve">gresos para el 2019, </w:t>
      </w:r>
      <w:r w:rsidR="00911887">
        <w:rPr>
          <w:rFonts w:ascii="Arial" w:hAnsi="Arial" w:cs="Arial"/>
          <w:sz w:val="24"/>
          <w:szCs w:val="24"/>
        </w:rPr>
        <w:t xml:space="preserve">lógico </w:t>
      </w:r>
      <w:r>
        <w:rPr>
          <w:rFonts w:ascii="Arial" w:hAnsi="Arial" w:cs="Arial"/>
          <w:sz w:val="24"/>
          <w:szCs w:val="24"/>
        </w:rPr>
        <w:t xml:space="preserve">que se </w:t>
      </w:r>
      <w:r w:rsidR="00911887">
        <w:rPr>
          <w:rFonts w:ascii="Arial" w:hAnsi="Arial" w:cs="Arial"/>
          <w:sz w:val="24"/>
          <w:szCs w:val="24"/>
        </w:rPr>
        <w:t>aplicó</w:t>
      </w:r>
      <w:r>
        <w:rPr>
          <w:rFonts w:ascii="Arial" w:hAnsi="Arial" w:cs="Arial"/>
          <w:sz w:val="24"/>
          <w:szCs w:val="24"/>
        </w:rPr>
        <w:t xml:space="preserve"> o se aprobó para principios de</w:t>
      </w:r>
      <w:r w:rsidR="009118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2018 pues todavía estaban considerados pero igual una vez </w:t>
      </w:r>
      <w:r>
        <w:rPr>
          <w:rFonts w:ascii="Arial" w:hAnsi="Arial" w:cs="Arial"/>
          <w:sz w:val="24"/>
          <w:szCs w:val="24"/>
        </w:rPr>
        <w:lastRenderedPageBreak/>
        <w:t>que se haga el ajuste anual a los seguros ahí ve</w:t>
      </w:r>
      <w:r w:rsidR="005308E9">
        <w:rPr>
          <w:rFonts w:ascii="Arial" w:hAnsi="Arial" w:cs="Arial"/>
          <w:sz w:val="24"/>
          <w:szCs w:val="24"/>
        </w:rPr>
        <w:t>remos si hay saldo a favor del M</w:t>
      </w:r>
      <w:r>
        <w:rPr>
          <w:rFonts w:ascii="Arial" w:hAnsi="Arial" w:cs="Arial"/>
          <w:sz w:val="24"/>
          <w:szCs w:val="24"/>
        </w:rPr>
        <w:t xml:space="preserve">unicipio </w:t>
      </w:r>
      <w:r w:rsidR="005308E9">
        <w:rPr>
          <w:rFonts w:ascii="Arial" w:hAnsi="Arial" w:cs="Arial"/>
          <w:sz w:val="24"/>
          <w:szCs w:val="24"/>
        </w:rPr>
        <w:t>o de la Empresa A</w:t>
      </w:r>
      <w:r w:rsidR="00911887">
        <w:rPr>
          <w:rFonts w:ascii="Arial" w:hAnsi="Arial" w:cs="Arial"/>
          <w:sz w:val="24"/>
          <w:szCs w:val="24"/>
        </w:rPr>
        <w:t>seguradora, eso sería todo.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93E62" w:rsidRDefault="00911887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 no habiendo </w:t>
      </w:r>
      <w:r w:rsidR="00B51519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discusiones en este tema</w:t>
      </w:r>
      <w:r w:rsidR="00493E62">
        <w:rPr>
          <w:rFonts w:ascii="Arial" w:hAnsi="Arial" w:cs="Arial"/>
          <w:sz w:val="24"/>
          <w:szCs w:val="24"/>
        </w:rPr>
        <w:t>, en votación económica les pregunto si están de acuerdo en la aprobación del contenido de</w:t>
      </w:r>
      <w:r w:rsidR="00031EE1">
        <w:rPr>
          <w:rFonts w:ascii="Arial" w:hAnsi="Arial" w:cs="Arial"/>
          <w:sz w:val="24"/>
          <w:szCs w:val="24"/>
        </w:rPr>
        <w:t xml:space="preserve"> </w:t>
      </w:r>
      <w:r w:rsidR="00493E62">
        <w:rPr>
          <w:rFonts w:ascii="Arial" w:hAnsi="Arial" w:cs="Arial"/>
          <w:sz w:val="24"/>
          <w:szCs w:val="24"/>
        </w:rPr>
        <w:t>l</w:t>
      </w:r>
      <w:r w:rsidR="00031EE1">
        <w:rPr>
          <w:rFonts w:ascii="Arial" w:hAnsi="Arial" w:cs="Arial"/>
          <w:sz w:val="24"/>
          <w:szCs w:val="24"/>
        </w:rPr>
        <w:t>a iniciativa</w:t>
      </w:r>
      <w:r w:rsidR="00493E62">
        <w:rPr>
          <w:rFonts w:ascii="Arial" w:hAnsi="Arial" w:cs="Arial"/>
          <w:sz w:val="24"/>
          <w:szCs w:val="24"/>
        </w:rPr>
        <w:t xml:space="preserve"> les pido levanten la mano.</w:t>
      </w:r>
    </w:p>
    <w:p w:rsidR="00493E62" w:rsidRDefault="00031EE1" w:rsidP="00493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</w:t>
      </w:r>
      <w:r w:rsidR="00493E62">
        <w:rPr>
          <w:rFonts w:ascii="Arial" w:hAnsi="Arial" w:cs="Arial"/>
          <w:sz w:val="24"/>
          <w:szCs w:val="24"/>
        </w:rPr>
        <w:t>.</w:t>
      </w:r>
    </w:p>
    <w:p w:rsidR="00493E62" w:rsidRDefault="00493E62" w:rsidP="00493E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Queda aprobada por esta Comisión de Hacien</w:t>
      </w:r>
      <w:r w:rsidRPr="007C2FC4">
        <w:rPr>
          <w:rFonts w:ascii="Arial" w:hAnsi="Arial" w:cs="Arial"/>
          <w:b/>
          <w:sz w:val="24"/>
          <w:szCs w:val="24"/>
        </w:rPr>
        <w:t>da, Patrimo</w:t>
      </w:r>
      <w:r w:rsidRPr="00493E62">
        <w:rPr>
          <w:rFonts w:ascii="Arial" w:hAnsi="Arial" w:cs="Arial"/>
          <w:b/>
          <w:sz w:val="24"/>
          <w:szCs w:val="24"/>
        </w:rPr>
        <w:t xml:space="preserve">nio y </w:t>
      </w:r>
      <w:r w:rsidR="00872023">
        <w:rPr>
          <w:rFonts w:ascii="Arial" w:hAnsi="Arial" w:cs="Arial"/>
          <w:b/>
          <w:sz w:val="24"/>
          <w:szCs w:val="24"/>
        </w:rPr>
        <w:t>Presupuesto la I</w:t>
      </w:r>
      <w:r w:rsidRPr="00493E62">
        <w:rPr>
          <w:rFonts w:ascii="Arial" w:hAnsi="Arial" w:cs="Arial"/>
          <w:b/>
          <w:sz w:val="24"/>
          <w:szCs w:val="24"/>
        </w:rPr>
        <w:t xml:space="preserve">niciativa de </w:t>
      </w:r>
      <w:r w:rsidR="00872023">
        <w:rPr>
          <w:rFonts w:ascii="Arial" w:hAnsi="Arial" w:cs="Arial"/>
          <w:b/>
          <w:sz w:val="24"/>
          <w:szCs w:val="24"/>
        </w:rPr>
        <w:t>A</w:t>
      </w:r>
      <w:r w:rsidRPr="00493E62">
        <w:rPr>
          <w:rFonts w:ascii="Arial" w:hAnsi="Arial" w:cs="Arial"/>
          <w:b/>
          <w:sz w:val="24"/>
          <w:szCs w:val="24"/>
        </w:rPr>
        <w:t xml:space="preserve">probación </w:t>
      </w:r>
      <w:r w:rsidR="00872023">
        <w:rPr>
          <w:rFonts w:ascii="Arial" w:hAnsi="Arial" w:cs="Arial"/>
          <w:b/>
          <w:sz w:val="24"/>
          <w:szCs w:val="24"/>
        </w:rPr>
        <w:t>D</w:t>
      </w:r>
      <w:r w:rsidRPr="00493E62">
        <w:rPr>
          <w:rFonts w:ascii="Arial" w:hAnsi="Arial" w:cs="Arial"/>
          <w:b/>
          <w:sz w:val="24"/>
          <w:szCs w:val="24"/>
        </w:rPr>
        <w:t>irecta, relativa a la desincorporación del padrón de bienes muebles</w:t>
      </w:r>
      <w:r w:rsidR="005308E9">
        <w:rPr>
          <w:rFonts w:ascii="Arial" w:hAnsi="Arial" w:cs="Arial"/>
          <w:b/>
          <w:sz w:val="24"/>
          <w:szCs w:val="24"/>
        </w:rPr>
        <w:t xml:space="preserve"> de 28 vehículos propiedad del A</w:t>
      </w:r>
      <w:r w:rsidRPr="00493E62">
        <w:rPr>
          <w:rFonts w:ascii="Arial" w:hAnsi="Arial" w:cs="Arial"/>
          <w:b/>
          <w:sz w:val="24"/>
          <w:szCs w:val="24"/>
        </w:rPr>
        <w:t>yuntamiento</w:t>
      </w:r>
      <w:r w:rsidR="005308E9">
        <w:rPr>
          <w:rFonts w:ascii="Arial" w:hAnsi="Arial" w:cs="Arial"/>
          <w:b/>
          <w:sz w:val="24"/>
          <w:szCs w:val="24"/>
        </w:rPr>
        <w:t xml:space="preserve"> de San Pedro Tlaquepaque, y se inicie el procedimiento de enajenación de los mismos</w:t>
      </w:r>
      <w:r w:rsidRPr="00493E62">
        <w:rPr>
          <w:rFonts w:ascii="Arial" w:hAnsi="Arial" w:cs="Arial"/>
          <w:b/>
          <w:sz w:val="24"/>
          <w:szCs w:val="24"/>
        </w:rPr>
        <w:t>.</w:t>
      </w:r>
    </w:p>
    <w:p w:rsidR="007C2FC4" w:rsidRDefault="007C2FC4" w:rsidP="007C2FC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DE0247">
        <w:rPr>
          <w:rFonts w:ascii="Arial" w:hAnsi="Arial" w:cs="Arial"/>
          <w:b/>
          <w:sz w:val="24"/>
          <w:szCs w:val="24"/>
        </w:rPr>
        <w:t>quin</w:t>
      </w:r>
      <w:r>
        <w:rPr>
          <w:rFonts w:ascii="Arial" w:hAnsi="Arial" w:cs="Arial"/>
          <w:b/>
          <w:sz w:val="24"/>
          <w:szCs w:val="24"/>
        </w:rPr>
        <w:t>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:rsidR="007C2FC4" w:rsidRDefault="007C2FC4" w:rsidP="007C2FC4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DE0247">
        <w:rPr>
          <w:rFonts w:ascii="Arial" w:hAnsi="Arial" w:cs="Arial"/>
          <w:b/>
          <w:sz w:val="24"/>
          <w:szCs w:val="24"/>
        </w:rPr>
        <w:t>sex</w:t>
      </w:r>
      <w:r>
        <w:rPr>
          <w:rFonts w:ascii="Arial" w:hAnsi="Arial" w:cs="Arial"/>
          <w:b/>
          <w:sz w:val="24"/>
          <w:szCs w:val="24"/>
        </w:rPr>
        <w:t>to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Pr="00493E62">
        <w:rPr>
          <w:rFonts w:ascii="Arial" w:hAnsi="Arial" w:cs="Arial"/>
          <w:b/>
          <w:sz w:val="24"/>
          <w:szCs w:val="24"/>
        </w:rPr>
        <w:t>punto,</w:t>
      </w:r>
      <w:r w:rsidR="00493E62" w:rsidRPr="00493E62">
        <w:rPr>
          <w:rFonts w:ascii="Arial" w:hAnsi="Arial" w:cs="Arial"/>
          <w:b/>
          <w:sz w:val="24"/>
          <w:szCs w:val="24"/>
        </w:rPr>
        <w:t xml:space="preserve"> </w:t>
      </w:r>
      <w:r w:rsidR="00911887"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="00031EE1">
        <w:rPr>
          <w:rFonts w:ascii="Arial" w:hAnsi="Arial" w:cs="Arial"/>
          <w:sz w:val="24"/>
          <w:szCs w:val="24"/>
        </w:rPr>
        <w:t>esión siendo las 10:12 (Diez horas con doce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33628B">
        <w:rPr>
          <w:rFonts w:ascii="Arial" w:hAnsi="Arial" w:cs="Arial"/>
          <w:sz w:val="24"/>
          <w:szCs w:val="24"/>
        </w:rPr>
        <w:t>25</w:t>
      </w:r>
      <w:r w:rsidR="00B51519">
        <w:rPr>
          <w:rFonts w:ascii="Arial" w:hAnsi="Arial" w:cs="Arial"/>
          <w:sz w:val="24"/>
          <w:szCs w:val="24"/>
        </w:rPr>
        <w:t xml:space="preserve"> de f</w:t>
      </w:r>
      <w:r>
        <w:rPr>
          <w:rFonts w:ascii="Arial" w:hAnsi="Arial" w:cs="Arial"/>
          <w:sz w:val="24"/>
          <w:szCs w:val="24"/>
        </w:rPr>
        <w:t>ebrero del 2019</w:t>
      </w:r>
      <w:r w:rsidRPr="00E87BA6">
        <w:rPr>
          <w:rFonts w:ascii="Arial" w:hAnsi="Arial" w:cs="Arial"/>
          <w:sz w:val="24"/>
          <w:szCs w:val="24"/>
        </w:rPr>
        <w:t xml:space="preserve">. </w:t>
      </w:r>
      <w:r w:rsidR="00031EE1">
        <w:rPr>
          <w:rFonts w:ascii="Arial" w:hAnsi="Arial" w:cs="Arial"/>
          <w:sz w:val="24"/>
          <w:szCs w:val="24"/>
        </w:rPr>
        <w:t>Muchas gracias.</w:t>
      </w:r>
    </w:p>
    <w:p w:rsidR="00B51519" w:rsidRDefault="00B51519" w:rsidP="00B5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p w:rsidR="00B51519" w:rsidRDefault="00B51519" w:rsidP="00B5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Pedro Tlaquepaque, Jalisco; a Jueves 25</w:t>
      </w:r>
      <w:r w:rsidR="00430500">
        <w:rPr>
          <w:rFonts w:ascii="Arial" w:hAnsi="Arial" w:cs="Arial"/>
          <w:b/>
          <w:sz w:val="24"/>
          <w:szCs w:val="24"/>
        </w:rPr>
        <w:t xml:space="preserve"> de f</w:t>
      </w:r>
      <w:r>
        <w:rPr>
          <w:rFonts w:ascii="Arial" w:hAnsi="Arial" w:cs="Arial"/>
          <w:b/>
          <w:sz w:val="24"/>
          <w:szCs w:val="24"/>
        </w:rPr>
        <w:t>ebrero del 2019.</w:t>
      </w:r>
    </w:p>
    <w:p w:rsidR="00B51519" w:rsidRDefault="00B51519" w:rsidP="00B51519">
      <w:pPr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jc w:val="both"/>
        <w:rPr>
          <w:rFonts w:ascii="Arial" w:hAnsi="Arial" w:cs="Arial"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SALAZAR MARTÍNEZ</w:t>
      </w:r>
    </w:p>
    <w:p w:rsidR="00B51519" w:rsidRDefault="00860D63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500" w:rsidRDefault="00430500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</w:t>
      </w:r>
      <w:r w:rsidR="00B51519">
        <w:rPr>
          <w:rFonts w:ascii="Arial" w:hAnsi="Arial" w:cs="Arial"/>
          <w:b/>
          <w:sz w:val="24"/>
          <w:szCs w:val="24"/>
        </w:rPr>
        <w:t>REZ PIÑA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BE1" w:rsidRDefault="00F04BE1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BE1" w:rsidRDefault="00F04BE1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500" w:rsidRDefault="00430500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BE1" w:rsidRDefault="00F04BE1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BE1" w:rsidRDefault="00F04BE1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BE1" w:rsidRDefault="00F04BE1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</w:t>
      </w:r>
      <w:r w:rsidR="00B51519">
        <w:rPr>
          <w:rFonts w:ascii="Arial" w:hAnsi="Arial" w:cs="Arial"/>
          <w:b/>
          <w:sz w:val="24"/>
          <w:szCs w:val="24"/>
        </w:rPr>
        <w:t xml:space="preserve"> DOLORES ALMAGUER ESPARZA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500" w:rsidRDefault="00430500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B51519">
        <w:rPr>
          <w:rFonts w:ascii="Arial" w:hAnsi="Arial" w:cs="Arial"/>
          <w:b/>
          <w:sz w:val="24"/>
          <w:szCs w:val="24"/>
        </w:rPr>
        <w:t xml:space="preserve"> LUIS FIGUEROA MEZA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MALDONADO CHAVARÍN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ALFARO GARCÍA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519" w:rsidRDefault="00B51519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:rsidR="00B51519" w:rsidRDefault="00B15A25" w:rsidP="00B5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VOCAL DE LA COMISIÓ</w:t>
      </w:r>
      <w:r w:rsidR="00B51519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B51519" w:rsidRDefault="00B51519" w:rsidP="00B51519">
      <w:pPr>
        <w:jc w:val="both"/>
        <w:rPr>
          <w:sz w:val="28"/>
          <w:szCs w:val="28"/>
        </w:rPr>
      </w:pPr>
    </w:p>
    <w:p w:rsidR="003A1760" w:rsidRDefault="00F84A0E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Default="00F04BE1">
      <w:pPr>
        <w:rPr>
          <w:u w:val="single"/>
        </w:rPr>
      </w:pPr>
    </w:p>
    <w:p w:rsidR="00F04BE1" w:rsidRPr="00F04BE1" w:rsidRDefault="00F04BE1">
      <w:pPr>
        <w:rPr>
          <w:sz w:val="16"/>
          <w:szCs w:val="16"/>
        </w:rPr>
      </w:pPr>
      <w:r w:rsidRPr="00F04BE1">
        <w:rPr>
          <w:sz w:val="16"/>
          <w:szCs w:val="16"/>
        </w:rPr>
        <w:t>JLSM/MEGG/ale</w:t>
      </w:r>
    </w:p>
    <w:sectPr w:rsidR="00F04BE1" w:rsidRPr="00F04BE1" w:rsidSect="00EB2966">
      <w:headerReference w:type="default" r:id="rId9"/>
      <w:footerReference w:type="default" r:id="rId10"/>
      <w:pgSz w:w="12240" w:h="20160" w:code="5"/>
      <w:pgMar w:top="1417" w:right="1701" w:bottom="1417" w:left="1701" w:header="1276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E" w:rsidRDefault="00F84A0E">
      <w:pPr>
        <w:spacing w:after="0" w:line="240" w:lineRule="auto"/>
      </w:pPr>
      <w:r>
        <w:separator/>
      </w:r>
    </w:p>
  </w:endnote>
  <w:endnote w:type="continuationSeparator" w:id="0">
    <w:p w:rsidR="00F84A0E" w:rsidRDefault="00F8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3362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FE" w:rsidRPr="00DC55FE">
          <w:rPr>
            <w:noProof/>
            <w:lang w:val="es-ES"/>
          </w:rPr>
          <w:t>1</w:t>
        </w:r>
        <w:r>
          <w:fldChar w:fldCharType="end"/>
        </w:r>
      </w:p>
      <w:p w:rsidR="005A67E6" w:rsidRDefault="00F84A0E" w:rsidP="00664CAE">
        <w:pPr>
          <w:pStyle w:val="Piedepgina"/>
          <w:jc w:val="both"/>
        </w:pPr>
      </w:p>
    </w:sdtContent>
  </w:sdt>
  <w:p w:rsidR="005A67E6" w:rsidRDefault="00F84A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E" w:rsidRDefault="00F84A0E">
      <w:pPr>
        <w:spacing w:after="0" w:line="240" w:lineRule="auto"/>
      </w:pPr>
      <w:r>
        <w:separator/>
      </w:r>
    </w:p>
  </w:footnote>
  <w:footnote w:type="continuationSeparator" w:id="0">
    <w:p w:rsidR="00F84A0E" w:rsidRDefault="00F8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6" w:rsidRDefault="0033628B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E7F4CB0" wp14:editId="24ADFD3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6192" behindDoc="1" locked="0" layoutInCell="1" allowOverlap="1" wp14:anchorId="41D70104" wp14:editId="704EC37A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FBB">
      <w:rPr>
        <w:sz w:val="24"/>
        <w:szCs w:val="24"/>
      </w:rPr>
      <w:t xml:space="preserve">MINUTA DE LA </w:t>
    </w:r>
    <w:r w:rsidRPr="00B70D97">
      <w:rPr>
        <w:sz w:val="24"/>
        <w:szCs w:val="24"/>
      </w:rPr>
      <w:t>COMISIÓN EDILICIA DE HACIENDA, PATRIMONIO Y PRESUPUESTO</w:t>
    </w:r>
  </w:p>
  <w:p w:rsidR="00BA5FBB" w:rsidRPr="00B70D97" w:rsidRDefault="00BA5FBB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  <w:p w:rsidR="005A67E6" w:rsidRDefault="00F84A0E">
    <w:pPr>
      <w:pStyle w:val="Encabezado"/>
    </w:pPr>
  </w:p>
  <w:p w:rsidR="005A67E6" w:rsidRDefault="00F84A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452"/>
    <w:multiLevelType w:val="hybridMultilevel"/>
    <w:tmpl w:val="16FC22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4377"/>
    <w:multiLevelType w:val="hybridMultilevel"/>
    <w:tmpl w:val="E88C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C4"/>
    <w:rsid w:val="00000DD6"/>
    <w:rsid w:val="00010EF9"/>
    <w:rsid w:val="00014C1F"/>
    <w:rsid w:val="00031EE1"/>
    <w:rsid w:val="00071DDB"/>
    <w:rsid w:val="000D6F94"/>
    <w:rsid w:val="00100B9E"/>
    <w:rsid w:val="00165E26"/>
    <w:rsid w:val="001D2D92"/>
    <w:rsid w:val="00236937"/>
    <w:rsid w:val="0026579B"/>
    <w:rsid w:val="002F5883"/>
    <w:rsid w:val="0033628B"/>
    <w:rsid w:val="00397F1D"/>
    <w:rsid w:val="003E7F1E"/>
    <w:rsid w:val="00430500"/>
    <w:rsid w:val="00461C9D"/>
    <w:rsid w:val="00493E62"/>
    <w:rsid w:val="004C3E30"/>
    <w:rsid w:val="005308E9"/>
    <w:rsid w:val="00603550"/>
    <w:rsid w:val="00661E34"/>
    <w:rsid w:val="00687EBC"/>
    <w:rsid w:val="006B4442"/>
    <w:rsid w:val="007C2FC4"/>
    <w:rsid w:val="007F1128"/>
    <w:rsid w:val="007F6F2A"/>
    <w:rsid w:val="008349EF"/>
    <w:rsid w:val="00834E52"/>
    <w:rsid w:val="00860D63"/>
    <w:rsid w:val="00872023"/>
    <w:rsid w:val="00911887"/>
    <w:rsid w:val="00A33DC4"/>
    <w:rsid w:val="00AA218B"/>
    <w:rsid w:val="00AD7093"/>
    <w:rsid w:val="00B15A25"/>
    <w:rsid w:val="00B51519"/>
    <w:rsid w:val="00BA5FBB"/>
    <w:rsid w:val="00CB177D"/>
    <w:rsid w:val="00D134C0"/>
    <w:rsid w:val="00D82927"/>
    <w:rsid w:val="00D85216"/>
    <w:rsid w:val="00DC55FE"/>
    <w:rsid w:val="00DC75F8"/>
    <w:rsid w:val="00DD54A2"/>
    <w:rsid w:val="00DE0247"/>
    <w:rsid w:val="00E0307F"/>
    <w:rsid w:val="00E72AA1"/>
    <w:rsid w:val="00EB2966"/>
    <w:rsid w:val="00EE7925"/>
    <w:rsid w:val="00EF351C"/>
    <w:rsid w:val="00F04BE1"/>
    <w:rsid w:val="00F611B7"/>
    <w:rsid w:val="00F66060"/>
    <w:rsid w:val="00F84A0E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C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2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FC4"/>
  </w:style>
  <w:style w:type="paragraph" w:styleId="Piedepgina">
    <w:name w:val="footer"/>
    <w:basedOn w:val="Normal"/>
    <w:link w:val="PiedepginaCar"/>
    <w:uiPriority w:val="99"/>
    <w:unhideWhenUsed/>
    <w:rsid w:val="007C2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C4"/>
  </w:style>
  <w:style w:type="paragraph" w:styleId="Textodeglobo">
    <w:name w:val="Balloon Text"/>
    <w:basedOn w:val="Normal"/>
    <w:link w:val="TextodegloboCar"/>
    <w:uiPriority w:val="99"/>
    <w:semiHidden/>
    <w:unhideWhenUsed/>
    <w:rsid w:val="00AA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C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2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FC4"/>
  </w:style>
  <w:style w:type="paragraph" w:styleId="Piedepgina">
    <w:name w:val="footer"/>
    <w:basedOn w:val="Normal"/>
    <w:link w:val="PiedepginaCar"/>
    <w:uiPriority w:val="99"/>
    <w:unhideWhenUsed/>
    <w:rsid w:val="007C2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C4"/>
  </w:style>
  <w:style w:type="paragraph" w:styleId="Textodeglobo">
    <w:name w:val="Balloon Text"/>
    <w:basedOn w:val="Normal"/>
    <w:link w:val="TextodegloboCar"/>
    <w:uiPriority w:val="99"/>
    <w:semiHidden/>
    <w:unhideWhenUsed/>
    <w:rsid w:val="00AA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AB0F-0D91-4606-9A30-7CFA207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7988</Characters>
  <Application>Microsoft Office Word</Application>
  <DocSecurity>0</DocSecurity>
  <Lines>399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Mej_Reg_02</dc:creator>
  <cp:lastModifiedBy>Mej_Reg_02</cp:lastModifiedBy>
  <cp:revision>2</cp:revision>
  <cp:lastPrinted>2019-02-28T15:51:00Z</cp:lastPrinted>
  <dcterms:created xsi:type="dcterms:W3CDTF">2019-05-16T18:27:00Z</dcterms:created>
  <dcterms:modified xsi:type="dcterms:W3CDTF">2019-05-16T18:27:00Z</dcterms:modified>
</cp:coreProperties>
</file>