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DC" w:rsidRDefault="006F3ADC" w:rsidP="006F3ADC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6F3ADC" w:rsidRPr="00F77537" w:rsidRDefault="006F3ADC" w:rsidP="0005300D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Minuta de la Sesión conjunta de las Comisiones Edilicias</w:t>
      </w:r>
      <w:r w:rsidRPr="00F77537">
        <w:rPr>
          <w:rFonts w:cs="Calibri"/>
          <w:b/>
          <w:sz w:val="28"/>
          <w:szCs w:val="28"/>
        </w:rPr>
        <w:t xml:space="preserve"> de Pl</w:t>
      </w:r>
      <w:r>
        <w:rPr>
          <w:rFonts w:cs="Calibri"/>
          <w:b/>
          <w:sz w:val="28"/>
          <w:szCs w:val="28"/>
        </w:rPr>
        <w:t xml:space="preserve">aneación Socioeconómica y Urbana y Hacienda, Patrimonio y </w:t>
      </w:r>
      <w:r w:rsidR="0005300D">
        <w:rPr>
          <w:rFonts w:cs="Calibri"/>
          <w:b/>
          <w:sz w:val="28"/>
          <w:szCs w:val="28"/>
        </w:rPr>
        <w:t>Presupuesto celebrada el 11 de m</w:t>
      </w:r>
      <w:r>
        <w:rPr>
          <w:rFonts w:cs="Calibri"/>
          <w:b/>
          <w:sz w:val="28"/>
          <w:szCs w:val="28"/>
        </w:rPr>
        <w:t>arz</w:t>
      </w:r>
      <w:r w:rsidRPr="00A56C05">
        <w:rPr>
          <w:rFonts w:cs="Calibri"/>
          <w:b/>
          <w:sz w:val="28"/>
          <w:szCs w:val="28"/>
        </w:rPr>
        <w:t>o del 2019.</w:t>
      </w:r>
    </w:p>
    <w:tbl>
      <w:tblPr>
        <w:tblW w:w="909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0"/>
      </w:tblGrid>
      <w:tr w:rsidR="006F3ADC" w:rsidTr="00CE6435">
        <w:trPr>
          <w:trHeight w:val="247"/>
        </w:trPr>
        <w:tc>
          <w:tcPr>
            <w:tcW w:w="9090" w:type="dxa"/>
          </w:tcPr>
          <w:p w:rsidR="006F3ADC" w:rsidRDefault="006F3ADC" w:rsidP="00CE6435">
            <w:pPr>
              <w:spacing w:after="0" w:line="240" w:lineRule="auto"/>
              <w:ind w:left="3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</w:tc>
      </w:tr>
    </w:tbl>
    <w:p w:rsidR="006F3ADC" w:rsidRDefault="006F3ADC" w:rsidP="006F3AD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 de la voz la Regidora Presidente Betsabé Dolores Almaguer Esparza.-</w:t>
      </w:r>
      <w:r>
        <w:rPr>
          <w:rFonts w:cs="Calibri"/>
          <w:sz w:val="28"/>
          <w:szCs w:val="28"/>
        </w:rPr>
        <w:t>Buenos días, bienvenidos sean todos compañeros regidores, asesores y todos los presentes, gracias por acompañarnos.</w:t>
      </w:r>
    </w:p>
    <w:p w:rsidR="006F3ADC" w:rsidRDefault="006F3ADC" w:rsidP="006F3AD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6F3ADC" w:rsidRPr="00794E92" w:rsidRDefault="006F3ADC" w:rsidP="006F3AD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Pr="009012B9">
        <w:rPr>
          <w:rFonts w:cs="Calibri"/>
          <w:sz w:val="28"/>
          <w:szCs w:val="28"/>
        </w:rPr>
        <w:t xml:space="preserve">iendo </w:t>
      </w:r>
      <w:r w:rsidRPr="00A56C05">
        <w:rPr>
          <w:rFonts w:cs="Calibri"/>
          <w:sz w:val="28"/>
          <w:szCs w:val="28"/>
        </w:rPr>
        <w:t xml:space="preserve">las </w:t>
      </w:r>
      <w:r>
        <w:rPr>
          <w:rFonts w:cs="Calibri"/>
          <w:sz w:val="28"/>
          <w:szCs w:val="28"/>
        </w:rPr>
        <w:t>09</w:t>
      </w:r>
      <w:r w:rsidRPr="00A56C05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>08</w:t>
      </w:r>
      <w:r w:rsidRPr="00A56C05">
        <w:rPr>
          <w:rFonts w:cs="Calibri"/>
          <w:sz w:val="28"/>
          <w:szCs w:val="28"/>
        </w:rPr>
        <w:t xml:space="preserve"> horas del día </w:t>
      </w:r>
      <w:r>
        <w:rPr>
          <w:rFonts w:cs="Calibri"/>
          <w:sz w:val="28"/>
          <w:szCs w:val="28"/>
        </w:rPr>
        <w:t>11de Marz</w:t>
      </w:r>
      <w:r w:rsidRPr="00A56C05">
        <w:rPr>
          <w:rFonts w:cs="Calibri"/>
          <w:sz w:val="28"/>
          <w:szCs w:val="28"/>
        </w:rPr>
        <w:t>o del 2019,</w:t>
      </w:r>
      <w:r w:rsidRPr="009012B9">
        <w:rPr>
          <w:rFonts w:cs="Calibri"/>
          <w:sz w:val="28"/>
          <w:szCs w:val="28"/>
        </w:rPr>
        <w:t>encontr</w:t>
      </w:r>
      <w:r>
        <w:rPr>
          <w:rFonts w:cs="Calibri"/>
          <w:sz w:val="28"/>
          <w:szCs w:val="28"/>
        </w:rPr>
        <w:t xml:space="preserve">ándonos en la  </w:t>
      </w:r>
      <w:r w:rsidRPr="00876993">
        <w:rPr>
          <w:rFonts w:cs="Calibri"/>
          <w:sz w:val="28"/>
          <w:szCs w:val="28"/>
        </w:rPr>
        <w:t>Sala  R</w:t>
      </w:r>
      <w:r>
        <w:rPr>
          <w:rFonts w:cs="Calibri"/>
          <w:sz w:val="28"/>
          <w:szCs w:val="28"/>
        </w:rPr>
        <w:t>egidores</w:t>
      </w:r>
      <w:r w:rsidRPr="009012B9">
        <w:rPr>
          <w:rFonts w:cs="Calibri"/>
          <w:sz w:val="28"/>
          <w:szCs w:val="28"/>
        </w:rPr>
        <w:t xml:space="preserve">, y con fundamento en lo dispuesto por los artículos </w:t>
      </w:r>
      <w:r>
        <w:rPr>
          <w:rFonts w:cs="Calibri"/>
          <w:sz w:val="28"/>
          <w:szCs w:val="28"/>
        </w:rPr>
        <w:t>84,</w:t>
      </w:r>
      <w:r w:rsidRPr="0010565F">
        <w:rPr>
          <w:rFonts w:cs="Calibri"/>
          <w:sz w:val="28"/>
          <w:szCs w:val="28"/>
        </w:rPr>
        <w:t xml:space="preserve"> 87</w:t>
      </w:r>
      <w:r>
        <w:rPr>
          <w:rFonts w:cs="Calibri"/>
          <w:sz w:val="28"/>
          <w:szCs w:val="28"/>
        </w:rPr>
        <w:t xml:space="preserve"> y </w:t>
      </w:r>
      <w:r w:rsidRPr="00876993">
        <w:rPr>
          <w:rFonts w:cs="Calibri"/>
          <w:sz w:val="28"/>
          <w:szCs w:val="28"/>
        </w:rPr>
        <w:t>107 d</w:t>
      </w:r>
      <w:r w:rsidRPr="009012B9">
        <w:rPr>
          <w:rFonts w:cs="Calibri"/>
          <w:sz w:val="28"/>
          <w:szCs w:val="28"/>
        </w:rPr>
        <w:t>el Reglamento del Gobierno y la Administración Pública del Ayuntamiento Constitucional de San Pedro Tlaquepaque, damos inicio</w:t>
      </w:r>
      <w:r>
        <w:rPr>
          <w:rFonts w:cs="Calibri"/>
          <w:sz w:val="28"/>
          <w:szCs w:val="28"/>
        </w:rPr>
        <w:t xml:space="preserve"> a esta Sesión conjunta con la Comisión Edilicia de Planeación Socioeconómica y Urbana y la Comisión de Hacienda, Patrimonio y Presupuesto.</w:t>
      </w:r>
    </w:p>
    <w:p w:rsidR="006F3ADC" w:rsidRDefault="006F3ADC" w:rsidP="006F3ADC">
      <w:pPr>
        <w:spacing w:line="240" w:lineRule="auto"/>
        <w:jc w:val="both"/>
        <w:rPr>
          <w:rFonts w:cs="Calibri"/>
          <w:sz w:val="28"/>
          <w:szCs w:val="28"/>
        </w:rPr>
      </w:pPr>
    </w:p>
    <w:p w:rsidR="006F3ADC" w:rsidRPr="00F77537" w:rsidRDefault="006F3ADC" w:rsidP="006F3ADC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Por lo que procedo a </w:t>
      </w:r>
      <w:r w:rsidR="003563AD">
        <w:rPr>
          <w:rFonts w:cs="Calibri"/>
          <w:sz w:val="28"/>
          <w:szCs w:val="28"/>
        </w:rPr>
        <w:t xml:space="preserve">tomar </w:t>
      </w:r>
      <w:r w:rsidR="003563AD" w:rsidRPr="009012B9">
        <w:rPr>
          <w:rFonts w:cs="Calibri"/>
          <w:sz w:val="28"/>
          <w:szCs w:val="28"/>
        </w:rPr>
        <w:t>lista</w:t>
      </w:r>
      <w:r>
        <w:rPr>
          <w:rFonts w:cs="Calibri"/>
          <w:sz w:val="28"/>
          <w:szCs w:val="28"/>
        </w:rPr>
        <w:t xml:space="preserve"> de </w:t>
      </w:r>
      <w:r w:rsidR="003563AD">
        <w:rPr>
          <w:rFonts w:cs="Calibri"/>
          <w:sz w:val="28"/>
          <w:szCs w:val="28"/>
        </w:rPr>
        <w:t>asistencia efecto</w:t>
      </w:r>
      <w:r w:rsidRPr="009012B9">
        <w:rPr>
          <w:rFonts w:cs="Calibri"/>
          <w:sz w:val="28"/>
          <w:szCs w:val="28"/>
        </w:rPr>
        <w:t xml:space="preserve">de verificar si existe quórum legal para sesionar.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65"/>
        <w:gridCol w:w="2766"/>
      </w:tblGrid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Presidenta </w:t>
            </w: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Betsabé  Dolores Almaguer Esparza.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Presente.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Regidora vocal. Hogla Bustos Serrano.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>Presente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Regidor   vocal. Francisco Juárez Piña. 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Presente.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Regidora vocal. Miroslava Maya Ávila.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</w:t>
            </w:r>
            <w:r w:rsidRPr="002004FC">
              <w:rPr>
                <w:rFonts w:eastAsia="Times New Roman" w:cs="Calibri"/>
                <w:sz w:val="28"/>
                <w:szCs w:val="28"/>
                <w:lang w:eastAsia="es-MX"/>
              </w:rPr>
              <w:t>ese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nte.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Regidor vocal. Alfredo Barba Mariscal. 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>Presente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 vocal. Alberto Maldonado Chavarín.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>Presente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 vocal. Alberto Alfaro García.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9254F8" w:rsidP="00CE643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 xml:space="preserve"> Ausente</w:t>
            </w:r>
            <w:r w:rsidR="006F3ADC" w:rsidRPr="00FB6CEA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</w:tbl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</w:p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 </w:t>
      </w:r>
      <w:r w:rsidR="009254F8">
        <w:rPr>
          <w:rFonts w:cs="Calibri"/>
          <w:sz w:val="28"/>
          <w:szCs w:val="28"/>
        </w:rPr>
        <w:t xml:space="preserve">encuentran presentes 6 de los integrantes de la Comisión de Planeación Socioeconómica y Urbana. </w:t>
      </w:r>
    </w:p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</w:p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 la comisión de Hacienda, Patrimonio y Presupuesto</w:t>
      </w:r>
    </w:p>
    <w:p w:rsidR="006F3ADC" w:rsidRDefault="006F3ADC" w:rsidP="006F3ADC">
      <w:pPr>
        <w:tabs>
          <w:tab w:val="left" w:pos="709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Presidente  José Luis Salazar Martínez             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Héctor Perfecto Rodríguez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Regidora Irma Yolanda Reynoso Mercado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Regidora Daniela Elizabeth Chávez Estrada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Francisco Juárez Piña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José Luis Figueroa Meza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Regidor Alberto</w:t>
      </w:r>
      <w:r w:rsidR="00917DC0">
        <w:rPr>
          <w:rFonts w:cs="Calibri"/>
          <w:sz w:val="28"/>
          <w:szCs w:val="28"/>
        </w:rPr>
        <w:t xml:space="preserve"> Maldonado Chavarín </w:t>
      </w:r>
      <w:r w:rsidR="00917DC0">
        <w:rPr>
          <w:rFonts w:cs="Calibri"/>
          <w:sz w:val="28"/>
          <w:szCs w:val="28"/>
        </w:rPr>
        <w:tab/>
        <w:t>Presente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Regi</w:t>
      </w:r>
      <w:r w:rsidR="009254F8">
        <w:rPr>
          <w:rFonts w:cs="Calibri"/>
          <w:sz w:val="28"/>
          <w:szCs w:val="28"/>
        </w:rPr>
        <w:t xml:space="preserve">dor Alberto Alfaro García </w:t>
      </w:r>
      <w:r w:rsidR="009254F8">
        <w:rPr>
          <w:rFonts w:cs="Calibri"/>
          <w:sz w:val="28"/>
          <w:szCs w:val="28"/>
        </w:rPr>
        <w:tab/>
        <w:t>Ause</w:t>
      </w:r>
      <w:r>
        <w:rPr>
          <w:rFonts w:cs="Calibri"/>
          <w:sz w:val="28"/>
          <w:szCs w:val="28"/>
        </w:rPr>
        <w:t xml:space="preserve">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Alfredo Barba Mariscal </w:t>
      </w:r>
      <w:r>
        <w:rPr>
          <w:rFonts w:cs="Calibri"/>
          <w:sz w:val="28"/>
          <w:szCs w:val="28"/>
        </w:rPr>
        <w:tab/>
        <w:t>Presente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Regidora Betsabé Dolores Almaguer Esparza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line="240" w:lineRule="auto"/>
        <w:jc w:val="both"/>
        <w:rPr>
          <w:rFonts w:cs="Calibri"/>
          <w:sz w:val="28"/>
          <w:szCs w:val="28"/>
        </w:rPr>
      </w:pPr>
    </w:p>
    <w:p w:rsidR="006F3ADC" w:rsidRDefault="006F3ADC" w:rsidP="009254F8">
      <w:pPr>
        <w:tabs>
          <w:tab w:val="left" w:pos="709"/>
          <w:tab w:val="left" w:pos="718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="009254F8">
        <w:rPr>
          <w:rFonts w:cs="Calibri"/>
          <w:sz w:val="28"/>
          <w:szCs w:val="28"/>
        </w:rPr>
        <w:t xml:space="preserve">e encuentran nueve </w:t>
      </w:r>
      <w:r>
        <w:rPr>
          <w:rFonts w:cs="Calibri"/>
          <w:sz w:val="28"/>
          <w:szCs w:val="28"/>
        </w:rPr>
        <w:t xml:space="preserve">regidores de la comisión por lo que </w:t>
      </w:r>
      <w:r w:rsidRPr="009012B9">
        <w:rPr>
          <w:rFonts w:cs="Calibri"/>
          <w:sz w:val="28"/>
          <w:szCs w:val="28"/>
        </w:rPr>
        <w:t xml:space="preserve">declaro que existe quórum legal </w:t>
      </w:r>
      <w:r w:rsidR="009254F8">
        <w:rPr>
          <w:rFonts w:cs="Calibri"/>
          <w:sz w:val="28"/>
          <w:szCs w:val="28"/>
        </w:rPr>
        <w:t xml:space="preserve">de ambas </w:t>
      </w:r>
      <w:r w:rsidRPr="009012B9">
        <w:rPr>
          <w:rFonts w:cs="Calibri"/>
          <w:sz w:val="28"/>
          <w:szCs w:val="28"/>
        </w:rPr>
        <w:t xml:space="preserve">para sesionar. </w:t>
      </w:r>
    </w:p>
    <w:p w:rsidR="006F3ADC" w:rsidRDefault="006F3ADC" w:rsidP="006F3ADC">
      <w:pPr>
        <w:spacing w:line="240" w:lineRule="auto"/>
        <w:jc w:val="both"/>
        <w:rPr>
          <w:rFonts w:cs="Calibri"/>
          <w:sz w:val="28"/>
          <w:szCs w:val="28"/>
        </w:rPr>
      </w:pPr>
      <w:r w:rsidRPr="009012B9">
        <w:rPr>
          <w:rFonts w:cs="Calibri"/>
          <w:sz w:val="28"/>
          <w:szCs w:val="28"/>
        </w:rPr>
        <w:t>Continuando con la</w:t>
      </w:r>
      <w:r>
        <w:rPr>
          <w:rFonts w:cs="Calibri"/>
          <w:sz w:val="28"/>
          <w:szCs w:val="28"/>
        </w:rPr>
        <w:t xml:space="preserve"> sesión, les propongo el </w:t>
      </w:r>
      <w:r w:rsidRPr="009012B9">
        <w:rPr>
          <w:rFonts w:cs="Calibri"/>
          <w:sz w:val="28"/>
          <w:szCs w:val="28"/>
        </w:rPr>
        <w:t>siguiente o</w:t>
      </w:r>
      <w:r>
        <w:rPr>
          <w:rFonts w:cs="Calibri"/>
          <w:sz w:val="28"/>
          <w:szCs w:val="28"/>
        </w:rPr>
        <w:t xml:space="preserve">rden día de conformidad a la convocatoria realizada y es de la manera siguiente. </w:t>
      </w:r>
    </w:p>
    <w:p w:rsidR="009254F8" w:rsidRDefault="009254F8" w:rsidP="006F3ADC">
      <w:pPr>
        <w:spacing w:line="240" w:lineRule="auto"/>
        <w:jc w:val="both"/>
        <w:rPr>
          <w:rFonts w:cs="Calibri"/>
          <w:sz w:val="28"/>
          <w:szCs w:val="28"/>
        </w:rPr>
      </w:pPr>
    </w:p>
    <w:p w:rsidR="009254F8" w:rsidRPr="00393EF3" w:rsidRDefault="009254F8" w:rsidP="006F3ADC">
      <w:pPr>
        <w:spacing w:line="240" w:lineRule="auto"/>
        <w:jc w:val="both"/>
        <w:rPr>
          <w:rFonts w:cs="Calibri"/>
          <w:sz w:val="28"/>
          <w:szCs w:val="28"/>
        </w:rPr>
      </w:pPr>
    </w:p>
    <w:p w:rsidR="006F3ADC" w:rsidRPr="001B68DF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 w:rsidRPr="001B68DF">
        <w:rPr>
          <w:rFonts w:ascii="Verdana" w:hAnsi="Verdana"/>
          <w:sz w:val="24"/>
          <w:szCs w:val="24"/>
        </w:rPr>
        <w:t>1.-Lista de asistencia y verificación de Quórum legal para sesionar.</w:t>
      </w:r>
    </w:p>
    <w:p w:rsidR="006F3ADC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 w:rsidRPr="001B68DF">
        <w:rPr>
          <w:rFonts w:ascii="Verdana" w:hAnsi="Verdana"/>
          <w:sz w:val="24"/>
          <w:szCs w:val="24"/>
        </w:rPr>
        <w:t>2.-Lectura y aprobación del orden del día.</w:t>
      </w:r>
    </w:p>
    <w:p w:rsidR="006F3ADC" w:rsidRDefault="009254F8" w:rsidP="006F3AD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3.-Estudio, </w:t>
      </w:r>
      <w:r w:rsidR="006F3ADC" w:rsidRPr="001B68DF">
        <w:rPr>
          <w:rFonts w:ascii="Verdana" w:hAnsi="Verdana"/>
          <w:sz w:val="24"/>
          <w:szCs w:val="24"/>
        </w:rPr>
        <w:t>análisis</w:t>
      </w:r>
      <w:r>
        <w:rPr>
          <w:rFonts w:ascii="Verdana" w:hAnsi="Verdana"/>
          <w:sz w:val="24"/>
          <w:szCs w:val="24"/>
        </w:rPr>
        <w:t xml:space="preserve"> y en su caso aprobación</w:t>
      </w:r>
      <w:r w:rsidR="006F3ADC" w:rsidRPr="001B68DF">
        <w:rPr>
          <w:rFonts w:ascii="Verdana" w:hAnsi="Verdana"/>
          <w:sz w:val="24"/>
          <w:szCs w:val="24"/>
        </w:rPr>
        <w:t xml:space="preserve"> del</w:t>
      </w:r>
      <w:r>
        <w:rPr>
          <w:rFonts w:ascii="Verdana" w:hAnsi="Verdana"/>
          <w:sz w:val="24"/>
          <w:szCs w:val="24"/>
        </w:rPr>
        <w:t xml:space="preserve"> dictamen que resuelve el</w:t>
      </w:r>
      <w:r w:rsidR="006F3ADC" w:rsidRPr="001B68DF">
        <w:rPr>
          <w:rFonts w:ascii="Verdana" w:hAnsi="Verdana"/>
          <w:sz w:val="24"/>
          <w:szCs w:val="24"/>
        </w:rPr>
        <w:t xml:space="preserve"> turn</w:t>
      </w:r>
      <w:r w:rsidR="006F3ADC">
        <w:rPr>
          <w:rFonts w:ascii="Verdana" w:hAnsi="Verdana"/>
          <w:sz w:val="24"/>
          <w:szCs w:val="24"/>
        </w:rPr>
        <w:t xml:space="preserve">o </w:t>
      </w:r>
      <w:r>
        <w:rPr>
          <w:rFonts w:ascii="Verdana" w:hAnsi="Verdana"/>
          <w:sz w:val="24"/>
          <w:szCs w:val="24"/>
        </w:rPr>
        <w:t xml:space="preserve">a comisión </w:t>
      </w:r>
      <w:r w:rsidR="006F3ADC">
        <w:rPr>
          <w:rFonts w:ascii="Verdana" w:hAnsi="Verdana"/>
          <w:sz w:val="24"/>
          <w:szCs w:val="24"/>
        </w:rPr>
        <w:t>asignado bajo el acuerdo de cabildo</w:t>
      </w:r>
      <w:r>
        <w:rPr>
          <w:rFonts w:ascii="Verdana" w:hAnsi="Verdana"/>
          <w:sz w:val="24"/>
          <w:szCs w:val="24"/>
        </w:rPr>
        <w:t xml:space="preserve"> número</w:t>
      </w:r>
      <w:r w:rsidR="006F3ADC" w:rsidRPr="00CF58F6">
        <w:rPr>
          <w:rFonts w:ascii="Verdana" w:hAnsi="Verdana"/>
          <w:b/>
          <w:sz w:val="24"/>
          <w:szCs w:val="24"/>
        </w:rPr>
        <w:t>1013/2019/</w:t>
      </w:r>
      <w:r w:rsidR="006F3ADC" w:rsidRPr="001B68DF">
        <w:rPr>
          <w:rFonts w:ascii="Verdana" w:hAnsi="Verdana"/>
          <w:b/>
          <w:sz w:val="24"/>
          <w:szCs w:val="24"/>
        </w:rPr>
        <w:t xml:space="preserve">TC </w:t>
      </w:r>
      <w:r>
        <w:rPr>
          <w:rFonts w:ascii="Verdana" w:hAnsi="Verdana"/>
          <w:sz w:val="24"/>
          <w:szCs w:val="24"/>
        </w:rPr>
        <w:t>que versa sobre</w:t>
      </w:r>
      <w:r w:rsidR="006F3ADC" w:rsidRPr="00823F4F">
        <w:rPr>
          <w:rFonts w:ascii="Verdana" w:hAnsi="Verdana"/>
          <w:b/>
          <w:sz w:val="24"/>
          <w:szCs w:val="24"/>
        </w:rPr>
        <w:t xml:space="preserve">“La </w:t>
      </w:r>
      <w:r>
        <w:rPr>
          <w:rFonts w:ascii="Verdana" w:hAnsi="Verdana"/>
          <w:b/>
          <w:sz w:val="24"/>
          <w:szCs w:val="24"/>
        </w:rPr>
        <w:t xml:space="preserve">autorización para la </w:t>
      </w:r>
      <w:r w:rsidR="006F3ADC" w:rsidRPr="00823F4F">
        <w:rPr>
          <w:rFonts w:ascii="Verdana" w:hAnsi="Verdana"/>
          <w:b/>
          <w:sz w:val="24"/>
          <w:szCs w:val="24"/>
        </w:rPr>
        <w:t xml:space="preserve">ejecución de la obra de reencarpetamiento de la calle Magallanes </w:t>
      </w:r>
      <w:r>
        <w:rPr>
          <w:rFonts w:ascii="Verdana" w:hAnsi="Verdana"/>
          <w:b/>
          <w:sz w:val="24"/>
          <w:szCs w:val="24"/>
        </w:rPr>
        <w:t>ubicada entre</w:t>
      </w:r>
      <w:r w:rsidR="006F3ADC" w:rsidRPr="00823F4F">
        <w:rPr>
          <w:rFonts w:ascii="Verdana" w:hAnsi="Verdana"/>
          <w:b/>
          <w:sz w:val="24"/>
          <w:szCs w:val="24"/>
        </w:rPr>
        <w:t xml:space="preserve"> los Fraccionamientos Loreto Residencial y </w:t>
      </w:r>
      <w:r w:rsidR="006F3ADC">
        <w:rPr>
          <w:rFonts w:ascii="Verdana" w:hAnsi="Verdana"/>
          <w:b/>
          <w:sz w:val="24"/>
          <w:szCs w:val="24"/>
        </w:rPr>
        <w:t>Adam</w:t>
      </w:r>
      <w:r w:rsidR="006F3ADC" w:rsidRPr="00823F4F">
        <w:rPr>
          <w:rFonts w:ascii="Verdana" w:hAnsi="Verdana"/>
          <w:b/>
          <w:sz w:val="24"/>
          <w:szCs w:val="24"/>
        </w:rPr>
        <w:t>a</w:t>
      </w:r>
      <w:r w:rsidR="006F3ADC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Residencial, así como </w:t>
      </w:r>
      <w:r w:rsidR="006F3ADC" w:rsidRPr="00823F4F">
        <w:rPr>
          <w:rFonts w:ascii="Verdana" w:hAnsi="Verdana"/>
          <w:b/>
          <w:sz w:val="24"/>
          <w:szCs w:val="24"/>
        </w:rPr>
        <w:t>la celebración de</w:t>
      </w:r>
      <w:r>
        <w:rPr>
          <w:rFonts w:ascii="Verdana" w:hAnsi="Verdana"/>
          <w:b/>
          <w:sz w:val="24"/>
          <w:szCs w:val="24"/>
        </w:rPr>
        <w:t>l</w:t>
      </w:r>
      <w:r w:rsidR="006F3ADC" w:rsidRPr="00823F4F">
        <w:rPr>
          <w:rFonts w:ascii="Verdana" w:hAnsi="Verdana"/>
          <w:b/>
          <w:sz w:val="24"/>
          <w:szCs w:val="24"/>
        </w:rPr>
        <w:t xml:space="preserve"> convenio de reconocimiento</w:t>
      </w:r>
      <w:r>
        <w:rPr>
          <w:rFonts w:ascii="Verdana" w:hAnsi="Verdana"/>
          <w:b/>
          <w:sz w:val="24"/>
          <w:szCs w:val="24"/>
        </w:rPr>
        <w:t xml:space="preserve"> de</w:t>
      </w:r>
      <w:r w:rsidR="006F3ADC" w:rsidRPr="00823F4F">
        <w:rPr>
          <w:rFonts w:ascii="Verdana" w:hAnsi="Verdana"/>
          <w:b/>
          <w:sz w:val="24"/>
          <w:szCs w:val="24"/>
        </w:rPr>
        <w:t xml:space="preserve"> saldo a favor</w:t>
      </w:r>
      <w:r>
        <w:rPr>
          <w:rFonts w:ascii="Verdana" w:hAnsi="Verdana"/>
          <w:b/>
          <w:sz w:val="24"/>
          <w:szCs w:val="24"/>
        </w:rPr>
        <w:t xml:space="preserve">, </w:t>
      </w:r>
      <w:r w:rsidR="006F3ADC" w:rsidRPr="00823F4F">
        <w:rPr>
          <w:rFonts w:ascii="Verdana" w:hAnsi="Verdana"/>
          <w:b/>
          <w:sz w:val="24"/>
          <w:szCs w:val="24"/>
        </w:rPr>
        <w:t xml:space="preserve">para ser aplicado en impuestos, derechos y aprovechamientos orden municipal a favor de </w:t>
      </w:r>
      <w:r w:rsidR="00C9563C">
        <w:rPr>
          <w:rFonts w:ascii="Verdana" w:hAnsi="Verdana"/>
          <w:b/>
          <w:sz w:val="24"/>
          <w:szCs w:val="24"/>
        </w:rPr>
        <w:t>las urbanizadoras denominadas; D</w:t>
      </w:r>
      <w:r w:rsidR="00993B1E">
        <w:rPr>
          <w:rFonts w:ascii="Verdana" w:hAnsi="Verdana"/>
          <w:b/>
          <w:sz w:val="24"/>
          <w:szCs w:val="24"/>
        </w:rPr>
        <w:t>esarrollos habitacionales AL</w:t>
      </w:r>
      <w:r w:rsidR="006F3ADC" w:rsidRPr="00823F4F">
        <w:rPr>
          <w:rFonts w:ascii="Verdana" w:hAnsi="Verdana"/>
          <w:b/>
          <w:sz w:val="24"/>
          <w:szCs w:val="24"/>
        </w:rPr>
        <w:t>MEX S.A</w:t>
      </w:r>
      <w:r w:rsidR="00C9563C">
        <w:rPr>
          <w:rFonts w:ascii="Verdana" w:hAnsi="Verdana"/>
          <w:b/>
          <w:sz w:val="24"/>
          <w:szCs w:val="24"/>
        </w:rPr>
        <w:t>. de C. V. y Obras y U</w:t>
      </w:r>
      <w:r w:rsidR="006F3ADC" w:rsidRPr="00823F4F">
        <w:rPr>
          <w:rFonts w:ascii="Verdana" w:hAnsi="Verdana"/>
          <w:b/>
          <w:sz w:val="24"/>
          <w:szCs w:val="24"/>
        </w:rPr>
        <w:t>rbanizaciones La Paz S.A. de C.V.”</w:t>
      </w:r>
    </w:p>
    <w:p w:rsidR="006F3ADC" w:rsidRPr="001B68DF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Pr="001B68DF">
        <w:rPr>
          <w:rFonts w:ascii="Verdana" w:hAnsi="Verdana"/>
          <w:sz w:val="24"/>
          <w:szCs w:val="24"/>
        </w:rPr>
        <w:t>.-Asuntos Generales.</w:t>
      </w:r>
    </w:p>
    <w:p w:rsidR="006F3ADC" w:rsidRPr="001B68DF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Pr="001B68DF">
        <w:rPr>
          <w:rFonts w:ascii="Verdana" w:hAnsi="Verdana"/>
          <w:sz w:val="24"/>
          <w:szCs w:val="24"/>
        </w:rPr>
        <w:t>.-Clausura de la Sesión.</w:t>
      </w:r>
    </w:p>
    <w:p w:rsidR="006F3ADC" w:rsidRDefault="006F3ADC" w:rsidP="006F3ADC">
      <w:pPr>
        <w:pStyle w:val="Sinespaciado"/>
        <w:spacing w:line="276" w:lineRule="auto"/>
        <w:jc w:val="both"/>
        <w:rPr>
          <w:rFonts w:ascii="Verdana" w:hAnsi="Verdana" w:cs="Calibri"/>
          <w:sz w:val="24"/>
          <w:szCs w:val="24"/>
        </w:rPr>
      </w:pPr>
    </w:p>
    <w:p w:rsidR="00AF59C9" w:rsidRDefault="006F3ADC" w:rsidP="006F3ADC">
      <w:pPr>
        <w:pStyle w:val="Sinespaciad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Por lo que l</w:t>
      </w:r>
      <w:r w:rsidRPr="001B68DF">
        <w:rPr>
          <w:rFonts w:ascii="Verdana" w:hAnsi="Verdana" w:cs="Calibri"/>
          <w:sz w:val="24"/>
          <w:szCs w:val="24"/>
        </w:rPr>
        <w:t>eído el orden del día, les pido si están por la afirmativa de la aprobación</w:t>
      </w:r>
      <w:r>
        <w:rPr>
          <w:rFonts w:ascii="Verdana" w:hAnsi="Verdana" w:cs="Calibri"/>
          <w:sz w:val="24"/>
          <w:szCs w:val="24"/>
        </w:rPr>
        <w:t xml:space="preserve"> les pido</w:t>
      </w:r>
      <w:r w:rsidRPr="001B68DF">
        <w:rPr>
          <w:rFonts w:ascii="Verdana" w:hAnsi="Verdana" w:cs="Calibri"/>
          <w:sz w:val="24"/>
          <w:szCs w:val="24"/>
        </w:rPr>
        <w:t xml:space="preserve"> lo manifiesten levantando su mano.</w:t>
      </w:r>
    </w:p>
    <w:p w:rsidR="00AF59C9" w:rsidRDefault="00AF59C9" w:rsidP="00AF59C9">
      <w:pPr>
        <w:pStyle w:val="Sinespaciado"/>
        <w:jc w:val="both"/>
        <w:rPr>
          <w:rFonts w:ascii="Verdana" w:hAnsi="Verdana" w:cs="Calibri"/>
          <w:sz w:val="24"/>
          <w:szCs w:val="24"/>
        </w:rPr>
      </w:pPr>
    </w:p>
    <w:p w:rsidR="006F3ADC" w:rsidRPr="00423351" w:rsidRDefault="00AF59C9" w:rsidP="00AF59C9">
      <w:pPr>
        <w:pStyle w:val="Sinespaciad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Es </w:t>
      </w:r>
      <w:r>
        <w:rPr>
          <w:rFonts w:cs="Calibri"/>
          <w:sz w:val="28"/>
          <w:szCs w:val="28"/>
        </w:rPr>
        <w:t>a</w:t>
      </w:r>
      <w:r w:rsidR="006F3ADC">
        <w:rPr>
          <w:rFonts w:cs="Calibri"/>
          <w:sz w:val="28"/>
          <w:szCs w:val="28"/>
        </w:rPr>
        <w:t>probado por unanimidad.</w:t>
      </w:r>
    </w:p>
    <w:p w:rsidR="006F3ADC" w:rsidRDefault="006F3ADC" w:rsidP="006F3ADC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6F3ADC" w:rsidRPr="00823F4F" w:rsidRDefault="006F3ADC" w:rsidP="006F3ADC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T</w:t>
      </w:r>
      <w:r w:rsidRPr="00A52256">
        <w:rPr>
          <w:rFonts w:ascii="Verdana" w:hAnsi="Verdana" w:cs="Calibri"/>
          <w:sz w:val="24"/>
          <w:szCs w:val="24"/>
        </w:rPr>
        <w:t xml:space="preserve">oda vez que ya se ha desahogado </w:t>
      </w:r>
      <w:r w:rsidR="00AF59C9" w:rsidRPr="00A52256">
        <w:rPr>
          <w:rFonts w:ascii="Verdana" w:hAnsi="Verdana" w:cs="Calibri"/>
          <w:sz w:val="24"/>
          <w:szCs w:val="24"/>
        </w:rPr>
        <w:t>el primero</w:t>
      </w:r>
      <w:r w:rsidRPr="00A52256">
        <w:rPr>
          <w:rFonts w:ascii="Verdana" w:hAnsi="Verdana" w:cs="Calibri"/>
          <w:sz w:val="24"/>
          <w:szCs w:val="24"/>
        </w:rPr>
        <w:t xml:space="preserve"> y </w:t>
      </w:r>
      <w:r w:rsidR="00AF59C9" w:rsidRPr="00A52256">
        <w:rPr>
          <w:rFonts w:ascii="Verdana" w:hAnsi="Verdana" w:cs="Calibri"/>
          <w:sz w:val="24"/>
          <w:szCs w:val="24"/>
        </w:rPr>
        <w:t xml:space="preserve">segundo </w:t>
      </w:r>
      <w:r w:rsidR="00AF59C9">
        <w:rPr>
          <w:rFonts w:ascii="Verdana" w:hAnsi="Verdana" w:cs="Calibri"/>
          <w:sz w:val="24"/>
          <w:szCs w:val="24"/>
        </w:rPr>
        <w:t>punto</w:t>
      </w:r>
      <w:r>
        <w:rPr>
          <w:rFonts w:ascii="Verdana" w:hAnsi="Verdana" w:cs="Calibri"/>
          <w:sz w:val="24"/>
          <w:szCs w:val="24"/>
        </w:rPr>
        <w:t xml:space="preserve"> del</w:t>
      </w:r>
      <w:r w:rsidRPr="00A52256">
        <w:rPr>
          <w:rFonts w:ascii="Verdana" w:hAnsi="Verdana" w:cs="Calibri"/>
          <w:sz w:val="24"/>
          <w:szCs w:val="24"/>
        </w:rPr>
        <w:t xml:space="preserve"> Orden del día; para</w:t>
      </w:r>
      <w:r>
        <w:rPr>
          <w:rFonts w:ascii="Verdana" w:hAnsi="Verdana" w:cs="Calibri"/>
          <w:sz w:val="24"/>
          <w:szCs w:val="24"/>
        </w:rPr>
        <w:t xml:space="preserve"> continuar con el itinerario de la sesión, se continúa con el: </w:t>
      </w:r>
    </w:p>
    <w:p w:rsidR="006F3ADC" w:rsidRDefault="006F3ADC" w:rsidP="006F3AD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C9563C" w:rsidRDefault="006F3ADC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 w:rsidRPr="00EF2CE4">
        <w:rPr>
          <w:rFonts w:ascii="Verdana" w:hAnsi="Verdana" w:cs="Calibri"/>
          <w:sz w:val="24"/>
          <w:szCs w:val="24"/>
        </w:rPr>
        <w:t>Tercer punto del orden del día</w:t>
      </w:r>
      <w:r w:rsidRPr="00823F4F">
        <w:rPr>
          <w:rFonts w:ascii="Verdana" w:hAnsi="Verdana" w:cs="Calibri"/>
          <w:sz w:val="24"/>
          <w:szCs w:val="24"/>
        </w:rPr>
        <w:t>,</w:t>
      </w:r>
      <w:r w:rsidR="00C9563C">
        <w:rPr>
          <w:rFonts w:ascii="Verdana" w:hAnsi="Verdana" w:cs="Calibri"/>
          <w:sz w:val="24"/>
          <w:szCs w:val="24"/>
        </w:rPr>
        <w:t xml:space="preserve"> que se refiere a la solicitud para</w:t>
      </w:r>
      <w:r w:rsidR="00C9563C" w:rsidRPr="00823F4F">
        <w:rPr>
          <w:rFonts w:ascii="Verdana" w:hAnsi="Verdana"/>
          <w:b/>
          <w:sz w:val="24"/>
          <w:szCs w:val="24"/>
        </w:rPr>
        <w:t xml:space="preserve">“La </w:t>
      </w:r>
      <w:r w:rsidR="00C9563C">
        <w:rPr>
          <w:rFonts w:ascii="Verdana" w:hAnsi="Verdana"/>
          <w:b/>
          <w:sz w:val="24"/>
          <w:szCs w:val="24"/>
        </w:rPr>
        <w:t xml:space="preserve">autorización para la </w:t>
      </w:r>
      <w:r w:rsidR="00C9563C" w:rsidRPr="00823F4F">
        <w:rPr>
          <w:rFonts w:ascii="Verdana" w:hAnsi="Verdana"/>
          <w:b/>
          <w:sz w:val="24"/>
          <w:szCs w:val="24"/>
        </w:rPr>
        <w:t xml:space="preserve">ejecución de la obra de reencarpetamiento de la calle Magallanes </w:t>
      </w:r>
      <w:r w:rsidR="00C9563C">
        <w:rPr>
          <w:rFonts w:ascii="Verdana" w:hAnsi="Verdana"/>
          <w:b/>
          <w:sz w:val="24"/>
          <w:szCs w:val="24"/>
        </w:rPr>
        <w:t>ubicada entre</w:t>
      </w:r>
      <w:r w:rsidR="00C9563C" w:rsidRPr="00823F4F">
        <w:rPr>
          <w:rFonts w:ascii="Verdana" w:hAnsi="Verdana"/>
          <w:b/>
          <w:sz w:val="24"/>
          <w:szCs w:val="24"/>
        </w:rPr>
        <w:t xml:space="preserve"> los Fraccionamientos Loreto Residencial y </w:t>
      </w:r>
      <w:r w:rsidR="00C9563C">
        <w:rPr>
          <w:rFonts w:ascii="Verdana" w:hAnsi="Verdana"/>
          <w:b/>
          <w:sz w:val="24"/>
          <w:szCs w:val="24"/>
        </w:rPr>
        <w:t>Adam</w:t>
      </w:r>
      <w:r w:rsidR="00C9563C" w:rsidRPr="00823F4F">
        <w:rPr>
          <w:rFonts w:ascii="Verdana" w:hAnsi="Verdana"/>
          <w:b/>
          <w:sz w:val="24"/>
          <w:szCs w:val="24"/>
        </w:rPr>
        <w:t>a</w:t>
      </w:r>
      <w:r w:rsidR="00C9563C">
        <w:rPr>
          <w:rFonts w:ascii="Verdana" w:hAnsi="Verdana"/>
          <w:b/>
          <w:sz w:val="24"/>
          <w:szCs w:val="24"/>
        </w:rPr>
        <w:t xml:space="preserve">s Residencial, así como </w:t>
      </w:r>
      <w:r w:rsidR="00C9563C" w:rsidRPr="00823F4F">
        <w:rPr>
          <w:rFonts w:ascii="Verdana" w:hAnsi="Verdana"/>
          <w:b/>
          <w:sz w:val="24"/>
          <w:szCs w:val="24"/>
        </w:rPr>
        <w:t>la celebración de</w:t>
      </w:r>
      <w:r w:rsidR="00C9563C">
        <w:rPr>
          <w:rFonts w:ascii="Verdana" w:hAnsi="Verdana"/>
          <w:b/>
          <w:sz w:val="24"/>
          <w:szCs w:val="24"/>
        </w:rPr>
        <w:t>l</w:t>
      </w:r>
      <w:r w:rsidR="00C9563C" w:rsidRPr="00823F4F">
        <w:rPr>
          <w:rFonts w:ascii="Verdana" w:hAnsi="Verdana"/>
          <w:b/>
          <w:sz w:val="24"/>
          <w:szCs w:val="24"/>
        </w:rPr>
        <w:t xml:space="preserve"> convenio de reconocimiento</w:t>
      </w:r>
      <w:r w:rsidR="00C9563C">
        <w:rPr>
          <w:rFonts w:ascii="Verdana" w:hAnsi="Verdana"/>
          <w:b/>
          <w:sz w:val="24"/>
          <w:szCs w:val="24"/>
        </w:rPr>
        <w:t xml:space="preserve"> de</w:t>
      </w:r>
      <w:r w:rsidR="00C9563C" w:rsidRPr="00823F4F">
        <w:rPr>
          <w:rFonts w:ascii="Verdana" w:hAnsi="Verdana"/>
          <w:b/>
          <w:sz w:val="24"/>
          <w:szCs w:val="24"/>
        </w:rPr>
        <w:t xml:space="preserve"> saldo a favor</w:t>
      </w:r>
      <w:r w:rsidR="00C9563C">
        <w:rPr>
          <w:rFonts w:ascii="Verdana" w:hAnsi="Verdana"/>
          <w:b/>
          <w:sz w:val="24"/>
          <w:szCs w:val="24"/>
        </w:rPr>
        <w:t xml:space="preserve">, </w:t>
      </w:r>
      <w:r w:rsidR="00C9563C" w:rsidRPr="00823F4F">
        <w:rPr>
          <w:rFonts w:ascii="Verdana" w:hAnsi="Verdana"/>
          <w:b/>
          <w:sz w:val="24"/>
          <w:szCs w:val="24"/>
        </w:rPr>
        <w:t xml:space="preserve">para ser aplicado en impuestos, derechos y aprovechamientos orden municipal a favor de </w:t>
      </w:r>
      <w:r w:rsidR="00C9563C">
        <w:rPr>
          <w:rFonts w:ascii="Verdana" w:hAnsi="Verdana"/>
          <w:b/>
          <w:sz w:val="24"/>
          <w:szCs w:val="24"/>
        </w:rPr>
        <w:t>las urbanizadoras denominadas; D</w:t>
      </w:r>
      <w:r w:rsidR="003563AD">
        <w:rPr>
          <w:rFonts w:ascii="Verdana" w:hAnsi="Verdana"/>
          <w:b/>
          <w:sz w:val="24"/>
          <w:szCs w:val="24"/>
        </w:rPr>
        <w:t>esarrollos habitacionales AL</w:t>
      </w:r>
      <w:r w:rsidR="00C9563C" w:rsidRPr="00823F4F">
        <w:rPr>
          <w:rFonts w:ascii="Verdana" w:hAnsi="Verdana"/>
          <w:b/>
          <w:sz w:val="24"/>
          <w:szCs w:val="24"/>
        </w:rPr>
        <w:t>MEX S.A</w:t>
      </w:r>
      <w:r w:rsidR="00C9563C">
        <w:rPr>
          <w:rFonts w:ascii="Verdana" w:hAnsi="Verdana"/>
          <w:b/>
          <w:sz w:val="24"/>
          <w:szCs w:val="24"/>
        </w:rPr>
        <w:t>. de C. V. y Obras y U</w:t>
      </w:r>
      <w:r w:rsidR="00C9563C" w:rsidRPr="00823F4F">
        <w:rPr>
          <w:rFonts w:ascii="Verdana" w:hAnsi="Verdana"/>
          <w:b/>
          <w:sz w:val="24"/>
          <w:szCs w:val="24"/>
        </w:rPr>
        <w:t>rbanizaciones La Paz S.A. de C.V.”</w:t>
      </w:r>
      <w:r w:rsidR="00C9563C">
        <w:rPr>
          <w:rFonts w:ascii="Verdana" w:hAnsi="Verdana"/>
          <w:sz w:val="24"/>
          <w:szCs w:val="24"/>
        </w:rPr>
        <w:t>, con base en la integración de las dive</w:t>
      </w:r>
      <w:r w:rsidR="00AF59C9">
        <w:rPr>
          <w:rFonts w:ascii="Verdana" w:hAnsi="Verdana"/>
          <w:sz w:val="24"/>
          <w:szCs w:val="24"/>
        </w:rPr>
        <w:t>rsas aportaciones vertidas por Ustedes R</w:t>
      </w:r>
      <w:r w:rsidR="00C9563C">
        <w:rPr>
          <w:rFonts w:ascii="Verdana" w:hAnsi="Verdana"/>
          <w:sz w:val="24"/>
          <w:szCs w:val="24"/>
        </w:rPr>
        <w:t>egidores</w:t>
      </w:r>
      <w:r w:rsidR="00AF59C9">
        <w:rPr>
          <w:rFonts w:ascii="Verdana" w:hAnsi="Verdana"/>
          <w:sz w:val="24"/>
          <w:szCs w:val="24"/>
        </w:rPr>
        <w:t>, que forman parte de ésta Comisión Edilicia;</w:t>
      </w:r>
      <w:r w:rsidR="00C9563C">
        <w:rPr>
          <w:rFonts w:ascii="Verdana" w:hAnsi="Verdana"/>
          <w:sz w:val="24"/>
          <w:szCs w:val="24"/>
        </w:rPr>
        <w:t xml:space="preserve"> así como </w:t>
      </w:r>
      <w:r w:rsidR="00AF59C9">
        <w:rPr>
          <w:rFonts w:ascii="Verdana" w:hAnsi="Verdana"/>
          <w:sz w:val="24"/>
          <w:szCs w:val="24"/>
        </w:rPr>
        <w:t xml:space="preserve">considerando la integración </w:t>
      </w:r>
      <w:r w:rsidR="00C9563C">
        <w:rPr>
          <w:rFonts w:ascii="Verdana" w:hAnsi="Verdana"/>
          <w:sz w:val="24"/>
          <w:szCs w:val="24"/>
        </w:rPr>
        <w:t xml:space="preserve">de la opinión técnica aportada por parte de la Coordinación de Gestión Integral de la Ciudad, de igual manera de las consideraciones </w:t>
      </w:r>
      <w:r w:rsidR="00AF59C9">
        <w:rPr>
          <w:rFonts w:ascii="Verdana" w:hAnsi="Verdana"/>
          <w:sz w:val="24"/>
          <w:szCs w:val="24"/>
        </w:rPr>
        <w:t>jurídicas y sociales presentadas;</w:t>
      </w:r>
      <w:r w:rsidR="00C9563C">
        <w:rPr>
          <w:rFonts w:ascii="Verdana" w:hAnsi="Verdana"/>
          <w:sz w:val="24"/>
          <w:szCs w:val="24"/>
        </w:rPr>
        <w:t xml:space="preserve"> la presidencia de ésta comisión </w:t>
      </w:r>
      <w:r w:rsidR="00AF59C9">
        <w:rPr>
          <w:rFonts w:ascii="Verdana" w:hAnsi="Verdana"/>
          <w:sz w:val="24"/>
          <w:szCs w:val="24"/>
        </w:rPr>
        <w:t xml:space="preserve">les propone el proyecto de dictamen que ostenta la procedencia de la solicitud realizada. </w:t>
      </w:r>
    </w:p>
    <w:p w:rsidR="00C9563C" w:rsidRDefault="00C9563C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Así mismo quiero manifestar que en el dictamen queda asentado que la ejecución</w:t>
      </w:r>
      <w:r w:rsidR="00AF59C9">
        <w:rPr>
          <w:rFonts w:ascii="Verdana" w:hAnsi="Verdana"/>
          <w:sz w:val="24"/>
          <w:szCs w:val="24"/>
        </w:rPr>
        <w:t xml:space="preserve"> de la obra,</w:t>
      </w:r>
      <w:r>
        <w:rPr>
          <w:rFonts w:ascii="Verdana" w:hAnsi="Verdana"/>
          <w:sz w:val="24"/>
          <w:szCs w:val="24"/>
        </w:rPr>
        <w:t xml:space="preserve"> se ajustará a que el urbanizador cumpla frente a la Coordinación General de Gestión Integral de la Ciudad con todos los requisitos estipulados para el efecto por la Ley de Obra Pública del Estado de Jalisco y demás ordenamientos que en la materia corresponda así como lo requisitado por la Tesorería Municipal para el convenio de reconocimiento de saldo a favor, aprobado por el pleno de éste Ayuntamiento de San Pedro Tlaquepaque con fecha del 21 de Noviembre del 2017.</w:t>
      </w:r>
    </w:p>
    <w:p w:rsidR="00C9563C" w:rsidRDefault="00AF59C9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continuación me permito leerles los acuerdos propuestos en el dictamen para la resolución</w:t>
      </w:r>
      <w:r w:rsidR="00051BD2">
        <w:rPr>
          <w:rFonts w:ascii="Verdana" w:hAnsi="Verdana"/>
          <w:sz w:val="24"/>
          <w:szCs w:val="24"/>
        </w:rPr>
        <w:t xml:space="preserve"> del turno en estudio:</w:t>
      </w:r>
    </w:p>
    <w:p w:rsidR="00051BD2" w:rsidRDefault="00051BD2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</w:p>
    <w:p w:rsidR="00051BD2" w:rsidRDefault="00051BD2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</w:p>
    <w:p w:rsidR="00051BD2" w:rsidRDefault="00051BD2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</w:p>
    <w:p w:rsidR="008473CA" w:rsidRDefault="008473C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8473CA">
        <w:rPr>
          <w:rFonts w:ascii="Verdana" w:hAnsi="Verdana" w:cs="Arial"/>
          <w:b/>
          <w:sz w:val="24"/>
          <w:szCs w:val="24"/>
        </w:rPr>
        <w:t>PRIMERO.-</w:t>
      </w:r>
      <w:r>
        <w:rPr>
          <w:rFonts w:ascii="Verdana" w:hAnsi="Verdana" w:cs="Arial"/>
          <w:sz w:val="24"/>
          <w:szCs w:val="24"/>
        </w:rPr>
        <w:t xml:space="preserve"> El Ayuntamiento Constitucional del Municipio de San Pedro Tlaquepaque, Jalisco aprueba y autoriza el dictamen formulado por las Comisiones Edilicias Colegiadas y Permanentes de Planeación Socioeconómica y Urbana, como convocante de Hacienda, Patrimonio y Presupuesto como coadyuvante, el cual resuelve el turno asentado en el punto acuerdo número 1013/2019/TC aprobado en la sesión ordinaria de fecha 30 de Enero del 2019. </w:t>
      </w:r>
    </w:p>
    <w:p w:rsidR="008473CA" w:rsidRDefault="008473C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8473CA">
        <w:rPr>
          <w:rFonts w:ascii="Verdana" w:hAnsi="Verdana" w:cs="Arial"/>
          <w:b/>
          <w:sz w:val="24"/>
          <w:szCs w:val="24"/>
        </w:rPr>
        <w:t>SEGUNDO.-</w:t>
      </w:r>
      <w:r>
        <w:rPr>
          <w:rFonts w:ascii="Verdana" w:hAnsi="Verdana" w:cs="Arial"/>
          <w:sz w:val="24"/>
          <w:szCs w:val="24"/>
        </w:rPr>
        <w:t xml:space="preserve">El Ayuntamiento Constitucional del Municipio de San Pedro Tlaquepaque, Jalisco, aprueba y autoriza “La ejecución de la obra de reencarpetamiento de la calle Magallanes ubicada entre los Fraccionamientos Loreto Residencial y Adamas Residencial, así como la celebración del convenio de reconocimiento de saldo a favor, para ser aplicado en impuestos, derechos y aprovechamientos del orden municipal a favor de las urbanizadoras denominadas; Desarrollos Habitacionales ALMEX, S.A. de C.V. y Obras y Urbanizaciones La Paz, S.A. de C.V., en el porcentaje que a cada una corresponda de conformidad a las obras realizadas por cada una” en los términos asentados en el cuerpo del dictamen aprobado en el resolutivo anterior y lo señalado en el IV de los considerandos del presente dictamen. </w:t>
      </w:r>
    </w:p>
    <w:p w:rsidR="008473CA" w:rsidRDefault="008473C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6D110A">
        <w:rPr>
          <w:rFonts w:ascii="Verdana" w:hAnsi="Verdana" w:cs="Arial"/>
          <w:b/>
          <w:sz w:val="24"/>
          <w:szCs w:val="24"/>
        </w:rPr>
        <w:t>TERCERO.-</w:t>
      </w:r>
      <w:r>
        <w:rPr>
          <w:rFonts w:ascii="Verdana" w:hAnsi="Verdana" w:cs="Arial"/>
          <w:sz w:val="24"/>
          <w:szCs w:val="24"/>
        </w:rPr>
        <w:t xml:space="preserve">Se instruye a la Coordinación General de Gestión Integral de la Ciudad para que supervise la ejecución de la obra. </w:t>
      </w:r>
    </w:p>
    <w:p w:rsidR="003563AD" w:rsidRDefault="006D110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6D110A">
        <w:rPr>
          <w:rFonts w:ascii="Verdana" w:hAnsi="Verdana" w:cs="Arial"/>
          <w:b/>
          <w:sz w:val="24"/>
          <w:szCs w:val="24"/>
        </w:rPr>
        <w:t>CUARTO.-</w:t>
      </w:r>
      <w:r>
        <w:rPr>
          <w:rFonts w:ascii="Verdana" w:hAnsi="Verdana" w:cs="Arial"/>
          <w:sz w:val="24"/>
          <w:szCs w:val="24"/>
        </w:rPr>
        <w:t xml:space="preserve"> Notifíquese ésta resolución a Desarrollos Habitacionales </w:t>
      </w:r>
      <w:r w:rsidR="00051BD2">
        <w:rPr>
          <w:rFonts w:ascii="Verdana" w:hAnsi="Verdana" w:cs="Arial"/>
          <w:sz w:val="24"/>
          <w:szCs w:val="24"/>
        </w:rPr>
        <w:t>ALMEX,</w:t>
      </w:r>
      <w:r>
        <w:rPr>
          <w:rFonts w:ascii="Verdana" w:hAnsi="Verdana" w:cs="Arial"/>
          <w:sz w:val="24"/>
          <w:szCs w:val="24"/>
        </w:rPr>
        <w:t xml:space="preserve"> S.A. de C.V. y Obras y Urbanizaciones La Paz S.A. de C.V.”, para su conocimiento.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AF59C9">
        <w:rPr>
          <w:rFonts w:ascii="Verdana" w:hAnsi="Verdana" w:cs="Arial"/>
          <w:b/>
          <w:sz w:val="24"/>
          <w:szCs w:val="24"/>
        </w:rPr>
        <w:t>QUINTO.-</w:t>
      </w:r>
      <w:r>
        <w:rPr>
          <w:rFonts w:ascii="Verdana" w:hAnsi="Verdana" w:cs="Arial"/>
          <w:sz w:val="24"/>
          <w:szCs w:val="24"/>
        </w:rPr>
        <w:t xml:space="preserve">Se autoriza al Presidente Municipal, </w:t>
      </w:r>
      <w:r w:rsidR="00AF59C9">
        <w:rPr>
          <w:rFonts w:ascii="Verdana" w:hAnsi="Verdana" w:cs="Arial"/>
          <w:sz w:val="24"/>
          <w:szCs w:val="24"/>
        </w:rPr>
        <w:t>Síndico</w:t>
      </w:r>
      <w:r>
        <w:rPr>
          <w:rFonts w:ascii="Verdana" w:hAnsi="Verdana" w:cs="Arial"/>
          <w:sz w:val="24"/>
          <w:szCs w:val="24"/>
        </w:rPr>
        <w:t xml:space="preserve"> Municipal y Tesorero Municip</w:t>
      </w:r>
      <w:r w:rsidR="00AF59C9">
        <w:rPr>
          <w:rFonts w:ascii="Verdana" w:hAnsi="Verdana" w:cs="Arial"/>
          <w:sz w:val="24"/>
          <w:szCs w:val="24"/>
        </w:rPr>
        <w:t>ales, para que celebren un conv</w:t>
      </w:r>
      <w:r>
        <w:rPr>
          <w:rFonts w:ascii="Verdana" w:hAnsi="Verdana" w:cs="Arial"/>
          <w:sz w:val="24"/>
          <w:szCs w:val="24"/>
        </w:rPr>
        <w:t xml:space="preserve">enio de reconocimiento de saldo a </w:t>
      </w:r>
      <w:r w:rsidR="00AF59C9">
        <w:rPr>
          <w:rFonts w:ascii="Verdana" w:hAnsi="Verdana" w:cs="Arial"/>
          <w:sz w:val="24"/>
          <w:szCs w:val="24"/>
        </w:rPr>
        <w:t>favor,</w:t>
      </w:r>
      <w:r>
        <w:rPr>
          <w:rFonts w:ascii="Verdana" w:hAnsi="Verdana" w:cs="Arial"/>
          <w:sz w:val="24"/>
          <w:szCs w:val="24"/>
        </w:rPr>
        <w:t xml:space="preserve"> para ser aplicado en impuestos, derechos y aprovechamientos del orden municipal a favor de desarrollos Habitacionales ALMEX, S.A. DE C.V. y Obras y Urbanizaciones La Paz, S.A. de C.V., el porcentaje que a cada una corresponda de conformidad a las obras realizadas por cada una.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</w:t>
      </w:r>
      <w:r w:rsidR="00051BD2">
        <w:rPr>
          <w:rFonts w:ascii="Verdana" w:hAnsi="Verdana" w:cs="Arial"/>
          <w:sz w:val="24"/>
          <w:szCs w:val="24"/>
        </w:rPr>
        <w:t>Una vez leída la propuesta de los acuerdos y habiéndoles hecho de su conocimiento por correo electrónico de la propuesta del proyecto de dictamen, s</w:t>
      </w:r>
      <w:r>
        <w:rPr>
          <w:rFonts w:ascii="Verdana" w:hAnsi="Verdana" w:cs="Arial"/>
          <w:sz w:val="24"/>
          <w:szCs w:val="24"/>
        </w:rPr>
        <w:t xml:space="preserve">e abre el </w:t>
      </w:r>
      <w:r w:rsidR="00AF59C9">
        <w:rPr>
          <w:rFonts w:ascii="Verdana" w:hAnsi="Verdana" w:cs="Arial"/>
          <w:sz w:val="24"/>
          <w:szCs w:val="24"/>
        </w:rPr>
        <w:t>turno</w:t>
      </w:r>
      <w:r>
        <w:rPr>
          <w:rFonts w:ascii="Verdana" w:hAnsi="Verdana" w:cs="Arial"/>
          <w:sz w:val="24"/>
          <w:szCs w:val="24"/>
        </w:rPr>
        <w:t xml:space="preserve"> de </w:t>
      </w:r>
      <w:r w:rsidR="00AF59C9">
        <w:rPr>
          <w:rFonts w:ascii="Verdana" w:hAnsi="Verdana" w:cs="Arial"/>
          <w:sz w:val="24"/>
          <w:szCs w:val="24"/>
        </w:rPr>
        <w:t>oradores</w:t>
      </w:r>
      <w:r w:rsidR="00051BD2">
        <w:rPr>
          <w:rFonts w:ascii="Verdana" w:hAnsi="Verdana" w:cs="Arial"/>
          <w:sz w:val="24"/>
          <w:szCs w:val="24"/>
        </w:rPr>
        <w:t xml:space="preserve"> para que emitan sus </w:t>
      </w:r>
      <w:r>
        <w:rPr>
          <w:rFonts w:ascii="Verdana" w:hAnsi="Verdana" w:cs="Arial"/>
          <w:sz w:val="24"/>
          <w:szCs w:val="24"/>
        </w:rPr>
        <w:t xml:space="preserve">observaciones al dictamen propuesto. </w:t>
      </w:r>
    </w:p>
    <w:p w:rsidR="00051BD2" w:rsidRDefault="00051BD2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051BD2">
        <w:rPr>
          <w:rFonts w:ascii="Verdana" w:hAnsi="Verdana" w:cs="Arial"/>
          <w:b/>
          <w:i/>
          <w:sz w:val="24"/>
          <w:szCs w:val="24"/>
        </w:rPr>
        <w:t xml:space="preserve">Hace uso de la voz la Regidora Miroslava Maya </w:t>
      </w:r>
      <w:r w:rsidR="00A01F3A" w:rsidRPr="00051BD2">
        <w:rPr>
          <w:rFonts w:ascii="Verdana" w:hAnsi="Verdana" w:cs="Arial"/>
          <w:b/>
          <w:i/>
          <w:sz w:val="24"/>
          <w:szCs w:val="24"/>
        </w:rPr>
        <w:t>Ávila</w:t>
      </w:r>
      <w:r w:rsidRPr="00051BD2">
        <w:rPr>
          <w:rFonts w:ascii="Verdana" w:hAnsi="Verdana" w:cs="Arial"/>
          <w:b/>
          <w:i/>
          <w:sz w:val="24"/>
          <w:szCs w:val="24"/>
        </w:rPr>
        <w:t>.-</w:t>
      </w:r>
      <w:r w:rsidRPr="00A01F3A">
        <w:rPr>
          <w:rFonts w:ascii="Verdana" w:hAnsi="Verdana" w:cs="Arial"/>
          <w:sz w:val="24"/>
          <w:szCs w:val="24"/>
        </w:rPr>
        <w:t xml:space="preserve">Yo si quiero solicitar </w:t>
      </w:r>
      <w:r w:rsidR="00A85B14">
        <w:rPr>
          <w:rFonts w:ascii="Verdana" w:hAnsi="Verdana" w:cs="Arial"/>
          <w:sz w:val="24"/>
          <w:szCs w:val="24"/>
        </w:rPr>
        <w:t xml:space="preserve">que </w:t>
      </w:r>
      <w:r w:rsidR="00A01F3A" w:rsidRPr="00A01F3A">
        <w:rPr>
          <w:rFonts w:ascii="Verdana" w:hAnsi="Verdana" w:cs="Arial"/>
          <w:sz w:val="24"/>
          <w:szCs w:val="24"/>
        </w:rPr>
        <w:t xml:space="preserve">en el </w:t>
      </w:r>
      <w:r w:rsidRPr="00A01F3A">
        <w:rPr>
          <w:rFonts w:ascii="Verdana" w:hAnsi="Verdana" w:cs="Arial"/>
          <w:sz w:val="24"/>
          <w:szCs w:val="24"/>
        </w:rPr>
        <w:t xml:space="preserve">dictamen se agregue la especificación </w:t>
      </w:r>
      <w:r w:rsidR="00A01F3A" w:rsidRPr="00A01F3A">
        <w:rPr>
          <w:rFonts w:ascii="Verdana" w:hAnsi="Verdana" w:cs="Arial"/>
          <w:sz w:val="24"/>
          <w:szCs w:val="24"/>
        </w:rPr>
        <w:t>de, que la obra se realizará en pavimento asfaltico en 5 (cinco centímetros de espesor), con material conforme al presupuesto avalado por la Coordinación General de Gestión Integral de la Ciudad</w:t>
      </w:r>
      <w:r w:rsidR="00A85B14">
        <w:rPr>
          <w:rFonts w:ascii="Verdana" w:hAnsi="Verdana" w:cs="Arial"/>
          <w:sz w:val="24"/>
          <w:szCs w:val="24"/>
        </w:rPr>
        <w:t xml:space="preserve"> que se nos presentó adjunto a la propuesta.</w:t>
      </w:r>
    </w:p>
    <w:p w:rsidR="00A85B14" w:rsidRDefault="00993B1E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993B1E">
        <w:rPr>
          <w:rFonts w:ascii="Verdana" w:hAnsi="Verdana" w:cs="Arial"/>
          <w:b/>
          <w:i/>
          <w:sz w:val="24"/>
          <w:szCs w:val="24"/>
        </w:rPr>
        <w:t>Hace uso de la voz la Regidora Presidenta, Betsabé Dolores Almaguer Esparza.</w:t>
      </w:r>
      <w:r w:rsidR="00A85B14">
        <w:rPr>
          <w:rFonts w:ascii="Verdana" w:hAnsi="Verdana" w:cs="Arial"/>
          <w:sz w:val="24"/>
          <w:szCs w:val="24"/>
        </w:rPr>
        <w:t xml:space="preserve">Gracias regidora Miroslava.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Una ve</w:t>
      </w:r>
      <w:r w:rsidR="00AF59C9">
        <w:rPr>
          <w:rFonts w:ascii="Verdana" w:hAnsi="Verdana" w:cs="Arial"/>
          <w:sz w:val="24"/>
          <w:szCs w:val="24"/>
        </w:rPr>
        <w:t>z agotado el turno de oradores</w:t>
      </w:r>
      <w:r w:rsidR="00A01F3A">
        <w:rPr>
          <w:rFonts w:ascii="Verdana" w:hAnsi="Verdana" w:cs="Arial"/>
          <w:sz w:val="24"/>
          <w:szCs w:val="24"/>
        </w:rPr>
        <w:t>,</w:t>
      </w:r>
      <w:r w:rsidR="00A85B14">
        <w:rPr>
          <w:rFonts w:ascii="Verdana" w:hAnsi="Verdana" w:cs="Arial"/>
          <w:sz w:val="24"/>
          <w:szCs w:val="24"/>
        </w:rPr>
        <w:t xml:space="preserve"> les pido</w:t>
      </w:r>
      <w:r>
        <w:rPr>
          <w:rFonts w:ascii="Verdana" w:hAnsi="Verdana" w:cs="Arial"/>
          <w:sz w:val="24"/>
          <w:szCs w:val="24"/>
        </w:rPr>
        <w:t xml:space="preserve"> quienes estén por la afirmativa de la aprobación de dictamen </w:t>
      </w:r>
      <w:r w:rsidR="00A85B14">
        <w:rPr>
          <w:rFonts w:ascii="Verdana" w:hAnsi="Verdana" w:cs="Arial"/>
          <w:sz w:val="24"/>
          <w:szCs w:val="24"/>
        </w:rPr>
        <w:t xml:space="preserve">con las modificaciones propuestas por la Regidora Miroslava, </w:t>
      </w:r>
      <w:r w:rsidR="00AF59C9">
        <w:rPr>
          <w:rFonts w:ascii="Verdana" w:hAnsi="Verdana" w:cs="Arial"/>
          <w:sz w:val="24"/>
          <w:szCs w:val="24"/>
        </w:rPr>
        <w:t>lo manifiesten</w:t>
      </w:r>
      <w:r>
        <w:rPr>
          <w:rFonts w:ascii="Verdana" w:hAnsi="Verdana" w:cs="Arial"/>
          <w:sz w:val="24"/>
          <w:szCs w:val="24"/>
        </w:rPr>
        <w:t xml:space="preserve"> de la manera acostumbrada.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-Aprobado por unanimidad. </w:t>
      </w:r>
    </w:p>
    <w:p w:rsidR="006F3ADC" w:rsidRDefault="006F3ADC" w:rsidP="006F3ADC">
      <w:pPr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Para abordar el cuarto punto del orden del día, asuntos varios, pregunto si las y los asistentes tienen algún asunto que tratar favor de manifestarlo.  </w:t>
      </w:r>
    </w:p>
    <w:p w:rsidR="006F3ADC" w:rsidRPr="00201A7D" w:rsidRDefault="006F3ADC" w:rsidP="006F3ADC">
      <w:pPr>
        <w:spacing w:line="240" w:lineRule="auto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No habiendo más asuntos que tratar, s</w:t>
      </w:r>
      <w:r w:rsidRPr="00A92B9D">
        <w:rPr>
          <w:rFonts w:ascii="Verdana" w:hAnsi="Verdana" w:cs="Calibri"/>
          <w:sz w:val="24"/>
          <w:szCs w:val="24"/>
        </w:rPr>
        <w:t>e declara cla</w:t>
      </w:r>
      <w:r>
        <w:rPr>
          <w:rFonts w:ascii="Verdana" w:hAnsi="Verdana" w:cs="Calibri"/>
          <w:sz w:val="24"/>
          <w:szCs w:val="24"/>
        </w:rPr>
        <w:t xml:space="preserve">usurada la sesión siendo las </w:t>
      </w:r>
      <w:r w:rsidRPr="00A92B9D">
        <w:rPr>
          <w:rFonts w:ascii="Verdana" w:hAnsi="Verdana" w:cs="Calibri"/>
          <w:sz w:val="24"/>
          <w:szCs w:val="24"/>
        </w:rPr>
        <w:t xml:space="preserve">horas del día de su inicio. </w:t>
      </w:r>
    </w:p>
    <w:p w:rsidR="006F3ADC" w:rsidRDefault="006F3ADC" w:rsidP="006F3ADC">
      <w:pPr>
        <w:jc w:val="both"/>
        <w:rPr>
          <w:rFonts w:ascii="Verdana" w:hAnsi="Verdana"/>
          <w:sz w:val="24"/>
          <w:szCs w:val="24"/>
        </w:rPr>
      </w:pPr>
    </w:p>
    <w:p w:rsidR="006F3ADC" w:rsidRDefault="006F3ADC" w:rsidP="006F3ADC">
      <w:pPr>
        <w:pStyle w:val="Prrafodelista"/>
        <w:jc w:val="center"/>
        <w:rPr>
          <w:rFonts w:ascii="Verdana" w:hAnsi="Verdana" w:cs="Calibri"/>
          <w:b/>
        </w:rPr>
      </w:pPr>
      <w:r w:rsidRPr="00F77537">
        <w:rPr>
          <w:rFonts w:ascii="Verdana" w:hAnsi="Verdana" w:cs="Calibri"/>
          <w:b/>
        </w:rPr>
        <w:lastRenderedPageBreak/>
        <w:t>A T E N T A M E N T E</w:t>
      </w:r>
    </w:p>
    <w:p w:rsidR="006F3ADC" w:rsidRPr="00F77537" w:rsidRDefault="006F3ADC" w:rsidP="006F3ADC">
      <w:pPr>
        <w:pStyle w:val="Prrafodelista"/>
        <w:ind w:left="0"/>
        <w:jc w:val="center"/>
        <w:rPr>
          <w:rFonts w:ascii="Verdana" w:hAnsi="Verdana" w:cs="Calibri"/>
          <w:b/>
        </w:rPr>
      </w:pPr>
      <w:r w:rsidRPr="00F77537">
        <w:rPr>
          <w:rFonts w:ascii="Verdana" w:hAnsi="Verdana" w:cs="Calibri"/>
          <w:b/>
        </w:rPr>
        <w:t xml:space="preserve">San Pedro Tlaquepaque, Jalisco </w:t>
      </w:r>
      <w:r w:rsidR="00A01F3A">
        <w:rPr>
          <w:rFonts w:ascii="Verdana" w:hAnsi="Verdana" w:cs="Calibri"/>
          <w:b/>
        </w:rPr>
        <w:t>a 11 de m</w:t>
      </w:r>
      <w:r w:rsidR="00C95CBF">
        <w:rPr>
          <w:rFonts w:ascii="Verdana" w:hAnsi="Verdana" w:cs="Calibri"/>
          <w:b/>
        </w:rPr>
        <w:t>arz</w:t>
      </w:r>
      <w:r>
        <w:rPr>
          <w:rFonts w:ascii="Verdana" w:hAnsi="Verdana" w:cs="Calibri"/>
          <w:b/>
        </w:rPr>
        <w:t>o del 2019</w:t>
      </w:r>
      <w:r w:rsidRPr="00F77537">
        <w:rPr>
          <w:rFonts w:ascii="Verdana" w:hAnsi="Verdana" w:cs="Calibri"/>
          <w:b/>
        </w:rPr>
        <w:t>.</w:t>
      </w:r>
    </w:p>
    <w:p w:rsidR="006F3ADC" w:rsidRDefault="006F3ADC" w:rsidP="006F3ADC">
      <w:pPr>
        <w:pStyle w:val="Standard"/>
        <w:spacing w:line="276" w:lineRule="auto"/>
        <w:ind w:right="44" w:firstLine="720"/>
        <w:jc w:val="both"/>
        <w:rPr>
          <w:rFonts w:ascii="Verdana" w:hAnsi="Verdana" w:cs="Calibri"/>
          <w:sz w:val="22"/>
          <w:szCs w:val="22"/>
        </w:rPr>
      </w:pPr>
    </w:p>
    <w:p w:rsidR="006F3ADC" w:rsidRDefault="006F3ADC" w:rsidP="006F3ADC">
      <w:pPr>
        <w:pStyle w:val="Standard"/>
        <w:spacing w:line="276" w:lineRule="auto"/>
        <w:ind w:right="44"/>
        <w:jc w:val="both"/>
        <w:rPr>
          <w:rFonts w:ascii="Verdana" w:hAnsi="Verdana" w:cs="Calibri"/>
          <w:sz w:val="22"/>
          <w:szCs w:val="22"/>
        </w:rPr>
      </w:pPr>
    </w:p>
    <w:p w:rsidR="006F3ADC" w:rsidRPr="00356571" w:rsidRDefault="006F3ADC" w:rsidP="006F3ADC">
      <w:pPr>
        <w:pStyle w:val="Standard"/>
        <w:spacing w:line="276" w:lineRule="auto"/>
        <w:ind w:right="44"/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319"/>
        <w:gridCol w:w="4319"/>
      </w:tblGrid>
      <w:tr w:rsidR="006F3ADC" w:rsidRPr="00F77537" w:rsidTr="00CE6435">
        <w:trPr>
          <w:trHeight w:val="80"/>
        </w:trPr>
        <w:tc>
          <w:tcPr>
            <w:tcW w:w="8638" w:type="dxa"/>
            <w:gridSpan w:val="2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F77537">
              <w:rPr>
                <w:rFonts w:ascii="Verdana" w:hAnsi="Verdana" w:cs="Calibri"/>
                <w:b/>
                <w:sz w:val="22"/>
                <w:szCs w:val="22"/>
                <w:lang w:val="es-ES"/>
              </w:rPr>
              <w:tab/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BETSABÉ DOLORES ALMAGUER ESPARZA.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Presidente de </w:t>
            </w:r>
            <w:smartTag w:uri="urn:schemas-microsoft-com:office:smarttags" w:element="PersonName">
              <w:smartTagPr>
                <w:attr w:name="ProductID" w:val="la Comisi￳n Edilicia"/>
              </w:smartTagPr>
              <w:r w:rsidRPr="00F77537">
                <w:rPr>
                  <w:rFonts w:ascii="Verdana" w:hAnsi="Verdana" w:cs="Calibri"/>
                  <w:i/>
                  <w:sz w:val="22"/>
                  <w:szCs w:val="22"/>
                  <w:lang w:val="es-ES"/>
                </w:rPr>
                <w:t>la Comisión Edilicia</w:t>
              </w:r>
            </w:smartTag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 de Planeación Socioeconómica y Urbana. 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Pr="00233EE3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</w:tc>
      </w:tr>
      <w:tr w:rsidR="006F3ADC" w:rsidRPr="00E3223D" w:rsidTr="00CE6435">
        <w:tc>
          <w:tcPr>
            <w:tcW w:w="4319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MIROSLAVA MAYA ÁVILA.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D33E14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  <w:shd w:val="clear" w:color="auto" w:fill="auto"/>
          </w:tcPr>
          <w:p w:rsidR="006F3ADC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E3223D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HOGLA BUSTOS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SERRANO.</w:t>
            </w:r>
          </w:p>
          <w:p w:rsidR="006F3ADC" w:rsidRPr="00E3223D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Vocal</w:t>
            </w:r>
          </w:p>
          <w:p w:rsidR="006F3ADC" w:rsidRPr="00E3223D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Presente.</w:t>
            </w:r>
          </w:p>
        </w:tc>
      </w:tr>
      <w:tr w:rsidR="006F3ADC" w:rsidRPr="00F77537" w:rsidTr="00CE6435">
        <w:tc>
          <w:tcPr>
            <w:tcW w:w="4319" w:type="dxa"/>
            <w:shd w:val="clear" w:color="auto" w:fill="auto"/>
          </w:tcPr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  <w:shd w:val="clear" w:color="auto" w:fill="auto"/>
          </w:tcPr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  <w:tr w:rsidR="006F3ADC" w:rsidRPr="00F77537" w:rsidTr="00CE6435">
        <w:trPr>
          <w:trHeight w:val="2008"/>
        </w:trPr>
        <w:tc>
          <w:tcPr>
            <w:tcW w:w="4319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ALBERTO MALDONADO CHAVARÍN.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</w:t>
            </w:r>
            <w:r>
              <w:rPr>
                <w:rFonts w:ascii="Verdana" w:hAnsi="Verdana" w:cs="Calibri"/>
                <w:i/>
                <w:sz w:val="24"/>
                <w:szCs w:val="24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FRANCISCO JUÁREZ</w:t>
            </w: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PIÑA.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Vocal.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</w:tbl>
    <w:p w:rsidR="006F3ADC" w:rsidRDefault="006F3ADC" w:rsidP="00993B1E">
      <w:pPr>
        <w:pStyle w:val="Standard"/>
        <w:spacing w:line="276" w:lineRule="auto"/>
        <w:ind w:right="44"/>
        <w:jc w:val="center"/>
        <w:rPr>
          <w:rFonts w:ascii="Cambria" w:hAnsi="Cambria" w:cs="Calibri"/>
          <w:b/>
          <w:sz w:val="28"/>
          <w:szCs w:val="28"/>
          <w:lang w:val="es-ES"/>
        </w:rPr>
      </w:pPr>
      <w:r>
        <w:rPr>
          <w:rFonts w:ascii="Cambria" w:hAnsi="Cambria" w:cs="Calibri"/>
          <w:b/>
          <w:sz w:val="28"/>
          <w:szCs w:val="28"/>
          <w:lang w:val="es-ES"/>
        </w:rPr>
        <w:t>REGIDOR ALF</w:t>
      </w:r>
      <w:r w:rsidRPr="00350263">
        <w:rPr>
          <w:rFonts w:ascii="Cambria" w:hAnsi="Cambria" w:cs="Calibri"/>
          <w:b/>
          <w:sz w:val="28"/>
          <w:szCs w:val="28"/>
          <w:lang w:val="es-ES"/>
        </w:rPr>
        <w:t>R</w:t>
      </w:r>
      <w:r>
        <w:rPr>
          <w:rFonts w:ascii="Cambria" w:hAnsi="Cambria" w:cs="Calibri"/>
          <w:b/>
          <w:sz w:val="28"/>
          <w:szCs w:val="28"/>
          <w:lang w:val="es-ES"/>
        </w:rPr>
        <w:t>EDO BARBA</w:t>
      </w:r>
    </w:p>
    <w:p w:rsidR="006F3ADC" w:rsidRPr="00B20BB2" w:rsidRDefault="006F3ADC" w:rsidP="00993B1E">
      <w:pPr>
        <w:pStyle w:val="Standard"/>
        <w:spacing w:line="276" w:lineRule="auto"/>
        <w:ind w:right="44"/>
        <w:jc w:val="center"/>
        <w:rPr>
          <w:rFonts w:ascii="Cambria" w:hAnsi="Cambria" w:cs="Calibri"/>
          <w:b/>
          <w:i/>
          <w:sz w:val="28"/>
          <w:szCs w:val="28"/>
          <w:lang w:val="es-ES"/>
        </w:rPr>
      </w:pPr>
      <w:r w:rsidRPr="00B20BB2">
        <w:rPr>
          <w:rFonts w:ascii="Cambria" w:hAnsi="Cambria" w:cs="Calibri"/>
          <w:b/>
          <w:i/>
          <w:sz w:val="28"/>
          <w:szCs w:val="28"/>
          <w:lang w:val="es-ES"/>
        </w:rPr>
        <w:t>MARISCAL</w:t>
      </w:r>
    </w:p>
    <w:p w:rsidR="006F3ADC" w:rsidRPr="00F77537" w:rsidRDefault="006F3ADC" w:rsidP="00993B1E">
      <w:pPr>
        <w:pStyle w:val="Standard"/>
        <w:spacing w:line="276" w:lineRule="auto"/>
        <w:ind w:right="44"/>
        <w:jc w:val="center"/>
        <w:rPr>
          <w:rFonts w:ascii="Verdana" w:hAnsi="Verdana" w:cs="Calibri"/>
          <w:i/>
          <w:sz w:val="22"/>
          <w:szCs w:val="22"/>
          <w:lang w:val="es-ES"/>
        </w:rPr>
      </w:pPr>
      <w:r w:rsidRPr="00F77537">
        <w:rPr>
          <w:rFonts w:ascii="Verdana" w:hAnsi="Verdana" w:cs="Calibri"/>
          <w:i/>
          <w:sz w:val="22"/>
          <w:szCs w:val="22"/>
          <w:lang w:val="es-ES"/>
        </w:rPr>
        <w:t>Vocal</w:t>
      </w:r>
    </w:p>
    <w:p w:rsidR="006F3ADC" w:rsidRDefault="006F3ADC" w:rsidP="00993B1E">
      <w:pPr>
        <w:spacing w:after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Calibri"/>
          <w:i/>
          <w:sz w:val="24"/>
          <w:szCs w:val="24"/>
        </w:rPr>
        <w:t>Presen</w:t>
      </w:r>
      <w:r w:rsidRPr="00F77537">
        <w:rPr>
          <w:rFonts w:ascii="Verdana" w:hAnsi="Verdana" w:cs="Calibri"/>
          <w:i/>
          <w:sz w:val="24"/>
          <w:szCs w:val="24"/>
        </w:rPr>
        <w:t>te.</w:t>
      </w:r>
    </w:p>
    <w:p w:rsidR="006F3ADC" w:rsidRPr="00B20BB2" w:rsidRDefault="006F3ADC" w:rsidP="006F3ADC">
      <w:pPr>
        <w:spacing w:after="0"/>
        <w:rPr>
          <w:rFonts w:ascii="Verdana" w:hAnsi="Verdana" w:cs="Arial"/>
          <w:sz w:val="16"/>
          <w:szCs w:val="16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/>
      </w:tblPr>
      <w:tblGrid>
        <w:gridCol w:w="4288"/>
        <w:gridCol w:w="4289"/>
      </w:tblGrid>
      <w:tr w:rsidR="006F3ADC" w:rsidRPr="00F77537" w:rsidTr="00993B1E">
        <w:trPr>
          <w:trHeight w:val="75"/>
        </w:trPr>
        <w:tc>
          <w:tcPr>
            <w:tcW w:w="8577" w:type="dxa"/>
            <w:gridSpan w:val="2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F77537">
              <w:rPr>
                <w:rFonts w:ascii="Verdana" w:hAnsi="Verdana" w:cs="Calibri"/>
                <w:b/>
                <w:sz w:val="22"/>
                <w:szCs w:val="22"/>
                <w:lang w:val="es-ES"/>
              </w:rPr>
              <w:tab/>
            </w: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JOSÉ LUIS SALAZAR MARTÍNEZ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Presiden</w:t>
            </w:r>
            <w:r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te de la Comisión Edilicia de Hacienda, Patrimonio y Presupuesto</w:t>
            </w: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. 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Pr="00233EE3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</w:tc>
      </w:tr>
      <w:tr w:rsidR="006F3ADC" w:rsidRPr="00E3223D" w:rsidTr="00993B1E">
        <w:trPr>
          <w:trHeight w:val="1994"/>
        </w:trPr>
        <w:tc>
          <w:tcPr>
            <w:tcW w:w="4288" w:type="dxa"/>
            <w:shd w:val="clear" w:color="auto" w:fill="auto"/>
          </w:tcPr>
          <w:p w:rsidR="006F3ADC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BETSABÉ DOLORES ALMAGUER ESPARZA.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D33E14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  <w:tc>
          <w:tcPr>
            <w:tcW w:w="4288" w:type="dxa"/>
            <w:shd w:val="clear" w:color="auto" w:fill="auto"/>
          </w:tcPr>
          <w:p w:rsidR="006F3ADC" w:rsidRPr="00350263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IRMA YOLANDA  REYNOSO MERCADO</w:t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.</w:t>
            </w:r>
          </w:p>
          <w:p w:rsidR="006F3ADC" w:rsidRPr="00E3223D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Vocal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Presente.</w:t>
            </w:r>
          </w:p>
          <w:p w:rsidR="00993B1E" w:rsidRDefault="00993B1E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</w:p>
          <w:p w:rsidR="00993B1E" w:rsidRDefault="00993B1E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</w:p>
          <w:p w:rsidR="00993B1E" w:rsidRPr="00E3223D" w:rsidRDefault="00993B1E" w:rsidP="00993B1E">
            <w:pPr>
              <w:pStyle w:val="Prrafodelista"/>
              <w:ind w:left="0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</w:p>
        </w:tc>
      </w:tr>
      <w:tr w:rsidR="006F3ADC" w:rsidRPr="00F77537" w:rsidTr="00993B1E">
        <w:trPr>
          <w:trHeight w:val="883"/>
        </w:trPr>
        <w:tc>
          <w:tcPr>
            <w:tcW w:w="4288" w:type="dxa"/>
            <w:shd w:val="clear" w:color="auto" w:fill="auto"/>
          </w:tcPr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288" w:type="dxa"/>
            <w:shd w:val="clear" w:color="auto" w:fill="auto"/>
          </w:tcPr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  <w:tr w:rsidR="006F3ADC" w:rsidRPr="00F77537" w:rsidTr="00993B1E">
        <w:trPr>
          <w:trHeight w:val="1906"/>
        </w:trPr>
        <w:tc>
          <w:tcPr>
            <w:tcW w:w="4288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ALBERTO MALDONADO CHAVARÍN.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</w:t>
            </w:r>
            <w:r>
              <w:rPr>
                <w:rFonts w:ascii="Verdana" w:hAnsi="Verdana" w:cs="Calibri"/>
                <w:i/>
                <w:sz w:val="24"/>
                <w:szCs w:val="24"/>
              </w:rPr>
              <w:t>.</w:t>
            </w:r>
          </w:p>
          <w:p w:rsidR="006F3ADC" w:rsidRDefault="006F3ADC" w:rsidP="00CE6435"/>
          <w:p w:rsidR="006F3ADC" w:rsidRDefault="006F3ADC" w:rsidP="00CE6435"/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 xml:space="preserve">REGIDORA DANIELA ELIZABETH CHÁVEZ ESTRADA </w:t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D33E14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Pr="0097732C" w:rsidRDefault="006F3ADC" w:rsidP="00CE6435">
            <w:pPr>
              <w:jc w:val="center"/>
            </w:pPr>
          </w:p>
        </w:tc>
        <w:tc>
          <w:tcPr>
            <w:tcW w:w="4288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FRANCISCO JUÁREZ</w:t>
            </w: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PIÑA.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Vocal.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 xml:space="preserve">REGIDOR </w:t>
            </w: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 xml:space="preserve">JOSÉ LUIS </w:t>
            </w: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FIGUEROA MEZA</w:t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Vocal.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  <w:tr w:rsidR="00993B1E" w:rsidRPr="00F77537" w:rsidTr="00993B1E">
        <w:trPr>
          <w:trHeight w:val="190"/>
        </w:trPr>
        <w:tc>
          <w:tcPr>
            <w:tcW w:w="4288" w:type="dxa"/>
            <w:shd w:val="clear" w:color="auto" w:fill="auto"/>
          </w:tcPr>
          <w:p w:rsidR="00993B1E" w:rsidRDefault="00993B1E" w:rsidP="00CE6435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</w:p>
        </w:tc>
        <w:tc>
          <w:tcPr>
            <w:tcW w:w="4288" w:type="dxa"/>
            <w:shd w:val="clear" w:color="auto" w:fill="auto"/>
          </w:tcPr>
          <w:p w:rsidR="00993B1E" w:rsidRPr="00350263" w:rsidRDefault="00993B1E" w:rsidP="00993B1E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</w:p>
        </w:tc>
      </w:tr>
    </w:tbl>
    <w:p w:rsidR="006F3ADC" w:rsidRDefault="00993B1E" w:rsidP="006F3ADC">
      <w:pPr>
        <w:pStyle w:val="Standard"/>
        <w:spacing w:line="276" w:lineRule="auto"/>
        <w:ind w:right="44"/>
        <w:rPr>
          <w:rFonts w:ascii="Cambria" w:hAnsi="Cambria" w:cs="Calibri"/>
          <w:b/>
          <w:sz w:val="28"/>
          <w:szCs w:val="28"/>
          <w:lang w:val="es-ES"/>
        </w:rPr>
      </w:pPr>
      <w:r>
        <w:rPr>
          <w:rFonts w:ascii="Cambria" w:hAnsi="Cambria" w:cs="Calibri"/>
          <w:b/>
          <w:sz w:val="28"/>
          <w:szCs w:val="28"/>
          <w:lang w:val="es-ES"/>
        </w:rPr>
        <w:t>REGIDOR HECTOR MANUEL</w:t>
      </w:r>
      <w:r w:rsidR="006F3ADC">
        <w:rPr>
          <w:rFonts w:ascii="Cambria" w:hAnsi="Cambria" w:cs="Calibri"/>
          <w:b/>
          <w:sz w:val="28"/>
          <w:szCs w:val="28"/>
          <w:lang w:val="es-ES"/>
        </w:rPr>
        <w:t xml:space="preserve">                  REGIDOR ALF</w:t>
      </w:r>
      <w:r w:rsidR="006F3ADC" w:rsidRPr="00350263">
        <w:rPr>
          <w:rFonts w:ascii="Cambria" w:hAnsi="Cambria" w:cs="Calibri"/>
          <w:b/>
          <w:sz w:val="28"/>
          <w:szCs w:val="28"/>
          <w:lang w:val="es-ES"/>
        </w:rPr>
        <w:t>R</w:t>
      </w:r>
      <w:r w:rsidR="006F3ADC">
        <w:rPr>
          <w:rFonts w:ascii="Cambria" w:hAnsi="Cambria" w:cs="Calibri"/>
          <w:b/>
          <w:sz w:val="28"/>
          <w:szCs w:val="28"/>
          <w:lang w:val="es-ES"/>
        </w:rPr>
        <w:t xml:space="preserve">EDO BARBA </w:t>
      </w:r>
    </w:p>
    <w:p w:rsidR="006F3ADC" w:rsidRPr="00B20BB2" w:rsidRDefault="00993B1E" w:rsidP="006F3ADC">
      <w:pPr>
        <w:pStyle w:val="Standard"/>
        <w:spacing w:line="276" w:lineRule="auto"/>
        <w:ind w:right="44"/>
        <w:rPr>
          <w:rFonts w:ascii="Cambria" w:hAnsi="Cambria" w:cs="Calibri"/>
          <w:b/>
          <w:i/>
          <w:sz w:val="28"/>
          <w:szCs w:val="28"/>
          <w:lang w:val="es-ES"/>
        </w:rPr>
      </w:pPr>
      <w:r>
        <w:rPr>
          <w:rFonts w:ascii="Cambria" w:hAnsi="Cambria" w:cs="Calibri"/>
          <w:b/>
          <w:sz w:val="28"/>
          <w:szCs w:val="28"/>
          <w:lang w:val="es-ES"/>
        </w:rPr>
        <w:t>PERFECTO RODRIGUEZ</w:t>
      </w:r>
      <w:r w:rsidR="006F3ADC" w:rsidRPr="00350263">
        <w:rPr>
          <w:rFonts w:ascii="Cambria" w:hAnsi="Cambria" w:cs="Calibri"/>
          <w:b/>
          <w:sz w:val="28"/>
          <w:szCs w:val="28"/>
          <w:lang w:val="es-ES"/>
        </w:rPr>
        <w:t>.</w:t>
      </w:r>
      <w:r w:rsidR="006F3ADC" w:rsidRPr="00B20BB2">
        <w:rPr>
          <w:rFonts w:ascii="Cambria" w:hAnsi="Cambria" w:cs="Calibri"/>
          <w:b/>
          <w:i/>
          <w:sz w:val="28"/>
          <w:szCs w:val="28"/>
          <w:lang w:val="es-ES"/>
        </w:rPr>
        <w:t xml:space="preserve">MARISCAL </w:t>
      </w:r>
    </w:p>
    <w:p w:rsidR="006F3ADC" w:rsidRPr="00F77537" w:rsidRDefault="006F3ADC" w:rsidP="006F3ADC">
      <w:pPr>
        <w:pStyle w:val="Standard"/>
        <w:spacing w:line="276" w:lineRule="auto"/>
        <w:ind w:right="44"/>
        <w:rPr>
          <w:rFonts w:ascii="Verdana" w:hAnsi="Verdana" w:cs="Calibri"/>
          <w:i/>
          <w:sz w:val="22"/>
          <w:szCs w:val="22"/>
          <w:lang w:val="es-ES"/>
        </w:rPr>
      </w:pPr>
      <w:r w:rsidRPr="00F77537">
        <w:rPr>
          <w:rFonts w:ascii="Verdana" w:hAnsi="Verdana" w:cs="Calibri"/>
          <w:i/>
          <w:sz w:val="22"/>
          <w:szCs w:val="22"/>
          <w:lang w:val="es-ES"/>
        </w:rPr>
        <w:t>Vocal</w:t>
      </w:r>
      <w:r>
        <w:rPr>
          <w:rFonts w:ascii="Verdana" w:hAnsi="Verdana" w:cs="Calibri"/>
          <w:i/>
          <w:sz w:val="22"/>
          <w:szCs w:val="22"/>
          <w:lang w:val="es-ES"/>
        </w:rPr>
        <w:tab/>
      </w:r>
      <w:r w:rsidRPr="00F77537">
        <w:rPr>
          <w:rFonts w:ascii="Verdana" w:hAnsi="Verdana" w:cs="Calibri"/>
          <w:i/>
          <w:sz w:val="22"/>
          <w:szCs w:val="22"/>
          <w:lang w:val="es-ES"/>
        </w:rPr>
        <w:t>Vocal</w:t>
      </w:r>
    </w:p>
    <w:p w:rsidR="006F3ADC" w:rsidRDefault="006F3ADC" w:rsidP="006F3ADC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Calibri"/>
          <w:i/>
          <w:sz w:val="24"/>
          <w:szCs w:val="24"/>
        </w:rPr>
        <w:t xml:space="preserve">           Presen</w:t>
      </w:r>
      <w:r w:rsidRPr="00F77537">
        <w:rPr>
          <w:rFonts w:ascii="Verdana" w:hAnsi="Verdana" w:cs="Calibri"/>
          <w:i/>
          <w:sz w:val="24"/>
          <w:szCs w:val="24"/>
        </w:rPr>
        <w:t>te.</w:t>
      </w:r>
      <w:r>
        <w:rPr>
          <w:rFonts w:ascii="Verdana" w:hAnsi="Verdana" w:cs="Calibri"/>
          <w:i/>
          <w:sz w:val="24"/>
          <w:szCs w:val="24"/>
        </w:rPr>
        <w:t xml:space="preserve">                                           Presen</w:t>
      </w:r>
      <w:r w:rsidRPr="00F77537">
        <w:rPr>
          <w:rFonts w:ascii="Verdana" w:hAnsi="Verdana" w:cs="Calibri"/>
          <w:i/>
          <w:sz w:val="24"/>
          <w:szCs w:val="24"/>
        </w:rPr>
        <w:t>te.</w:t>
      </w:r>
    </w:p>
    <w:p w:rsidR="006F3ADC" w:rsidRDefault="006F3ADC" w:rsidP="006F3ADC">
      <w:pPr>
        <w:pStyle w:val="Standard"/>
        <w:spacing w:line="276" w:lineRule="auto"/>
        <w:ind w:right="44"/>
        <w:rPr>
          <w:rFonts w:ascii="Cambria" w:hAnsi="Cambria" w:cs="Calibri"/>
          <w:b/>
          <w:sz w:val="28"/>
          <w:szCs w:val="28"/>
          <w:lang w:val="es-ES"/>
        </w:rPr>
      </w:pPr>
    </w:p>
    <w:p w:rsidR="006F3ADC" w:rsidRDefault="006F3ADC" w:rsidP="006F3ADC">
      <w:pPr>
        <w:pStyle w:val="Standard"/>
        <w:spacing w:line="276" w:lineRule="auto"/>
        <w:ind w:right="44"/>
        <w:rPr>
          <w:rFonts w:ascii="Cambria" w:hAnsi="Cambria" w:cs="Calibri"/>
          <w:b/>
          <w:sz w:val="28"/>
          <w:szCs w:val="28"/>
          <w:lang w:val="es-ES"/>
        </w:rPr>
      </w:pPr>
    </w:p>
    <w:p w:rsidR="006F3ADC" w:rsidRDefault="006F3ADC" w:rsidP="006F3ADC">
      <w:pPr>
        <w:pStyle w:val="Standard"/>
        <w:spacing w:line="276" w:lineRule="auto"/>
        <w:ind w:right="44"/>
        <w:rPr>
          <w:rFonts w:ascii="Verdana" w:hAnsi="Verdana" w:cs="Arial"/>
          <w:sz w:val="16"/>
          <w:szCs w:val="16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Pr="00201A7D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AF5CCD" w:rsidRDefault="00AF5CCD"/>
    <w:sectPr w:rsidR="00AF5CCD" w:rsidSect="00FD0336">
      <w:headerReference w:type="default" r:id="rId7"/>
      <w:pgSz w:w="12240" w:h="20160" w:code="5"/>
      <w:pgMar w:top="1134" w:right="1469" w:bottom="1134" w:left="1559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E9" w:rsidRDefault="002A42E9" w:rsidP="006F3ADC">
      <w:pPr>
        <w:spacing w:after="0" w:line="240" w:lineRule="auto"/>
      </w:pPr>
      <w:r>
        <w:separator/>
      </w:r>
    </w:p>
  </w:endnote>
  <w:endnote w:type="continuationSeparator" w:id="1">
    <w:p w:rsidR="002A42E9" w:rsidRDefault="002A42E9" w:rsidP="006F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E9" w:rsidRDefault="002A42E9" w:rsidP="006F3ADC">
      <w:pPr>
        <w:spacing w:after="0" w:line="240" w:lineRule="auto"/>
      </w:pPr>
      <w:r>
        <w:separator/>
      </w:r>
    </w:p>
  </w:footnote>
  <w:footnote w:type="continuationSeparator" w:id="1">
    <w:p w:rsidR="002A42E9" w:rsidRDefault="002A42E9" w:rsidP="006F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DD" w:rsidRPr="008B442D" w:rsidRDefault="003808F9" w:rsidP="005017A3">
    <w:pPr>
      <w:pStyle w:val="Piedepgina"/>
      <w:ind w:left="2832"/>
      <w:jc w:val="both"/>
      <w:rPr>
        <w:rFonts w:cs="Calibri"/>
        <w:sz w:val="20"/>
        <w:szCs w:val="20"/>
      </w:rPr>
    </w:pPr>
    <w:r>
      <w:rPr>
        <w:rFonts w:cs="Calibri"/>
        <w:noProof/>
        <w:lang w:eastAsia="es-MX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-48260</wp:posOffset>
          </wp:positionH>
          <wp:positionV relativeFrom="paragraph">
            <wp:posOffset>-52070</wp:posOffset>
          </wp:positionV>
          <wp:extent cx="1266190" cy="706755"/>
          <wp:effectExtent l="19050" t="0" r="0" b="0"/>
          <wp:wrapTight wrapText="bothSides">
            <wp:wrapPolygon edited="0">
              <wp:start x="-325" y="0"/>
              <wp:lineTo x="-325" y="20960"/>
              <wp:lineTo x="21448" y="20960"/>
              <wp:lineTo x="21448" y="0"/>
              <wp:lineTo x="-32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sz w:val="20"/>
        <w:szCs w:val="20"/>
      </w:rPr>
      <w:t>M</w:t>
    </w:r>
    <w:r w:rsidRPr="008B442D">
      <w:rPr>
        <w:rFonts w:cs="Calibri"/>
        <w:sz w:val="20"/>
        <w:szCs w:val="20"/>
      </w:rPr>
      <w:t>i</w:t>
    </w:r>
    <w:r>
      <w:rPr>
        <w:rFonts w:cs="Calibri"/>
        <w:sz w:val="20"/>
        <w:szCs w:val="20"/>
      </w:rPr>
      <w:t>nuta de la Sesión</w:t>
    </w:r>
    <w:r w:rsidR="006F3ADC">
      <w:rPr>
        <w:rFonts w:cs="Calibri"/>
        <w:sz w:val="20"/>
        <w:szCs w:val="20"/>
      </w:rPr>
      <w:t xml:space="preserve">conjunta </w:t>
    </w:r>
    <w:r w:rsidRPr="008B442D">
      <w:rPr>
        <w:rFonts w:cs="Calibri"/>
        <w:sz w:val="20"/>
        <w:szCs w:val="20"/>
      </w:rPr>
      <w:t>de la</w:t>
    </w:r>
    <w:r w:rsidR="006F3ADC">
      <w:rPr>
        <w:rFonts w:cs="Calibri"/>
        <w:sz w:val="20"/>
        <w:szCs w:val="20"/>
      </w:rPr>
      <w:t>s Comisiones</w:t>
    </w:r>
    <w:r w:rsidRPr="008B442D">
      <w:rPr>
        <w:rFonts w:cs="Calibri"/>
        <w:sz w:val="20"/>
        <w:szCs w:val="20"/>
      </w:rPr>
      <w:t xml:space="preserve"> Edilicia</w:t>
    </w:r>
    <w:r w:rsidR="006F3ADC">
      <w:rPr>
        <w:rFonts w:cs="Calibri"/>
        <w:sz w:val="20"/>
        <w:szCs w:val="20"/>
      </w:rPr>
      <w:t>s</w:t>
    </w:r>
    <w:r w:rsidRPr="008B442D">
      <w:rPr>
        <w:rFonts w:cs="Calibri"/>
        <w:sz w:val="20"/>
        <w:szCs w:val="20"/>
      </w:rPr>
      <w:t xml:space="preserve"> de Planeación Socioeconóm</w:t>
    </w:r>
    <w:r>
      <w:rPr>
        <w:rFonts w:cs="Calibri"/>
        <w:sz w:val="20"/>
        <w:szCs w:val="20"/>
      </w:rPr>
      <w:t xml:space="preserve">ica y Urbana </w:t>
    </w:r>
    <w:r w:rsidR="006F3ADC">
      <w:rPr>
        <w:rFonts w:cs="Calibri"/>
        <w:sz w:val="20"/>
        <w:szCs w:val="20"/>
      </w:rPr>
      <w:t xml:space="preserve">y Hacienda, Patrimonio y Presupuesta </w:t>
    </w:r>
    <w:r>
      <w:rPr>
        <w:rFonts w:cs="Calibri"/>
        <w:sz w:val="20"/>
        <w:szCs w:val="20"/>
      </w:rPr>
      <w:t xml:space="preserve">celebrada </w:t>
    </w:r>
    <w:r w:rsidRPr="00A56C05">
      <w:rPr>
        <w:rFonts w:cs="Calibri"/>
        <w:sz w:val="20"/>
        <w:szCs w:val="20"/>
      </w:rPr>
      <w:t xml:space="preserve">el </w:t>
    </w:r>
    <w:r w:rsidR="0005300D">
      <w:rPr>
        <w:rFonts w:cs="Calibri"/>
        <w:sz w:val="20"/>
        <w:szCs w:val="20"/>
      </w:rPr>
      <w:t>11 de ma</w:t>
    </w:r>
    <w:r w:rsidR="006F3ADC">
      <w:rPr>
        <w:rFonts w:cs="Calibri"/>
        <w:sz w:val="20"/>
        <w:szCs w:val="20"/>
      </w:rPr>
      <w:t>rz</w:t>
    </w:r>
    <w:r w:rsidRPr="00A56C05">
      <w:rPr>
        <w:rFonts w:cs="Calibri"/>
        <w:sz w:val="20"/>
        <w:szCs w:val="20"/>
      </w:rPr>
      <w:t>o</w:t>
    </w:r>
    <w:r>
      <w:rPr>
        <w:rFonts w:cs="Calibri"/>
        <w:sz w:val="20"/>
        <w:szCs w:val="20"/>
      </w:rPr>
      <w:t xml:space="preserve"> del 2019</w:t>
    </w:r>
    <w:r w:rsidRPr="008B442D">
      <w:rPr>
        <w:rFonts w:cs="Calibri"/>
        <w:sz w:val="20"/>
        <w:szCs w:val="20"/>
      </w:rPr>
      <w:t>.</w:t>
    </w:r>
  </w:p>
  <w:p w:rsidR="00911EDD" w:rsidRDefault="002A42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625"/>
    <w:multiLevelType w:val="hybridMultilevel"/>
    <w:tmpl w:val="202A4E80"/>
    <w:lvl w:ilvl="0" w:tplc="831ADE6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ADC"/>
    <w:rsid w:val="00051BD2"/>
    <w:rsid w:val="0005300D"/>
    <w:rsid w:val="001876F4"/>
    <w:rsid w:val="00286E53"/>
    <w:rsid w:val="002A42E9"/>
    <w:rsid w:val="003563AD"/>
    <w:rsid w:val="003808F9"/>
    <w:rsid w:val="00476FF2"/>
    <w:rsid w:val="00483771"/>
    <w:rsid w:val="00697332"/>
    <w:rsid w:val="006D110A"/>
    <w:rsid w:val="006F3ADC"/>
    <w:rsid w:val="007B66FB"/>
    <w:rsid w:val="008473CA"/>
    <w:rsid w:val="008A363E"/>
    <w:rsid w:val="00917DC0"/>
    <w:rsid w:val="009254F8"/>
    <w:rsid w:val="00993B1E"/>
    <w:rsid w:val="00A01F3A"/>
    <w:rsid w:val="00A85B14"/>
    <w:rsid w:val="00AF59C9"/>
    <w:rsid w:val="00AF5CCD"/>
    <w:rsid w:val="00B433BC"/>
    <w:rsid w:val="00B97DDC"/>
    <w:rsid w:val="00C9563C"/>
    <w:rsid w:val="00C95CBF"/>
    <w:rsid w:val="00D0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A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3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AD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F3AD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F3ADC"/>
    <w:pPr>
      <w:ind w:left="720"/>
      <w:contextualSpacing/>
    </w:pPr>
  </w:style>
  <w:style w:type="paragraph" w:customStyle="1" w:styleId="Standard">
    <w:name w:val="Standard"/>
    <w:rsid w:val="006F3AD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priscila.villarruel</dc:creator>
  <cp:lastModifiedBy>priscila.villarruel</cp:lastModifiedBy>
  <cp:revision>2</cp:revision>
  <dcterms:created xsi:type="dcterms:W3CDTF">2019-04-03T19:31:00Z</dcterms:created>
  <dcterms:modified xsi:type="dcterms:W3CDTF">2019-04-03T19:31:00Z</dcterms:modified>
</cp:coreProperties>
</file>