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0A" w:rsidRDefault="0002380A" w:rsidP="00764C67">
      <w:pPr>
        <w:jc w:val="both"/>
        <w:rPr>
          <w:rFonts w:cstheme="minorHAnsi"/>
          <w:b/>
          <w:sz w:val="28"/>
          <w:szCs w:val="28"/>
        </w:rPr>
      </w:pPr>
    </w:p>
    <w:p w:rsidR="009C180D" w:rsidRDefault="009C180D" w:rsidP="00764C67">
      <w:pPr>
        <w:jc w:val="both"/>
        <w:rPr>
          <w:rFonts w:cstheme="minorHAnsi"/>
          <w:b/>
          <w:sz w:val="28"/>
          <w:szCs w:val="28"/>
        </w:rPr>
      </w:pPr>
    </w:p>
    <w:p w:rsidR="009C180D" w:rsidRDefault="009C180D" w:rsidP="00764C67">
      <w:pPr>
        <w:jc w:val="both"/>
        <w:rPr>
          <w:rFonts w:cstheme="minorHAnsi"/>
          <w:b/>
          <w:sz w:val="28"/>
          <w:szCs w:val="28"/>
        </w:rPr>
      </w:pPr>
    </w:p>
    <w:p w:rsidR="0002380A" w:rsidRDefault="0002380A" w:rsidP="00764C67">
      <w:pPr>
        <w:jc w:val="both"/>
        <w:rPr>
          <w:rFonts w:cstheme="minorHAnsi"/>
          <w:b/>
          <w:sz w:val="28"/>
          <w:szCs w:val="28"/>
        </w:rPr>
      </w:pPr>
    </w:p>
    <w:p w:rsidR="0002380A" w:rsidRDefault="0002380A" w:rsidP="00764C67">
      <w:pPr>
        <w:jc w:val="both"/>
        <w:rPr>
          <w:rFonts w:cstheme="minorHAnsi"/>
          <w:b/>
          <w:sz w:val="28"/>
          <w:szCs w:val="28"/>
        </w:rPr>
      </w:pPr>
    </w:p>
    <w:p w:rsidR="004D5635" w:rsidRDefault="004D5635" w:rsidP="00764C67">
      <w:pPr>
        <w:jc w:val="both"/>
        <w:rPr>
          <w:rFonts w:cstheme="minorHAnsi"/>
          <w:b/>
          <w:sz w:val="28"/>
          <w:szCs w:val="28"/>
        </w:rPr>
      </w:pPr>
    </w:p>
    <w:p w:rsidR="00764C67" w:rsidRDefault="00764C67" w:rsidP="00764C67">
      <w:pPr>
        <w:jc w:val="both"/>
        <w:rPr>
          <w:rFonts w:cstheme="minorHAnsi"/>
          <w:b/>
          <w:sz w:val="28"/>
          <w:szCs w:val="28"/>
        </w:rPr>
      </w:pPr>
      <w:r w:rsidRPr="00F00A4C">
        <w:rPr>
          <w:rFonts w:cstheme="minorHAnsi"/>
          <w:b/>
          <w:sz w:val="28"/>
          <w:szCs w:val="28"/>
        </w:rPr>
        <w:t xml:space="preserve">MINUTA DE LA </w:t>
      </w:r>
      <w:r>
        <w:rPr>
          <w:rFonts w:cstheme="minorHAnsi"/>
          <w:b/>
          <w:sz w:val="28"/>
          <w:szCs w:val="28"/>
        </w:rPr>
        <w:t>MESA DE TRABAJO DE LA COMISION</w:t>
      </w:r>
      <w:r w:rsidRPr="00F00A4C">
        <w:rPr>
          <w:rFonts w:cstheme="minorHAnsi"/>
          <w:b/>
          <w:sz w:val="28"/>
          <w:szCs w:val="28"/>
        </w:rPr>
        <w:t xml:space="preserve"> EDILICIA DE SERVICIOS</w:t>
      </w:r>
      <w:r>
        <w:rPr>
          <w:rFonts w:cstheme="minorHAnsi"/>
          <w:b/>
          <w:sz w:val="28"/>
          <w:szCs w:val="28"/>
        </w:rPr>
        <w:t xml:space="preserve"> PÚBLICOS  MUNICIPALES COMO CONVOCANTE Y LA COMIS</w:t>
      </w:r>
      <w:r w:rsidR="003E2FEF">
        <w:rPr>
          <w:rFonts w:cstheme="minorHAnsi"/>
          <w:b/>
          <w:sz w:val="28"/>
          <w:szCs w:val="28"/>
        </w:rPr>
        <w:t>ION EDILICIA DE PLANEACION SOCIOECONÓ</w:t>
      </w:r>
      <w:r>
        <w:rPr>
          <w:rFonts w:cstheme="minorHAnsi"/>
          <w:b/>
          <w:sz w:val="28"/>
          <w:szCs w:val="28"/>
        </w:rPr>
        <w:t>MICA Y URBANA COMO COADYUVANTE</w:t>
      </w:r>
      <w:r w:rsidR="00AB19AC">
        <w:rPr>
          <w:rFonts w:cstheme="minorHAnsi"/>
          <w:b/>
          <w:sz w:val="28"/>
          <w:szCs w:val="28"/>
        </w:rPr>
        <w:t>,</w:t>
      </w:r>
      <w:r>
        <w:rPr>
          <w:rFonts w:cstheme="minorHAnsi"/>
          <w:b/>
          <w:sz w:val="28"/>
          <w:szCs w:val="28"/>
        </w:rPr>
        <w:t xml:space="preserve"> DEL DÍA   OCHO </w:t>
      </w:r>
      <w:r w:rsidRPr="00F00A4C">
        <w:rPr>
          <w:rFonts w:cstheme="minorHAnsi"/>
          <w:b/>
          <w:sz w:val="28"/>
          <w:szCs w:val="28"/>
        </w:rPr>
        <w:t xml:space="preserve">DE </w:t>
      </w:r>
      <w:r>
        <w:rPr>
          <w:rFonts w:cstheme="minorHAnsi"/>
          <w:b/>
          <w:sz w:val="28"/>
          <w:szCs w:val="28"/>
        </w:rPr>
        <w:t>SEPTIEMBRE</w:t>
      </w:r>
      <w:r w:rsidRPr="00F00A4C">
        <w:rPr>
          <w:rFonts w:cstheme="minorHAnsi"/>
          <w:b/>
          <w:sz w:val="28"/>
          <w:szCs w:val="28"/>
        </w:rPr>
        <w:t xml:space="preserve"> DE DOS MIL DIECIS</w:t>
      </w:r>
      <w:r>
        <w:rPr>
          <w:rFonts w:cstheme="minorHAnsi"/>
          <w:b/>
          <w:sz w:val="28"/>
          <w:szCs w:val="28"/>
        </w:rPr>
        <w:t>IETE</w:t>
      </w:r>
      <w:r w:rsidRPr="00F00A4C">
        <w:rPr>
          <w:rFonts w:cstheme="minorHAnsi"/>
          <w:b/>
          <w:sz w:val="28"/>
          <w:szCs w:val="28"/>
        </w:rPr>
        <w:t>.</w:t>
      </w:r>
    </w:p>
    <w:p w:rsidR="00AB19AC" w:rsidRPr="00F00A4C" w:rsidRDefault="00AB19AC" w:rsidP="00AB19AC">
      <w:pPr>
        <w:jc w:val="right"/>
        <w:rPr>
          <w:rFonts w:cstheme="minorHAnsi"/>
          <w:b/>
          <w:sz w:val="28"/>
          <w:szCs w:val="28"/>
        </w:rPr>
      </w:pPr>
      <w:r>
        <w:rPr>
          <w:rFonts w:cstheme="minorHAnsi"/>
          <w:b/>
          <w:sz w:val="28"/>
          <w:szCs w:val="28"/>
        </w:rPr>
        <w:t>08/09/2017</w:t>
      </w:r>
    </w:p>
    <w:p w:rsidR="00764C67" w:rsidRPr="00F00A4C" w:rsidRDefault="00764C67" w:rsidP="00764C67">
      <w:pPr>
        <w:jc w:val="right"/>
        <w:rPr>
          <w:rFonts w:cstheme="minorHAnsi"/>
          <w:b/>
          <w:sz w:val="28"/>
          <w:szCs w:val="28"/>
        </w:rPr>
      </w:pPr>
    </w:p>
    <w:p w:rsidR="00AB19AC" w:rsidRPr="0075402E" w:rsidRDefault="00764C67" w:rsidP="00087595">
      <w:pPr>
        <w:spacing w:after="120"/>
        <w:jc w:val="both"/>
        <w:rPr>
          <w:rFonts w:cstheme="minorHAnsi"/>
          <w:b/>
          <w:color w:val="000000"/>
          <w:sz w:val="28"/>
          <w:szCs w:val="28"/>
          <w:shd w:val="clear" w:color="auto" w:fill="FFFFFF"/>
        </w:rPr>
      </w:pPr>
      <w:r w:rsidRPr="00F00A4C">
        <w:rPr>
          <w:rFonts w:cstheme="minorHAnsi"/>
          <w:sz w:val="28"/>
          <w:szCs w:val="28"/>
        </w:rPr>
        <w:t xml:space="preserve">El </w:t>
      </w:r>
      <w:r w:rsidRPr="00F00A4C">
        <w:rPr>
          <w:rFonts w:cstheme="minorHAnsi"/>
          <w:b/>
          <w:sz w:val="28"/>
          <w:szCs w:val="28"/>
        </w:rPr>
        <w:t>Presidente Regidor Orlando García Limón</w:t>
      </w:r>
      <w:r>
        <w:rPr>
          <w:rFonts w:cstheme="minorHAnsi"/>
          <w:sz w:val="28"/>
          <w:szCs w:val="28"/>
        </w:rPr>
        <w:t>: Buen día compañeros Regidores e invitados</w:t>
      </w:r>
      <w:r w:rsidRPr="00F00A4C">
        <w:rPr>
          <w:rFonts w:cstheme="minorHAnsi"/>
          <w:sz w:val="28"/>
          <w:szCs w:val="28"/>
        </w:rPr>
        <w:t xml:space="preserve"> presentes</w:t>
      </w:r>
      <w:r>
        <w:rPr>
          <w:rFonts w:cstheme="minorHAnsi"/>
          <w:sz w:val="28"/>
          <w:szCs w:val="28"/>
        </w:rPr>
        <w:t>, se está citando para tratar</w:t>
      </w:r>
      <w:r w:rsidR="007D58B3">
        <w:rPr>
          <w:rFonts w:cstheme="minorHAnsi"/>
          <w:sz w:val="28"/>
          <w:szCs w:val="28"/>
        </w:rPr>
        <w:t xml:space="preserve"> </w:t>
      </w:r>
      <w:r w:rsidR="00485E6A">
        <w:rPr>
          <w:rFonts w:cstheme="minorHAnsi"/>
          <w:sz w:val="28"/>
          <w:szCs w:val="28"/>
        </w:rPr>
        <w:t xml:space="preserve">el </w:t>
      </w:r>
      <w:r w:rsidR="007D58B3" w:rsidRPr="007D58B3">
        <w:rPr>
          <w:rFonts w:cstheme="minorHAnsi"/>
          <w:b/>
          <w:sz w:val="28"/>
          <w:szCs w:val="28"/>
        </w:rPr>
        <w:t>P</w:t>
      </w:r>
      <w:r w:rsidR="00485E6A" w:rsidRPr="007D58B3">
        <w:rPr>
          <w:rFonts w:cstheme="minorHAnsi"/>
          <w:b/>
          <w:sz w:val="28"/>
          <w:szCs w:val="28"/>
        </w:rPr>
        <w:t xml:space="preserve">unto de </w:t>
      </w:r>
      <w:r w:rsidR="007D58B3" w:rsidRPr="007D58B3">
        <w:rPr>
          <w:rFonts w:cstheme="minorHAnsi"/>
          <w:b/>
          <w:sz w:val="28"/>
          <w:szCs w:val="28"/>
        </w:rPr>
        <w:t>A</w:t>
      </w:r>
      <w:r w:rsidR="00485E6A" w:rsidRPr="007D58B3">
        <w:rPr>
          <w:rFonts w:cstheme="minorHAnsi"/>
          <w:b/>
          <w:sz w:val="28"/>
          <w:szCs w:val="28"/>
        </w:rPr>
        <w:t>cuerdo 5</w:t>
      </w:r>
      <w:r w:rsidRPr="007D58B3">
        <w:rPr>
          <w:rFonts w:cstheme="minorHAnsi"/>
          <w:b/>
          <w:sz w:val="28"/>
          <w:szCs w:val="28"/>
        </w:rPr>
        <w:t>95/17</w:t>
      </w:r>
      <w:r w:rsidR="004B60E4" w:rsidRPr="007D58B3">
        <w:rPr>
          <w:rFonts w:cstheme="minorHAnsi"/>
          <w:b/>
          <w:sz w:val="28"/>
          <w:szCs w:val="28"/>
        </w:rPr>
        <w:t>/TC</w:t>
      </w:r>
      <w:r w:rsidR="004B60E4">
        <w:rPr>
          <w:rFonts w:cstheme="minorHAnsi"/>
          <w:sz w:val="28"/>
          <w:szCs w:val="28"/>
        </w:rPr>
        <w:t xml:space="preserve"> </w:t>
      </w:r>
      <w:r w:rsidR="00AB19AC">
        <w:rPr>
          <w:rFonts w:eastAsia="Verdana" w:cstheme="minorHAnsi"/>
          <w:sz w:val="28"/>
          <w:szCs w:val="28"/>
        </w:rPr>
        <w:t xml:space="preserve">que tiene </w:t>
      </w:r>
      <w:r w:rsidR="00AB19AC" w:rsidRPr="0075402E">
        <w:rPr>
          <w:rFonts w:eastAsia="Verdana" w:cstheme="minorHAnsi"/>
          <w:b/>
          <w:sz w:val="28"/>
          <w:szCs w:val="28"/>
        </w:rPr>
        <w:t xml:space="preserve">por objeto el estudio y análisis </w:t>
      </w:r>
      <w:r w:rsidR="007D58B3">
        <w:rPr>
          <w:rFonts w:eastAsia="Verdana" w:cstheme="minorHAnsi"/>
          <w:sz w:val="28"/>
          <w:szCs w:val="28"/>
        </w:rPr>
        <w:t xml:space="preserve">de </w:t>
      </w:r>
      <w:r w:rsidR="00AB19AC" w:rsidRPr="0075402E">
        <w:rPr>
          <w:rFonts w:cstheme="minorHAnsi"/>
          <w:sz w:val="28"/>
          <w:szCs w:val="28"/>
        </w:rPr>
        <w:t>la celebración de un Convenio de Coordinación de Obra Específica con el Municipio de Tlajomulco de Zúñiga, así como la Inmobiliari</w:t>
      </w:r>
      <w:r w:rsidR="00485E6A">
        <w:rPr>
          <w:rFonts w:cstheme="minorHAnsi"/>
          <w:sz w:val="28"/>
          <w:szCs w:val="28"/>
        </w:rPr>
        <w:t>a Quintas Santa Anita</w:t>
      </w:r>
      <w:r w:rsidR="007D58B3">
        <w:rPr>
          <w:rFonts w:cstheme="minorHAnsi"/>
          <w:sz w:val="28"/>
          <w:szCs w:val="28"/>
        </w:rPr>
        <w:t>,</w:t>
      </w:r>
      <w:r w:rsidR="00485E6A">
        <w:rPr>
          <w:rFonts w:cstheme="minorHAnsi"/>
          <w:sz w:val="28"/>
          <w:szCs w:val="28"/>
        </w:rPr>
        <w:t xml:space="preserve"> Sociedad A</w:t>
      </w:r>
      <w:r w:rsidR="00AB19AC" w:rsidRPr="0075402E">
        <w:rPr>
          <w:rFonts w:cstheme="minorHAnsi"/>
          <w:sz w:val="28"/>
          <w:szCs w:val="28"/>
        </w:rPr>
        <w:t>nónima de Capital Variable, con el objeto de realizar la ampliación de la infraestructura básica, para que las descargas de aguas residuales de la acción urbanística Quintas Santa Anita, se conecten al colector ubicado sobre la calle Aquiles Serdán, en la Delegación de Santa Anita en nuestro Municipio, como obras de urbanización inherentes al desarrollo habitacional mencionado y a costa de la Inmobiliaria Qu</w:t>
      </w:r>
      <w:r w:rsidR="00485E6A">
        <w:rPr>
          <w:rFonts w:cstheme="minorHAnsi"/>
          <w:sz w:val="28"/>
          <w:szCs w:val="28"/>
        </w:rPr>
        <w:t>intas Santa Anita</w:t>
      </w:r>
      <w:r w:rsidR="007D58B3">
        <w:rPr>
          <w:rFonts w:cstheme="minorHAnsi"/>
          <w:sz w:val="28"/>
          <w:szCs w:val="28"/>
        </w:rPr>
        <w:t>,</w:t>
      </w:r>
      <w:r w:rsidR="00485E6A">
        <w:rPr>
          <w:rFonts w:cstheme="minorHAnsi"/>
          <w:sz w:val="28"/>
          <w:szCs w:val="28"/>
        </w:rPr>
        <w:t xml:space="preserve"> Sociedad A</w:t>
      </w:r>
      <w:r w:rsidR="00AB19AC" w:rsidRPr="0075402E">
        <w:rPr>
          <w:rFonts w:cstheme="minorHAnsi"/>
          <w:sz w:val="28"/>
          <w:szCs w:val="28"/>
        </w:rPr>
        <w:t>nónima de Capital Variable.</w:t>
      </w:r>
    </w:p>
    <w:p w:rsidR="004B60E4" w:rsidRDefault="004B60E4" w:rsidP="00764C67">
      <w:pPr>
        <w:jc w:val="both"/>
        <w:rPr>
          <w:rFonts w:cstheme="minorHAnsi"/>
          <w:sz w:val="28"/>
          <w:szCs w:val="28"/>
        </w:rPr>
      </w:pPr>
    </w:p>
    <w:p w:rsidR="00764C67" w:rsidRDefault="00764C67" w:rsidP="00764C67">
      <w:pPr>
        <w:jc w:val="both"/>
        <w:rPr>
          <w:rFonts w:cstheme="minorHAnsi"/>
          <w:sz w:val="28"/>
          <w:szCs w:val="28"/>
        </w:rPr>
      </w:pPr>
      <w:r w:rsidRPr="00F00A4C">
        <w:rPr>
          <w:rFonts w:cstheme="minorHAnsi"/>
          <w:sz w:val="28"/>
          <w:szCs w:val="28"/>
        </w:rPr>
        <w:t xml:space="preserve">De conformidad con lo previsto en los artículos </w:t>
      </w:r>
      <w:r w:rsidRPr="00F00A4C">
        <w:rPr>
          <w:rFonts w:cstheme="minorHAnsi"/>
          <w:b/>
          <w:sz w:val="28"/>
          <w:szCs w:val="28"/>
        </w:rPr>
        <w:t>78,</w:t>
      </w:r>
      <w:r>
        <w:rPr>
          <w:rFonts w:cstheme="minorHAnsi"/>
          <w:b/>
          <w:sz w:val="28"/>
          <w:szCs w:val="28"/>
        </w:rPr>
        <w:t xml:space="preserve"> 83, </w:t>
      </w:r>
      <w:r w:rsidRPr="00F00A4C">
        <w:rPr>
          <w:rFonts w:cstheme="minorHAnsi"/>
          <w:b/>
          <w:sz w:val="28"/>
          <w:szCs w:val="28"/>
        </w:rPr>
        <w:t>84 y 87</w:t>
      </w:r>
      <w:r w:rsidRPr="00F00A4C">
        <w:rPr>
          <w:rFonts w:cstheme="minorHAnsi"/>
          <w:sz w:val="28"/>
          <w:szCs w:val="28"/>
        </w:rPr>
        <w:t xml:space="preserve">, </w:t>
      </w:r>
      <w:r w:rsidRPr="00F00A4C">
        <w:rPr>
          <w:rFonts w:cstheme="minorHAnsi"/>
          <w:b/>
          <w:sz w:val="28"/>
          <w:szCs w:val="28"/>
        </w:rPr>
        <w:t>fracciones I, II y VII</w:t>
      </w:r>
      <w:r w:rsidRPr="00F00A4C">
        <w:rPr>
          <w:rFonts w:cstheme="minorHAnsi"/>
          <w:sz w:val="28"/>
          <w:szCs w:val="28"/>
        </w:rPr>
        <w:t xml:space="preserve"> del Reglamento del Gobierno y de la Administración Pública del Ayuntamiento Constitucional de San Pedro Tlaquepaque.</w:t>
      </w:r>
    </w:p>
    <w:p w:rsidR="009C180D" w:rsidRDefault="009C180D" w:rsidP="00764C67">
      <w:pPr>
        <w:jc w:val="both"/>
        <w:rPr>
          <w:rFonts w:cstheme="minorHAnsi"/>
          <w:sz w:val="28"/>
          <w:szCs w:val="28"/>
        </w:rPr>
      </w:pPr>
    </w:p>
    <w:p w:rsidR="009C180D" w:rsidRDefault="009C180D" w:rsidP="00764C67">
      <w:pPr>
        <w:jc w:val="both"/>
        <w:rPr>
          <w:rFonts w:cstheme="minorHAnsi"/>
          <w:sz w:val="28"/>
          <w:szCs w:val="28"/>
        </w:rPr>
      </w:pPr>
      <w:r>
        <w:rPr>
          <w:rFonts w:cstheme="minorHAnsi"/>
          <w:sz w:val="28"/>
          <w:szCs w:val="28"/>
        </w:rPr>
        <w:t xml:space="preserve">Siendo las 12:08 horas con ocho minutos, da inicio la </w:t>
      </w:r>
      <w:r w:rsidRPr="009C180D">
        <w:rPr>
          <w:rFonts w:cstheme="minorHAnsi"/>
          <w:b/>
          <w:sz w:val="28"/>
          <w:szCs w:val="28"/>
        </w:rPr>
        <w:t>Mesa de Trabajo</w:t>
      </w:r>
      <w:r>
        <w:rPr>
          <w:rFonts w:cstheme="minorHAnsi"/>
          <w:sz w:val="28"/>
          <w:szCs w:val="28"/>
        </w:rPr>
        <w:t xml:space="preserve"> de la Comisión Edilicia de Servicios Públicos Municipales en conjunto con la Comisión de Planeación Socioeconómica y Urbana; agradeciendo a los Regidores y a sus representantes aquí presentes.</w:t>
      </w:r>
    </w:p>
    <w:p w:rsidR="009C180D" w:rsidRDefault="009C180D" w:rsidP="00764C67">
      <w:pPr>
        <w:jc w:val="both"/>
        <w:rPr>
          <w:rFonts w:cstheme="minorHAnsi"/>
          <w:sz w:val="28"/>
          <w:szCs w:val="28"/>
        </w:rPr>
      </w:pPr>
    </w:p>
    <w:p w:rsidR="00764C67" w:rsidRPr="00F00A4C" w:rsidRDefault="00764C67" w:rsidP="00764C67">
      <w:pPr>
        <w:jc w:val="both"/>
        <w:rPr>
          <w:rFonts w:cstheme="minorHAnsi"/>
          <w:b/>
          <w:sz w:val="28"/>
          <w:szCs w:val="28"/>
        </w:rPr>
      </w:pPr>
      <w:r w:rsidRPr="00F00A4C">
        <w:rPr>
          <w:rFonts w:cstheme="minorHAnsi"/>
          <w:b/>
          <w:sz w:val="28"/>
          <w:szCs w:val="28"/>
        </w:rPr>
        <w:t>De la Comisión de Servicios Públicos Municipales:</w:t>
      </w:r>
    </w:p>
    <w:p w:rsidR="00764C67" w:rsidRDefault="00764C67" w:rsidP="00764C67">
      <w:pPr>
        <w:jc w:val="both"/>
        <w:rPr>
          <w:rFonts w:cstheme="minorHAnsi"/>
          <w:b/>
          <w:sz w:val="28"/>
          <w:szCs w:val="28"/>
        </w:rPr>
      </w:pPr>
      <w:r w:rsidRPr="00F00A4C">
        <w:rPr>
          <w:rFonts w:cstheme="minorHAnsi"/>
          <w:b/>
          <w:sz w:val="28"/>
          <w:szCs w:val="28"/>
        </w:rPr>
        <w:t>Presidente:</w:t>
      </w:r>
    </w:p>
    <w:p w:rsidR="00764C67" w:rsidRPr="00F00A4C" w:rsidRDefault="00764C67" w:rsidP="00764C67">
      <w:pPr>
        <w:jc w:val="both"/>
        <w:rPr>
          <w:rFonts w:cstheme="minorHAnsi"/>
          <w:b/>
          <w:sz w:val="28"/>
          <w:szCs w:val="28"/>
        </w:rPr>
      </w:pPr>
    </w:p>
    <w:p w:rsidR="00764C67" w:rsidRDefault="00764C67" w:rsidP="00764C67">
      <w:pPr>
        <w:jc w:val="both"/>
        <w:rPr>
          <w:rFonts w:cstheme="minorHAnsi"/>
          <w:sz w:val="28"/>
          <w:szCs w:val="28"/>
          <w:u w:val="single"/>
        </w:rPr>
      </w:pPr>
      <w:r w:rsidRPr="00F00A4C">
        <w:rPr>
          <w:rFonts w:cstheme="minorHAnsi"/>
          <w:sz w:val="28"/>
          <w:szCs w:val="28"/>
          <w:u w:val="single"/>
        </w:rPr>
        <w:t>Lic. Orlando García Limón  (presente)</w:t>
      </w:r>
    </w:p>
    <w:p w:rsidR="00764C67" w:rsidRPr="00F00A4C" w:rsidRDefault="00764C67" w:rsidP="00764C67">
      <w:pPr>
        <w:jc w:val="both"/>
        <w:rPr>
          <w:rFonts w:cstheme="minorHAnsi"/>
          <w:sz w:val="28"/>
          <w:szCs w:val="28"/>
          <w:u w:val="single"/>
        </w:rPr>
      </w:pPr>
    </w:p>
    <w:p w:rsidR="00764C67" w:rsidRPr="00F00A4C" w:rsidRDefault="00764C67" w:rsidP="00764C67">
      <w:pPr>
        <w:jc w:val="both"/>
        <w:rPr>
          <w:rFonts w:cstheme="minorHAnsi"/>
          <w:b/>
          <w:sz w:val="28"/>
          <w:szCs w:val="28"/>
        </w:rPr>
      </w:pPr>
      <w:r w:rsidRPr="00F00A4C">
        <w:rPr>
          <w:rFonts w:cstheme="minorHAnsi"/>
          <w:b/>
          <w:sz w:val="28"/>
          <w:szCs w:val="28"/>
        </w:rPr>
        <w:t>Vocales:</w:t>
      </w:r>
    </w:p>
    <w:p w:rsidR="00764C67" w:rsidRPr="00F00A4C" w:rsidRDefault="00764C67" w:rsidP="00764C67">
      <w:pPr>
        <w:jc w:val="both"/>
        <w:rPr>
          <w:rFonts w:cstheme="minorHAnsi"/>
          <w:sz w:val="28"/>
          <w:szCs w:val="28"/>
          <w:u w:val="single"/>
        </w:rPr>
      </w:pPr>
      <w:r w:rsidRPr="00F00A4C">
        <w:rPr>
          <w:rFonts w:cstheme="minorHAnsi"/>
          <w:sz w:val="28"/>
          <w:szCs w:val="28"/>
          <w:u w:val="single"/>
        </w:rPr>
        <w:t>Lic. Miguel Silva Ramírez (</w:t>
      </w:r>
      <w:r w:rsidR="00AB19AC">
        <w:rPr>
          <w:rFonts w:cstheme="minorHAnsi"/>
          <w:sz w:val="28"/>
          <w:szCs w:val="28"/>
          <w:u w:val="single"/>
        </w:rPr>
        <w:t>en re</w:t>
      </w:r>
      <w:r>
        <w:rPr>
          <w:rFonts w:cstheme="minorHAnsi"/>
          <w:sz w:val="28"/>
          <w:szCs w:val="28"/>
          <w:u w:val="single"/>
        </w:rPr>
        <w:t>present</w:t>
      </w:r>
      <w:r w:rsidR="00AB19AC">
        <w:rPr>
          <w:rFonts w:cstheme="minorHAnsi"/>
          <w:sz w:val="28"/>
          <w:szCs w:val="28"/>
          <w:u w:val="single"/>
        </w:rPr>
        <w:t>ación</w:t>
      </w:r>
      <w:r w:rsidRPr="00F00A4C">
        <w:rPr>
          <w:rFonts w:cstheme="minorHAnsi"/>
          <w:sz w:val="28"/>
          <w:szCs w:val="28"/>
          <w:u w:val="single"/>
        </w:rPr>
        <w:t>)</w:t>
      </w:r>
    </w:p>
    <w:p w:rsidR="00764C67" w:rsidRPr="00F00A4C" w:rsidRDefault="00764C67" w:rsidP="00764C67">
      <w:pPr>
        <w:jc w:val="both"/>
        <w:rPr>
          <w:rFonts w:cstheme="minorHAnsi"/>
          <w:sz w:val="28"/>
          <w:szCs w:val="28"/>
          <w:u w:val="single"/>
        </w:rPr>
      </w:pPr>
      <w:r w:rsidRPr="00F00A4C">
        <w:rPr>
          <w:rFonts w:cstheme="minorHAnsi"/>
          <w:sz w:val="28"/>
          <w:szCs w:val="28"/>
          <w:u w:val="single"/>
        </w:rPr>
        <w:t>Lic. Lourdes Celenia Contreras González (present</w:t>
      </w:r>
      <w:r>
        <w:rPr>
          <w:rFonts w:cstheme="minorHAnsi"/>
          <w:sz w:val="28"/>
          <w:szCs w:val="28"/>
          <w:u w:val="single"/>
        </w:rPr>
        <w:t>e</w:t>
      </w:r>
      <w:r w:rsidRPr="00F00A4C">
        <w:rPr>
          <w:rFonts w:cstheme="minorHAnsi"/>
          <w:sz w:val="28"/>
          <w:szCs w:val="28"/>
          <w:u w:val="single"/>
        </w:rPr>
        <w:t>)</w:t>
      </w:r>
    </w:p>
    <w:p w:rsidR="00764C67" w:rsidRPr="00F00A4C" w:rsidRDefault="00764C67" w:rsidP="00764C67">
      <w:pPr>
        <w:jc w:val="both"/>
        <w:rPr>
          <w:rFonts w:cstheme="minorHAnsi"/>
          <w:sz w:val="28"/>
          <w:szCs w:val="28"/>
          <w:u w:val="single"/>
        </w:rPr>
      </w:pPr>
      <w:r w:rsidRPr="00F00A4C">
        <w:rPr>
          <w:rFonts w:cstheme="minorHAnsi"/>
          <w:sz w:val="28"/>
          <w:szCs w:val="28"/>
          <w:u w:val="single"/>
        </w:rPr>
        <w:t>Lic. Adenawer González Fierros (</w:t>
      </w:r>
      <w:r w:rsidR="00AB19AC">
        <w:rPr>
          <w:rFonts w:cstheme="minorHAnsi"/>
          <w:sz w:val="28"/>
          <w:szCs w:val="28"/>
          <w:u w:val="single"/>
        </w:rPr>
        <w:t>en representación</w:t>
      </w:r>
      <w:r w:rsidRPr="00F00A4C">
        <w:rPr>
          <w:rFonts w:cstheme="minorHAnsi"/>
          <w:sz w:val="28"/>
          <w:szCs w:val="28"/>
          <w:u w:val="single"/>
        </w:rPr>
        <w:t>)</w:t>
      </w:r>
    </w:p>
    <w:p w:rsidR="00764C67" w:rsidRDefault="00764C67" w:rsidP="00764C67">
      <w:pPr>
        <w:jc w:val="both"/>
        <w:rPr>
          <w:rFonts w:cstheme="minorHAnsi"/>
          <w:sz w:val="28"/>
          <w:szCs w:val="28"/>
          <w:u w:val="single"/>
        </w:rPr>
      </w:pPr>
      <w:r>
        <w:rPr>
          <w:rFonts w:cstheme="minorHAnsi"/>
          <w:sz w:val="28"/>
          <w:szCs w:val="28"/>
          <w:u w:val="single"/>
        </w:rPr>
        <w:t>C</w:t>
      </w:r>
      <w:r w:rsidRPr="00F00A4C">
        <w:rPr>
          <w:rFonts w:cstheme="minorHAnsi"/>
          <w:sz w:val="28"/>
          <w:szCs w:val="28"/>
          <w:u w:val="single"/>
        </w:rPr>
        <w:t>.</w:t>
      </w:r>
      <w:r w:rsidR="00AB19AC">
        <w:rPr>
          <w:rFonts w:cstheme="minorHAnsi"/>
          <w:sz w:val="28"/>
          <w:szCs w:val="28"/>
          <w:u w:val="single"/>
        </w:rPr>
        <w:t xml:space="preserve"> Miguel Carrillo Gómez (en representación</w:t>
      </w:r>
      <w:r w:rsidRPr="00F00A4C">
        <w:rPr>
          <w:rFonts w:cstheme="minorHAnsi"/>
          <w:sz w:val="28"/>
          <w:szCs w:val="28"/>
          <w:u w:val="single"/>
        </w:rPr>
        <w:t>)</w:t>
      </w:r>
    </w:p>
    <w:p w:rsidR="00764C67" w:rsidRDefault="00764C67" w:rsidP="00764C67">
      <w:pPr>
        <w:jc w:val="both"/>
        <w:rPr>
          <w:rFonts w:cstheme="minorHAnsi"/>
          <w:b/>
          <w:sz w:val="28"/>
          <w:szCs w:val="28"/>
        </w:rPr>
      </w:pPr>
    </w:p>
    <w:p w:rsidR="00764C67" w:rsidRDefault="00764C67" w:rsidP="00764C67">
      <w:pPr>
        <w:jc w:val="both"/>
        <w:rPr>
          <w:rFonts w:cstheme="minorHAnsi"/>
          <w:b/>
          <w:sz w:val="28"/>
          <w:szCs w:val="28"/>
        </w:rPr>
      </w:pPr>
      <w:r>
        <w:rPr>
          <w:rFonts w:cstheme="minorHAnsi"/>
          <w:b/>
          <w:sz w:val="28"/>
          <w:szCs w:val="28"/>
        </w:rPr>
        <w:t xml:space="preserve">De la Comisión </w:t>
      </w:r>
      <w:r w:rsidR="00E15E2A">
        <w:rPr>
          <w:rFonts w:cstheme="minorHAnsi"/>
          <w:b/>
          <w:sz w:val="28"/>
          <w:szCs w:val="28"/>
        </w:rPr>
        <w:t>Edilicia de Planeación Socioeconómica y Urbana</w:t>
      </w:r>
      <w:r>
        <w:rPr>
          <w:rFonts w:cstheme="minorHAnsi"/>
          <w:b/>
          <w:sz w:val="28"/>
          <w:szCs w:val="28"/>
        </w:rPr>
        <w:t>:</w:t>
      </w:r>
    </w:p>
    <w:p w:rsidR="00A05FBE" w:rsidRDefault="00A05FBE" w:rsidP="00764C67">
      <w:pPr>
        <w:jc w:val="both"/>
        <w:rPr>
          <w:rFonts w:cstheme="minorHAnsi"/>
          <w:b/>
          <w:sz w:val="28"/>
          <w:szCs w:val="28"/>
        </w:rPr>
      </w:pPr>
    </w:p>
    <w:p w:rsidR="00764C67" w:rsidRDefault="00764C67" w:rsidP="00764C67">
      <w:pPr>
        <w:jc w:val="both"/>
        <w:rPr>
          <w:rFonts w:cstheme="minorHAnsi"/>
          <w:b/>
          <w:sz w:val="28"/>
          <w:szCs w:val="28"/>
        </w:rPr>
      </w:pPr>
      <w:r>
        <w:rPr>
          <w:rFonts w:cstheme="minorHAnsi"/>
          <w:b/>
          <w:sz w:val="28"/>
          <w:szCs w:val="28"/>
        </w:rPr>
        <w:t>Presidente:</w:t>
      </w:r>
    </w:p>
    <w:p w:rsidR="00E15E2A" w:rsidRDefault="00E15E2A" w:rsidP="00E15E2A">
      <w:pPr>
        <w:jc w:val="both"/>
        <w:rPr>
          <w:rFonts w:cstheme="minorHAnsi"/>
          <w:sz w:val="28"/>
          <w:szCs w:val="28"/>
          <w:u w:val="single"/>
        </w:rPr>
      </w:pPr>
      <w:r>
        <w:rPr>
          <w:rFonts w:cstheme="minorHAnsi"/>
          <w:sz w:val="28"/>
          <w:szCs w:val="28"/>
          <w:u w:val="single"/>
        </w:rPr>
        <w:t>C. Miguel Carrillo Gómez (en representación)</w:t>
      </w:r>
    </w:p>
    <w:p w:rsidR="00E15E2A" w:rsidRDefault="00E15E2A" w:rsidP="00764C67">
      <w:pPr>
        <w:jc w:val="both"/>
        <w:rPr>
          <w:rFonts w:cstheme="minorHAnsi"/>
          <w:sz w:val="28"/>
          <w:szCs w:val="28"/>
          <w:u w:val="single"/>
        </w:rPr>
      </w:pPr>
    </w:p>
    <w:p w:rsidR="00E15E2A" w:rsidRPr="0004245F" w:rsidRDefault="00A05FBE" w:rsidP="00E15E2A">
      <w:pPr>
        <w:jc w:val="both"/>
        <w:rPr>
          <w:rFonts w:cstheme="minorHAnsi"/>
          <w:b/>
          <w:sz w:val="28"/>
          <w:szCs w:val="28"/>
          <w:u w:val="single"/>
        </w:rPr>
      </w:pPr>
      <w:r>
        <w:rPr>
          <w:rFonts w:cstheme="minorHAnsi"/>
          <w:b/>
          <w:sz w:val="28"/>
          <w:szCs w:val="28"/>
          <w:u w:val="single"/>
        </w:rPr>
        <w:t>V</w:t>
      </w:r>
      <w:r w:rsidR="00E15E2A" w:rsidRPr="0004245F">
        <w:rPr>
          <w:rFonts w:cstheme="minorHAnsi"/>
          <w:b/>
          <w:sz w:val="28"/>
          <w:szCs w:val="28"/>
          <w:u w:val="single"/>
        </w:rPr>
        <w:t>ocales</w:t>
      </w:r>
    </w:p>
    <w:p w:rsidR="00E15E2A" w:rsidRDefault="00E15E2A" w:rsidP="00764C67">
      <w:pPr>
        <w:jc w:val="both"/>
        <w:rPr>
          <w:rFonts w:cstheme="minorHAnsi"/>
          <w:sz w:val="28"/>
          <w:szCs w:val="28"/>
          <w:u w:val="single"/>
        </w:rPr>
      </w:pPr>
    </w:p>
    <w:p w:rsidR="00764C67" w:rsidRDefault="00764C67" w:rsidP="00764C67">
      <w:pPr>
        <w:jc w:val="both"/>
        <w:rPr>
          <w:rFonts w:cstheme="minorHAnsi"/>
          <w:sz w:val="28"/>
          <w:szCs w:val="28"/>
          <w:u w:val="single"/>
        </w:rPr>
      </w:pPr>
      <w:r>
        <w:rPr>
          <w:rFonts w:cstheme="minorHAnsi"/>
          <w:sz w:val="28"/>
          <w:szCs w:val="28"/>
          <w:u w:val="single"/>
        </w:rPr>
        <w:t>Lic. Mirna Citlalli Amaya Luna (</w:t>
      </w:r>
      <w:r w:rsidR="00E15E2A">
        <w:rPr>
          <w:rFonts w:cstheme="minorHAnsi"/>
          <w:sz w:val="28"/>
          <w:szCs w:val="28"/>
          <w:u w:val="single"/>
        </w:rPr>
        <w:t>en re</w:t>
      </w:r>
      <w:r>
        <w:rPr>
          <w:rFonts w:cstheme="minorHAnsi"/>
          <w:sz w:val="28"/>
          <w:szCs w:val="28"/>
          <w:u w:val="single"/>
        </w:rPr>
        <w:t>present</w:t>
      </w:r>
      <w:r w:rsidR="00E15E2A">
        <w:rPr>
          <w:rFonts w:cstheme="minorHAnsi"/>
          <w:sz w:val="28"/>
          <w:szCs w:val="28"/>
          <w:u w:val="single"/>
        </w:rPr>
        <w:t>ación</w:t>
      </w:r>
      <w:r>
        <w:rPr>
          <w:rFonts w:cstheme="minorHAnsi"/>
          <w:sz w:val="28"/>
          <w:szCs w:val="28"/>
          <w:u w:val="single"/>
        </w:rPr>
        <w:t>)</w:t>
      </w:r>
    </w:p>
    <w:p w:rsidR="00E15E2A" w:rsidRDefault="00E15E2A" w:rsidP="00E15E2A">
      <w:pPr>
        <w:jc w:val="both"/>
        <w:rPr>
          <w:rFonts w:cstheme="minorHAnsi"/>
          <w:sz w:val="28"/>
          <w:szCs w:val="28"/>
          <w:u w:val="single"/>
        </w:rPr>
      </w:pPr>
      <w:r>
        <w:rPr>
          <w:rFonts w:cstheme="minorHAnsi"/>
          <w:sz w:val="28"/>
          <w:szCs w:val="28"/>
          <w:u w:val="single"/>
        </w:rPr>
        <w:t>C. Rosa Pérez Leal</w:t>
      </w:r>
      <w:r w:rsidR="007D58B3">
        <w:rPr>
          <w:rFonts w:cstheme="minorHAnsi"/>
          <w:sz w:val="28"/>
          <w:szCs w:val="28"/>
          <w:u w:val="single"/>
        </w:rPr>
        <w:t xml:space="preserve"> </w:t>
      </w:r>
      <w:r>
        <w:rPr>
          <w:rFonts w:cstheme="minorHAnsi"/>
          <w:sz w:val="28"/>
          <w:szCs w:val="28"/>
          <w:u w:val="single"/>
        </w:rPr>
        <w:t>(</w:t>
      </w:r>
      <w:r w:rsidR="008D373E">
        <w:rPr>
          <w:rFonts w:cstheme="minorHAnsi"/>
          <w:sz w:val="28"/>
          <w:szCs w:val="28"/>
          <w:u w:val="single"/>
        </w:rPr>
        <w:t>en representación</w:t>
      </w:r>
      <w:r>
        <w:rPr>
          <w:rFonts w:cstheme="minorHAnsi"/>
          <w:sz w:val="28"/>
          <w:szCs w:val="28"/>
          <w:u w:val="single"/>
        </w:rPr>
        <w:t>)</w:t>
      </w:r>
    </w:p>
    <w:p w:rsidR="00764C67" w:rsidRDefault="00E15E2A" w:rsidP="00764C67">
      <w:pPr>
        <w:jc w:val="both"/>
        <w:rPr>
          <w:rFonts w:cstheme="minorHAnsi"/>
          <w:sz w:val="28"/>
          <w:szCs w:val="28"/>
          <w:u w:val="single"/>
        </w:rPr>
      </w:pPr>
      <w:r>
        <w:rPr>
          <w:rFonts w:cstheme="minorHAnsi"/>
          <w:sz w:val="28"/>
          <w:szCs w:val="28"/>
          <w:u w:val="single"/>
        </w:rPr>
        <w:t>Lic. Lourdes Celenia Contreras González (en representación)</w:t>
      </w:r>
    </w:p>
    <w:p w:rsidR="00E15E2A" w:rsidRDefault="00E15E2A" w:rsidP="00E15E2A">
      <w:pPr>
        <w:jc w:val="both"/>
        <w:rPr>
          <w:rFonts w:cstheme="minorHAnsi"/>
          <w:sz w:val="28"/>
          <w:szCs w:val="28"/>
          <w:u w:val="single"/>
        </w:rPr>
      </w:pPr>
      <w:r>
        <w:rPr>
          <w:rFonts w:cstheme="minorHAnsi"/>
          <w:sz w:val="28"/>
          <w:szCs w:val="28"/>
          <w:u w:val="single"/>
        </w:rPr>
        <w:t>Lic. Juan David García Camarena (en representación)</w:t>
      </w:r>
    </w:p>
    <w:p w:rsidR="00E15E2A" w:rsidRDefault="00E15E2A" w:rsidP="00E15E2A">
      <w:pPr>
        <w:jc w:val="both"/>
        <w:rPr>
          <w:rFonts w:cstheme="minorHAnsi"/>
          <w:sz w:val="28"/>
          <w:szCs w:val="28"/>
          <w:u w:val="single"/>
        </w:rPr>
      </w:pPr>
      <w:r>
        <w:rPr>
          <w:rFonts w:cstheme="minorHAnsi"/>
          <w:sz w:val="28"/>
          <w:szCs w:val="28"/>
          <w:u w:val="single"/>
        </w:rPr>
        <w:t>Lic. Luis Armando Córdova Díaz (en representación)</w:t>
      </w:r>
    </w:p>
    <w:p w:rsidR="008D373E" w:rsidRDefault="008D373E" w:rsidP="008D373E">
      <w:pPr>
        <w:jc w:val="both"/>
        <w:rPr>
          <w:rFonts w:cstheme="minorHAnsi"/>
          <w:sz w:val="28"/>
          <w:szCs w:val="28"/>
          <w:u w:val="single"/>
        </w:rPr>
      </w:pPr>
      <w:r>
        <w:rPr>
          <w:rFonts w:cstheme="minorHAnsi"/>
          <w:sz w:val="28"/>
          <w:szCs w:val="28"/>
          <w:u w:val="single"/>
        </w:rPr>
        <w:t>Prof. Alfredo Fierros González (</w:t>
      </w:r>
      <w:r w:rsidR="00A05FBE">
        <w:rPr>
          <w:rFonts w:cstheme="minorHAnsi"/>
          <w:sz w:val="28"/>
          <w:szCs w:val="28"/>
          <w:u w:val="single"/>
        </w:rPr>
        <w:t>en representación</w:t>
      </w:r>
      <w:r>
        <w:rPr>
          <w:rFonts w:cstheme="minorHAnsi"/>
          <w:sz w:val="28"/>
          <w:szCs w:val="28"/>
          <w:u w:val="single"/>
        </w:rPr>
        <w:t>)</w:t>
      </w:r>
    </w:p>
    <w:p w:rsidR="00634C87" w:rsidRDefault="00634C87" w:rsidP="00764C67">
      <w:pPr>
        <w:jc w:val="both"/>
        <w:rPr>
          <w:rFonts w:cstheme="minorHAnsi"/>
          <w:b/>
          <w:sz w:val="28"/>
          <w:szCs w:val="28"/>
          <w:u w:val="single"/>
        </w:rPr>
      </w:pPr>
    </w:p>
    <w:p w:rsidR="008D373E" w:rsidRPr="008D373E" w:rsidRDefault="008D373E" w:rsidP="00764C67">
      <w:pPr>
        <w:jc w:val="both"/>
        <w:rPr>
          <w:rFonts w:cstheme="minorHAnsi"/>
          <w:b/>
          <w:sz w:val="28"/>
          <w:szCs w:val="28"/>
          <w:u w:val="single"/>
        </w:rPr>
      </w:pPr>
      <w:r w:rsidRPr="008D373E">
        <w:rPr>
          <w:rFonts w:cstheme="minorHAnsi"/>
          <w:b/>
          <w:sz w:val="28"/>
          <w:szCs w:val="28"/>
          <w:u w:val="single"/>
        </w:rPr>
        <w:t>INVITADOS</w:t>
      </w:r>
    </w:p>
    <w:p w:rsidR="00764C67" w:rsidRDefault="00764C67" w:rsidP="00764C67">
      <w:pPr>
        <w:jc w:val="both"/>
        <w:rPr>
          <w:rFonts w:cstheme="minorHAnsi"/>
          <w:sz w:val="28"/>
          <w:szCs w:val="28"/>
          <w:u w:val="single"/>
        </w:rPr>
      </w:pPr>
      <w:r>
        <w:rPr>
          <w:rFonts w:cstheme="minorHAnsi"/>
          <w:sz w:val="28"/>
          <w:szCs w:val="28"/>
          <w:u w:val="single"/>
        </w:rPr>
        <w:t>Director de Actas y Acuerdos</w:t>
      </w:r>
    </w:p>
    <w:p w:rsidR="00764C67" w:rsidRDefault="008D373E" w:rsidP="00764C67">
      <w:pPr>
        <w:jc w:val="both"/>
        <w:rPr>
          <w:rFonts w:cstheme="minorHAnsi"/>
          <w:sz w:val="28"/>
          <w:szCs w:val="28"/>
          <w:u w:val="single"/>
        </w:rPr>
      </w:pPr>
      <w:r>
        <w:rPr>
          <w:rFonts w:cstheme="minorHAnsi"/>
          <w:sz w:val="28"/>
          <w:szCs w:val="28"/>
          <w:u w:val="single"/>
        </w:rPr>
        <w:t xml:space="preserve">Mtra. </w:t>
      </w:r>
      <w:r w:rsidR="00764C67">
        <w:rPr>
          <w:rFonts w:cstheme="minorHAnsi"/>
          <w:sz w:val="28"/>
          <w:szCs w:val="28"/>
          <w:u w:val="single"/>
        </w:rPr>
        <w:t>Eiko</w:t>
      </w:r>
      <w:r w:rsidR="00E437AD">
        <w:rPr>
          <w:rFonts w:cstheme="minorHAnsi"/>
          <w:sz w:val="28"/>
          <w:szCs w:val="28"/>
          <w:u w:val="single"/>
        </w:rPr>
        <w:t xml:space="preserve"> </w:t>
      </w:r>
      <w:r w:rsidR="00764C67">
        <w:rPr>
          <w:rFonts w:cstheme="minorHAnsi"/>
          <w:sz w:val="28"/>
          <w:szCs w:val="28"/>
          <w:u w:val="single"/>
        </w:rPr>
        <w:t>YomaKiu Tenorio Acosta</w:t>
      </w:r>
      <w:r w:rsidR="00E437AD">
        <w:rPr>
          <w:rFonts w:cstheme="minorHAnsi"/>
          <w:sz w:val="28"/>
          <w:szCs w:val="28"/>
          <w:u w:val="single"/>
        </w:rPr>
        <w:t xml:space="preserve"> </w:t>
      </w:r>
      <w:r w:rsidR="00764C67">
        <w:rPr>
          <w:rFonts w:cstheme="minorHAnsi"/>
          <w:sz w:val="28"/>
          <w:szCs w:val="28"/>
          <w:u w:val="single"/>
        </w:rPr>
        <w:t>(en representación)</w:t>
      </w:r>
    </w:p>
    <w:p w:rsidR="008D373E" w:rsidRDefault="008D373E" w:rsidP="00764C67">
      <w:pPr>
        <w:jc w:val="both"/>
        <w:rPr>
          <w:rFonts w:cstheme="minorHAnsi"/>
          <w:sz w:val="28"/>
          <w:szCs w:val="28"/>
          <w:u w:val="single"/>
        </w:rPr>
      </w:pPr>
    </w:p>
    <w:p w:rsidR="00764C67" w:rsidRDefault="008D373E" w:rsidP="00764C67">
      <w:pPr>
        <w:jc w:val="both"/>
        <w:rPr>
          <w:rFonts w:cstheme="minorHAnsi"/>
          <w:sz w:val="28"/>
          <w:szCs w:val="28"/>
          <w:u w:val="single"/>
        </w:rPr>
      </w:pPr>
      <w:r>
        <w:rPr>
          <w:rFonts w:cstheme="minorHAnsi"/>
          <w:sz w:val="28"/>
          <w:szCs w:val="28"/>
          <w:u w:val="single"/>
        </w:rPr>
        <w:t>Di</w:t>
      </w:r>
      <w:r w:rsidR="00515DC5">
        <w:rPr>
          <w:rFonts w:cstheme="minorHAnsi"/>
          <w:sz w:val="28"/>
          <w:szCs w:val="28"/>
          <w:u w:val="single"/>
        </w:rPr>
        <w:t xml:space="preserve">rector Agua Potable y </w:t>
      </w:r>
      <w:r>
        <w:rPr>
          <w:rFonts w:cstheme="minorHAnsi"/>
          <w:sz w:val="28"/>
          <w:szCs w:val="28"/>
          <w:u w:val="single"/>
        </w:rPr>
        <w:t>Alcantarillado</w:t>
      </w:r>
    </w:p>
    <w:p w:rsidR="00764C67" w:rsidRDefault="008D373E" w:rsidP="00764C67">
      <w:pPr>
        <w:jc w:val="both"/>
        <w:rPr>
          <w:rFonts w:cstheme="minorHAnsi"/>
          <w:sz w:val="28"/>
          <w:szCs w:val="28"/>
          <w:u w:val="single"/>
        </w:rPr>
      </w:pPr>
      <w:r>
        <w:rPr>
          <w:rFonts w:cstheme="minorHAnsi"/>
          <w:sz w:val="28"/>
          <w:szCs w:val="28"/>
          <w:u w:val="single"/>
        </w:rPr>
        <w:t xml:space="preserve"> Ing. Benjamín Vargas Cabrera</w:t>
      </w:r>
      <w:r w:rsidR="00E437AD">
        <w:rPr>
          <w:rFonts w:cstheme="minorHAnsi"/>
          <w:sz w:val="28"/>
          <w:szCs w:val="28"/>
          <w:u w:val="single"/>
        </w:rPr>
        <w:t xml:space="preserve"> </w:t>
      </w:r>
      <w:r w:rsidR="00764C67">
        <w:rPr>
          <w:rFonts w:cstheme="minorHAnsi"/>
          <w:sz w:val="28"/>
          <w:szCs w:val="28"/>
          <w:u w:val="single"/>
        </w:rPr>
        <w:t>(presente)</w:t>
      </w:r>
    </w:p>
    <w:p w:rsidR="00515DC5" w:rsidRDefault="00515DC5" w:rsidP="00764C67">
      <w:pPr>
        <w:jc w:val="both"/>
        <w:rPr>
          <w:rFonts w:cstheme="minorHAnsi"/>
          <w:sz w:val="28"/>
          <w:szCs w:val="28"/>
          <w:u w:val="single"/>
        </w:rPr>
      </w:pPr>
    </w:p>
    <w:p w:rsidR="00515DC5" w:rsidRDefault="00515DC5" w:rsidP="00764C67">
      <w:pPr>
        <w:jc w:val="both"/>
        <w:rPr>
          <w:rFonts w:cstheme="minorHAnsi"/>
          <w:sz w:val="28"/>
          <w:szCs w:val="28"/>
          <w:u w:val="single"/>
        </w:rPr>
      </w:pPr>
      <w:r>
        <w:rPr>
          <w:rFonts w:cstheme="minorHAnsi"/>
          <w:sz w:val="28"/>
          <w:szCs w:val="28"/>
          <w:u w:val="single"/>
        </w:rPr>
        <w:t>Lic. Jesús Méndez Rodríguez</w:t>
      </w:r>
    </w:p>
    <w:p w:rsidR="00515DC5" w:rsidRDefault="00515DC5" w:rsidP="00764C67">
      <w:pPr>
        <w:jc w:val="both"/>
        <w:rPr>
          <w:rFonts w:cstheme="minorHAnsi"/>
          <w:sz w:val="28"/>
          <w:szCs w:val="28"/>
          <w:u w:val="single"/>
        </w:rPr>
      </w:pPr>
      <w:r>
        <w:rPr>
          <w:rFonts w:cstheme="minorHAnsi"/>
          <w:sz w:val="28"/>
          <w:szCs w:val="28"/>
          <w:u w:val="single"/>
        </w:rPr>
        <w:t>Director General Jurídico</w:t>
      </w:r>
    </w:p>
    <w:p w:rsidR="00634C87" w:rsidRDefault="00634C87" w:rsidP="00764C67">
      <w:pPr>
        <w:jc w:val="both"/>
        <w:rPr>
          <w:rFonts w:cstheme="minorHAnsi"/>
          <w:sz w:val="28"/>
          <w:szCs w:val="28"/>
          <w:u w:val="single"/>
        </w:rPr>
      </w:pPr>
    </w:p>
    <w:p w:rsidR="00634C87" w:rsidRDefault="00634C87" w:rsidP="00764C67">
      <w:pPr>
        <w:jc w:val="both"/>
        <w:rPr>
          <w:rFonts w:cstheme="minorHAnsi"/>
          <w:sz w:val="28"/>
          <w:szCs w:val="28"/>
          <w:u w:val="single"/>
        </w:rPr>
      </w:pPr>
      <w:r>
        <w:rPr>
          <w:rFonts w:cstheme="minorHAnsi"/>
          <w:sz w:val="28"/>
          <w:szCs w:val="28"/>
          <w:u w:val="single"/>
        </w:rPr>
        <w:t>L.C.P. David Mendoza Pérez</w:t>
      </w:r>
    </w:p>
    <w:p w:rsidR="00634C87" w:rsidRDefault="00634C87" w:rsidP="00764C67">
      <w:pPr>
        <w:jc w:val="both"/>
        <w:rPr>
          <w:rFonts w:cstheme="minorHAnsi"/>
          <w:sz w:val="28"/>
          <w:szCs w:val="28"/>
          <w:u w:val="single"/>
        </w:rPr>
      </w:pPr>
      <w:r>
        <w:rPr>
          <w:rFonts w:cstheme="minorHAnsi"/>
          <w:sz w:val="28"/>
          <w:szCs w:val="28"/>
          <w:u w:val="single"/>
        </w:rPr>
        <w:t>Director de Ingresos</w:t>
      </w:r>
    </w:p>
    <w:p w:rsidR="00634C87" w:rsidRDefault="00634C87" w:rsidP="00764C67">
      <w:pPr>
        <w:jc w:val="both"/>
        <w:rPr>
          <w:rFonts w:cstheme="minorHAnsi"/>
          <w:sz w:val="28"/>
          <w:szCs w:val="28"/>
          <w:u w:val="single"/>
        </w:rPr>
      </w:pPr>
    </w:p>
    <w:p w:rsidR="00764C67" w:rsidRDefault="00764C67" w:rsidP="00764C67">
      <w:pPr>
        <w:jc w:val="both"/>
        <w:rPr>
          <w:rFonts w:cstheme="minorHAnsi"/>
          <w:sz w:val="28"/>
          <w:szCs w:val="28"/>
          <w:u w:val="single"/>
        </w:rPr>
      </w:pPr>
    </w:p>
    <w:p w:rsidR="00764C67" w:rsidRPr="002C7D60" w:rsidRDefault="00764C67" w:rsidP="00764C67">
      <w:pPr>
        <w:jc w:val="both"/>
        <w:rPr>
          <w:rFonts w:cstheme="minorHAnsi"/>
          <w:sz w:val="28"/>
          <w:szCs w:val="28"/>
          <w:u w:val="single"/>
        </w:rPr>
      </w:pPr>
      <w:r>
        <w:rPr>
          <w:rFonts w:cstheme="minorHAnsi"/>
          <w:sz w:val="28"/>
          <w:szCs w:val="28"/>
        </w:rPr>
        <w:t>Se invitó al Director Jurídico para que disipara algunas dudas respecto al tema.</w:t>
      </w:r>
    </w:p>
    <w:p w:rsidR="00764C67" w:rsidRPr="002C7D60" w:rsidRDefault="00764C67" w:rsidP="00764C67">
      <w:pPr>
        <w:jc w:val="both"/>
        <w:rPr>
          <w:rFonts w:cstheme="minorHAnsi"/>
          <w:b/>
          <w:sz w:val="28"/>
          <w:szCs w:val="28"/>
        </w:rPr>
      </w:pPr>
    </w:p>
    <w:p w:rsidR="00764C67" w:rsidRDefault="00764C67" w:rsidP="00764C67">
      <w:pPr>
        <w:jc w:val="both"/>
        <w:rPr>
          <w:rFonts w:cstheme="minorHAnsi"/>
          <w:sz w:val="28"/>
          <w:szCs w:val="28"/>
        </w:rPr>
      </w:pPr>
      <w:r w:rsidRPr="00F00A4C">
        <w:rPr>
          <w:rFonts w:cstheme="minorHAnsi"/>
          <w:sz w:val="28"/>
          <w:szCs w:val="28"/>
        </w:rPr>
        <w:t xml:space="preserve">Procedo a dar lectura para su aprobación del </w:t>
      </w:r>
      <w:r w:rsidRPr="00F00A4C">
        <w:rPr>
          <w:rFonts w:cstheme="minorHAnsi"/>
          <w:b/>
          <w:sz w:val="28"/>
          <w:szCs w:val="28"/>
        </w:rPr>
        <w:t>Orden del Día</w:t>
      </w:r>
      <w:r w:rsidRPr="00F00A4C">
        <w:rPr>
          <w:rFonts w:cstheme="minorHAnsi"/>
          <w:sz w:val="28"/>
          <w:szCs w:val="28"/>
        </w:rPr>
        <w:t xml:space="preserve">: </w:t>
      </w:r>
    </w:p>
    <w:p w:rsidR="00764C67" w:rsidRPr="00F00A4C" w:rsidRDefault="00764C67" w:rsidP="00764C67">
      <w:pPr>
        <w:spacing w:after="240"/>
        <w:jc w:val="both"/>
        <w:rPr>
          <w:rFonts w:cstheme="minorHAnsi"/>
          <w:sz w:val="28"/>
          <w:szCs w:val="28"/>
        </w:rPr>
      </w:pPr>
      <w:r w:rsidRPr="00F00A4C">
        <w:rPr>
          <w:rFonts w:cstheme="minorHAnsi"/>
          <w:b/>
          <w:sz w:val="28"/>
          <w:szCs w:val="28"/>
        </w:rPr>
        <w:lastRenderedPageBreak/>
        <w:t>Primero</w:t>
      </w:r>
      <w:r w:rsidRPr="00F00A4C">
        <w:rPr>
          <w:rFonts w:cstheme="minorHAnsi"/>
          <w:sz w:val="28"/>
          <w:szCs w:val="28"/>
        </w:rPr>
        <w:t>: Lista de asistencia</w:t>
      </w:r>
    </w:p>
    <w:p w:rsidR="00764C67" w:rsidRDefault="00764C67" w:rsidP="00764C67">
      <w:pPr>
        <w:spacing w:after="240"/>
        <w:jc w:val="both"/>
        <w:rPr>
          <w:rFonts w:cstheme="minorHAnsi"/>
          <w:sz w:val="28"/>
          <w:szCs w:val="28"/>
        </w:rPr>
      </w:pPr>
      <w:r w:rsidRPr="00F00A4C">
        <w:rPr>
          <w:rFonts w:cstheme="minorHAnsi"/>
          <w:b/>
          <w:sz w:val="28"/>
          <w:szCs w:val="28"/>
        </w:rPr>
        <w:t>Segundo</w:t>
      </w:r>
      <w:r w:rsidRPr="00F00A4C">
        <w:rPr>
          <w:rFonts w:cstheme="minorHAnsi"/>
          <w:sz w:val="28"/>
          <w:szCs w:val="28"/>
        </w:rPr>
        <w:t xml:space="preserve">: </w:t>
      </w:r>
      <w:r>
        <w:rPr>
          <w:rFonts w:cstheme="minorHAnsi"/>
          <w:sz w:val="28"/>
          <w:szCs w:val="28"/>
        </w:rPr>
        <w:t>Aprobación del Orden del Día.</w:t>
      </w:r>
    </w:p>
    <w:p w:rsidR="00485E6A" w:rsidRPr="0075402E" w:rsidRDefault="00764C67" w:rsidP="00485E6A">
      <w:pPr>
        <w:spacing w:after="120"/>
        <w:jc w:val="both"/>
        <w:rPr>
          <w:rFonts w:cstheme="minorHAnsi"/>
          <w:b/>
          <w:color w:val="000000"/>
          <w:sz w:val="28"/>
          <w:szCs w:val="28"/>
          <w:shd w:val="clear" w:color="auto" w:fill="FFFFFF"/>
        </w:rPr>
      </w:pPr>
      <w:r w:rsidRPr="00F00A4C">
        <w:rPr>
          <w:rFonts w:cstheme="minorHAnsi"/>
          <w:b/>
          <w:sz w:val="28"/>
          <w:szCs w:val="28"/>
        </w:rPr>
        <w:t>Tercero</w:t>
      </w:r>
      <w:r w:rsidRPr="00F00A4C">
        <w:rPr>
          <w:rFonts w:cstheme="minorHAnsi"/>
          <w:sz w:val="28"/>
          <w:szCs w:val="28"/>
        </w:rPr>
        <w:t xml:space="preserve">: </w:t>
      </w:r>
      <w:r w:rsidR="00E437AD">
        <w:rPr>
          <w:sz w:val="28"/>
          <w:szCs w:val="28"/>
        </w:rPr>
        <w:t>Estudio y</w:t>
      </w:r>
      <w:r>
        <w:rPr>
          <w:sz w:val="28"/>
          <w:szCs w:val="28"/>
        </w:rPr>
        <w:t xml:space="preserve"> análisis</w:t>
      </w:r>
      <w:r w:rsidR="00485E6A">
        <w:rPr>
          <w:sz w:val="28"/>
          <w:szCs w:val="28"/>
        </w:rPr>
        <w:t xml:space="preserve"> del </w:t>
      </w:r>
      <w:r w:rsidR="00485E6A" w:rsidRPr="00E437AD">
        <w:rPr>
          <w:b/>
          <w:sz w:val="28"/>
          <w:szCs w:val="28"/>
        </w:rPr>
        <w:t>PUNTO DE ACUERDO NUMERO 595</w:t>
      </w:r>
      <w:r w:rsidRPr="00E437AD">
        <w:rPr>
          <w:b/>
          <w:sz w:val="28"/>
          <w:szCs w:val="28"/>
        </w:rPr>
        <w:t>/2017</w:t>
      </w:r>
      <w:r w:rsidR="00485E6A" w:rsidRPr="00E437AD">
        <w:rPr>
          <w:b/>
          <w:sz w:val="28"/>
          <w:szCs w:val="28"/>
        </w:rPr>
        <w:t>/TC</w:t>
      </w:r>
      <w:r w:rsidR="00485E6A">
        <w:rPr>
          <w:sz w:val="28"/>
          <w:szCs w:val="28"/>
        </w:rPr>
        <w:t xml:space="preserve"> </w:t>
      </w:r>
      <w:r w:rsidR="00485E6A">
        <w:rPr>
          <w:rFonts w:eastAsia="Verdana" w:cstheme="minorHAnsi"/>
          <w:sz w:val="28"/>
          <w:szCs w:val="28"/>
        </w:rPr>
        <w:t xml:space="preserve">que tiene </w:t>
      </w:r>
      <w:r w:rsidR="00485E6A" w:rsidRPr="0075402E">
        <w:rPr>
          <w:rFonts w:eastAsia="Verdana" w:cstheme="minorHAnsi"/>
          <w:b/>
          <w:sz w:val="28"/>
          <w:szCs w:val="28"/>
        </w:rPr>
        <w:t>por objeto el estudio y análisis</w:t>
      </w:r>
      <w:r w:rsidR="00485E6A" w:rsidRPr="00E437AD">
        <w:rPr>
          <w:rFonts w:eastAsia="Verdana" w:cstheme="minorHAnsi"/>
          <w:sz w:val="28"/>
          <w:szCs w:val="28"/>
        </w:rPr>
        <w:t xml:space="preserve"> </w:t>
      </w:r>
      <w:r w:rsidR="00E437AD" w:rsidRPr="00E437AD">
        <w:rPr>
          <w:rFonts w:eastAsia="Verdana" w:cstheme="minorHAnsi"/>
          <w:sz w:val="28"/>
          <w:szCs w:val="28"/>
        </w:rPr>
        <w:t xml:space="preserve">de </w:t>
      </w:r>
      <w:r w:rsidR="00485E6A" w:rsidRPr="0075402E">
        <w:rPr>
          <w:rFonts w:cstheme="minorHAnsi"/>
          <w:sz w:val="28"/>
          <w:szCs w:val="28"/>
        </w:rPr>
        <w:t>la celebración de un Convenio de Coordinación de Obra Específica con el Municipio de Tlajomulco de Zúñiga, así como la Inmobiliari</w:t>
      </w:r>
      <w:r w:rsidR="00485E6A">
        <w:rPr>
          <w:rFonts w:cstheme="minorHAnsi"/>
          <w:sz w:val="28"/>
          <w:szCs w:val="28"/>
        </w:rPr>
        <w:t>a Quintas Santa Anita</w:t>
      </w:r>
      <w:r w:rsidR="00E437AD">
        <w:rPr>
          <w:rFonts w:cstheme="minorHAnsi"/>
          <w:sz w:val="28"/>
          <w:szCs w:val="28"/>
        </w:rPr>
        <w:t>,</w:t>
      </w:r>
      <w:r w:rsidR="00485E6A">
        <w:rPr>
          <w:rFonts w:cstheme="minorHAnsi"/>
          <w:sz w:val="28"/>
          <w:szCs w:val="28"/>
        </w:rPr>
        <w:t xml:space="preserve"> Sociedad A</w:t>
      </w:r>
      <w:r w:rsidR="00485E6A" w:rsidRPr="0075402E">
        <w:rPr>
          <w:rFonts w:cstheme="minorHAnsi"/>
          <w:sz w:val="28"/>
          <w:szCs w:val="28"/>
        </w:rPr>
        <w:t>nónima de Capital Variable, con el objeto de realizar la ampliación de la infraestructura básica, para que las descargas de aguas residuales de la acción urbanística Quintas Santa Anita, se conecten al colector ubicado sobre la calle Aquiles Serdán, en la Delegación de Santa Anita en nuestro Municipio, como obras de urbanización inherentes al desarrollo habitacional mencionado y a costa de la Inmobiliari</w:t>
      </w:r>
      <w:r w:rsidR="00485E6A">
        <w:rPr>
          <w:rFonts w:cstheme="minorHAnsi"/>
          <w:sz w:val="28"/>
          <w:szCs w:val="28"/>
        </w:rPr>
        <w:t>a Quintas Santa Anita</w:t>
      </w:r>
      <w:r w:rsidR="00E437AD">
        <w:rPr>
          <w:rFonts w:cstheme="minorHAnsi"/>
          <w:sz w:val="28"/>
          <w:szCs w:val="28"/>
        </w:rPr>
        <w:t>,</w:t>
      </w:r>
      <w:r w:rsidR="00485E6A">
        <w:rPr>
          <w:rFonts w:cstheme="minorHAnsi"/>
          <w:sz w:val="28"/>
          <w:szCs w:val="28"/>
        </w:rPr>
        <w:t xml:space="preserve"> Sociedad A</w:t>
      </w:r>
      <w:r w:rsidR="00485E6A" w:rsidRPr="0075402E">
        <w:rPr>
          <w:rFonts w:cstheme="minorHAnsi"/>
          <w:sz w:val="28"/>
          <w:szCs w:val="28"/>
        </w:rPr>
        <w:t>nónima de Capital Variable.</w:t>
      </w:r>
    </w:p>
    <w:p w:rsidR="00764C67" w:rsidRDefault="00764C67" w:rsidP="00764C67">
      <w:pPr>
        <w:jc w:val="both"/>
        <w:rPr>
          <w:sz w:val="28"/>
          <w:szCs w:val="28"/>
        </w:rPr>
      </w:pPr>
    </w:p>
    <w:p w:rsidR="00764C67" w:rsidRPr="00F00A4C" w:rsidRDefault="00764C67" w:rsidP="00764C67">
      <w:pPr>
        <w:spacing w:after="240"/>
        <w:jc w:val="both"/>
        <w:rPr>
          <w:rFonts w:cstheme="minorHAnsi"/>
          <w:sz w:val="28"/>
          <w:szCs w:val="28"/>
        </w:rPr>
      </w:pPr>
      <w:r w:rsidRPr="00F00A4C">
        <w:rPr>
          <w:rFonts w:cstheme="minorHAnsi"/>
          <w:b/>
          <w:sz w:val="28"/>
          <w:szCs w:val="28"/>
        </w:rPr>
        <w:t>Cuarto:</w:t>
      </w:r>
      <w:r w:rsidRPr="00F00A4C">
        <w:rPr>
          <w:rFonts w:cstheme="minorHAnsi"/>
          <w:sz w:val="28"/>
          <w:szCs w:val="28"/>
        </w:rPr>
        <w:t xml:space="preserve"> Asuntos Generales</w:t>
      </w:r>
      <w:r>
        <w:rPr>
          <w:rFonts w:cstheme="minorHAnsi"/>
          <w:sz w:val="28"/>
          <w:szCs w:val="28"/>
        </w:rPr>
        <w:t>.</w:t>
      </w:r>
    </w:p>
    <w:p w:rsidR="00764C67" w:rsidRPr="00F00A4C" w:rsidRDefault="00764C67" w:rsidP="00764C67">
      <w:pPr>
        <w:spacing w:after="240"/>
        <w:jc w:val="both"/>
        <w:rPr>
          <w:rFonts w:cstheme="minorHAnsi"/>
          <w:sz w:val="28"/>
          <w:szCs w:val="28"/>
        </w:rPr>
      </w:pPr>
      <w:r w:rsidRPr="00F00A4C">
        <w:rPr>
          <w:rFonts w:cstheme="minorHAnsi"/>
          <w:b/>
          <w:sz w:val="28"/>
          <w:szCs w:val="28"/>
        </w:rPr>
        <w:t>Quinto</w:t>
      </w:r>
      <w:r w:rsidRPr="00F00A4C">
        <w:rPr>
          <w:rFonts w:cstheme="minorHAnsi"/>
          <w:sz w:val="28"/>
          <w:szCs w:val="28"/>
        </w:rPr>
        <w:t>: Clausura de la Sesión</w:t>
      </w:r>
      <w:r>
        <w:rPr>
          <w:rFonts w:cstheme="minorHAnsi"/>
          <w:sz w:val="28"/>
          <w:szCs w:val="28"/>
        </w:rPr>
        <w:t>.</w:t>
      </w:r>
    </w:p>
    <w:p w:rsidR="00E6360E" w:rsidRDefault="00E6360E" w:rsidP="001F3979">
      <w:pPr>
        <w:spacing w:line="360" w:lineRule="auto"/>
        <w:jc w:val="both"/>
        <w:rPr>
          <w:sz w:val="28"/>
          <w:szCs w:val="28"/>
        </w:rPr>
      </w:pPr>
      <w:r>
        <w:rPr>
          <w:sz w:val="28"/>
          <w:szCs w:val="28"/>
        </w:rPr>
        <w:t xml:space="preserve">En relación al punto de acuerdo a tratar aquí, agradezco la presencia de la </w:t>
      </w:r>
      <w:r>
        <w:rPr>
          <w:b/>
          <w:sz w:val="28"/>
          <w:szCs w:val="28"/>
        </w:rPr>
        <w:t>Lic. Ana Karen R</w:t>
      </w:r>
      <w:r w:rsidRPr="00C95135">
        <w:rPr>
          <w:b/>
          <w:sz w:val="28"/>
          <w:szCs w:val="28"/>
        </w:rPr>
        <w:t>odríguez</w:t>
      </w:r>
      <w:r w:rsidR="00E437AD">
        <w:rPr>
          <w:b/>
          <w:sz w:val="28"/>
          <w:szCs w:val="28"/>
        </w:rPr>
        <w:t xml:space="preserve"> </w:t>
      </w:r>
      <w:r>
        <w:rPr>
          <w:b/>
          <w:sz w:val="28"/>
          <w:szCs w:val="28"/>
        </w:rPr>
        <w:t>R</w:t>
      </w:r>
      <w:r w:rsidRPr="00C95135">
        <w:rPr>
          <w:b/>
          <w:sz w:val="28"/>
          <w:szCs w:val="28"/>
        </w:rPr>
        <w:t>uvalcaba</w:t>
      </w:r>
      <w:r>
        <w:rPr>
          <w:sz w:val="28"/>
          <w:szCs w:val="28"/>
        </w:rPr>
        <w:t xml:space="preserve"> que viene en representación de la Directora de Actas y Acuerdos, </w:t>
      </w:r>
      <w:r>
        <w:rPr>
          <w:b/>
          <w:sz w:val="28"/>
          <w:szCs w:val="28"/>
        </w:rPr>
        <w:t>M</w:t>
      </w:r>
      <w:r w:rsidR="00E437AD">
        <w:rPr>
          <w:b/>
          <w:sz w:val="28"/>
          <w:szCs w:val="28"/>
        </w:rPr>
        <w:t>aestra</w:t>
      </w:r>
      <w:r>
        <w:rPr>
          <w:b/>
          <w:sz w:val="28"/>
          <w:szCs w:val="28"/>
        </w:rPr>
        <w:t xml:space="preserve"> Eiko</w:t>
      </w:r>
      <w:r w:rsidR="00E437AD">
        <w:rPr>
          <w:b/>
          <w:sz w:val="28"/>
          <w:szCs w:val="28"/>
        </w:rPr>
        <w:t xml:space="preserve"> </w:t>
      </w:r>
      <w:r>
        <w:rPr>
          <w:b/>
          <w:sz w:val="28"/>
          <w:szCs w:val="28"/>
        </w:rPr>
        <w:t>Yoma</w:t>
      </w:r>
      <w:r w:rsidR="00E437AD">
        <w:rPr>
          <w:b/>
          <w:sz w:val="28"/>
          <w:szCs w:val="28"/>
        </w:rPr>
        <w:t xml:space="preserve"> </w:t>
      </w:r>
      <w:r>
        <w:rPr>
          <w:b/>
          <w:sz w:val="28"/>
          <w:szCs w:val="28"/>
        </w:rPr>
        <w:t>Kiu Tenorio A</w:t>
      </w:r>
      <w:r w:rsidRPr="00911029">
        <w:rPr>
          <w:b/>
          <w:sz w:val="28"/>
          <w:szCs w:val="28"/>
        </w:rPr>
        <w:t>costa</w:t>
      </w:r>
      <w:r>
        <w:rPr>
          <w:sz w:val="28"/>
          <w:szCs w:val="28"/>
        </w:rPr>
        <w:t xml:space="preserve">, también del </w:t>
      </w:r>
      <w:r w:rsidRPr="00E6360E">
        <w:rPr>
          <w:b/>
          <w:sz w:val="28"/>
          <w:szCs w:val="28"/>
        </w:rPr>
        <w:t>Ing</w:t>
      </w:r>
      <w:r w:rsidR="00E437AD">
        <w:rPr>
          <w:b/>
          <w:sz w:val="28"/>
          <w:szCs w:val="28"/>
        </w:rPr>
        <w:t>eniero</w:t>
      </w:r>
      <w:r>
        <w:rPr>
          <w:sz w:val="28"/>
          <w:szCs w:val="28"/>
        </w:rPr>
        <w:t xml:space="preserve"> </w:t>
      </w:r>
      <w:r>
        <w:rPr>
          <w:b/>
          <w:sz w:val="28"/>
          <w:szCs w:val="28"/>
        </w:rPr>
        <w:t>Benjamín Vargas C</w:t>
      </w:r>
      <w:r w:rsidRPr="00911029">
        <w:rPr>
          <w:b/>
          <w:sz w:val="28"/>
          <w:szCs w:val="28"/>
        </w:rPr>
        <w:t>abrera</w:t>
      </w:r>
      <w:r>
        <w:rPr>
          <w:sz w:val="28"/>
          <w:szCs w:val="28"/>
        </w:rPr>
        <w:t xml:space="preserve">, Director de Agua Potable y Alcantarillado,  </w:t>
      </w:r>
      <w:r w:rsidRPr="00E6360E">
        <w:rPr>
          <w:b/>
          <w:sz w:val="28"/>
          <w:szCs w:val="28"/>
        </w:rPr>
        <w:t>Lic</w:t>
      </w:r>
      <w:r w:rsidR="00E437AD">
        <w:rPr>
          <w:b/>
          <w:sz w:val="28"/>
          <w:szCs w:val="28"/>
        </w:rPr>
        <w:t>enciado</w:t>
      </w:r>
      <w:r>
        <w:rPr>
          <w:sz w:val="28"/>
          <w:szCs w:val="28"/>
        </w:rPr>
        <w:t xml:space="preserve"> </w:t>
      </w:r>
      <w:r>
        <w:rPr>
          <w:b/>
          <w:sz w:val="28"/>
          <w:szCs w:val="28"/>
        </w:rPr>
        <w:t>David M</w:t>
      </w:r>
      <w:r w:rsidRPr="00911029">
        <w:rPr>
          <w:b/>
          <w:sz w:val="28"/>
          <w:szCs w:val="28"/>
        </w:rPr>
        <w:t xml:space="preserve">endoza </w:t>
      </w:r>
      <w:r>
        <w:rPr>
          <w:b/>
          <w:sz w:val="28"/>
          <w:szCs w:val="28"/>
        </w:rPr>
        <w:t>P</w:t>
      </w:r>
      <w:r w:rsidRPr="00911029">
        <w:rPr>
          <w:b/>
          <w:sz w:val="28"/>
          <w:szCs w:val="28"/>
        </w:rPr>
        <w:t>érez</w:t>
      </w:r>
      <w:r>
        <w:rPr>
          <w:sz w:val="28"/>
          <w:szCs w:val="28"/>
        </w:rPr>
        <w:t xml:space="preserve">, Director de Ingresos, y el </w:t>
      </w:r>
      <w:r w:rsidRPr="00E6360E">
        <w:rPr>
          <w:b/>
          <w:sz w:val="28"/>
          <w:szCs w:val="28"/>
        </w:rPr>
        <w:t>Arq</w:t>
      </w:r>
      <w:r w:rsidR="00E437AD">
        <w:rPr>
          <w:b/>
          <w:sz w:val="28"/>
          <w:szCs w:val="28"/>
        </w:rPr>
        <w:t>uitecto</w:t>
      </w:r>
      <w:r>
        <w:rPr>
          <w:sz w:val="28"/>
          <w:szCs w:val="28"/>
        </w:rPr>
        <w:t xml:space="preserve"> </w:t>
      </w:r>
      <w:r>
        <w:rPr>
          <w:b/>
          <w:sz w:val="28"/>
          <w:szCs w:val="28"/>
        </w:rPr>
        <w:t>Ricardo Robles G</w:t>
      </w:r>
      <w:r w:rsidRPr="00911029">
        <w:rPr>
          <w:b/>
          <w:sz w:val="28"/>
          <w:szCs w:val="28"/>
        </w:rPr>
        <w:t>ómez</w:t>
      </w:r>
      <w:r>
        <w:rPr>
          <w:sz w:val="28"/>
          <w:szCs w:val="28"/>
        </w:rPr>
        <w:t>, Coordinador General de Gestión Integral de la Ciudad.</w:t>
      </w:r>
    </w:p>
    <w:p w:rsidR="00485E6A" w:rsidRDefault="00485E6A" w:rsidP="001F3979">
      <w:pPr>
        <w:jc w:val="both"/>
        <w:rPr>
          <w:rFonts w:cstheme="minorHAnsi"/>
          <w:sz w:val="28"/>
          <w:szCs w:val="28"/>
        </w:rPr>
      </w:pPr>
    </w:p>
    <w:p w:rsidR="00E6360E" w:rsidRDefault="00E6360E" w:rsidP="001F3979">
      <w:pPr>
        <w:spacing w:line="360" w:lineRule="auto"/>
        <w:jc w:val="both"/>
        <w:rPr>
          <w:sz w:val="28"/>
          <w:szCs w:val="28"/>
        </w:rPr>
      </w:pPr>
      <w:r>
        <w:rPr>
          <w:sz w:val="28"/>
          <w:szCs w:val="28"/>
        </w:rPr>
        <w:t>De Tlajomulco de Zúñiga, nos acompañan: la Lic. Katia Díaz</w:t>
      </w:r>
      <w:r w:rsidR="00E437AD">
        <w:rPr>
          <w:sz w:val="28"/>
          <w:szCs w:val="28"/>
        </w:rPr>
        <w:t>,</w:t>
      </w:r>
      <w:r>
        <w:rPr>
          <w:sz w:val="28"/>
          <w:szCs w:val="28"/>
        </w:rPr>
        <w:t xml:space="preserve"> en representación del Secretario General de Tlajomulco, El Arq</w:t>
      </w:r>
      <w:r w:rsidR="00E437AD">
        <w:rPr>
          <w:sz w:val="28"/>
          <w:szCs w:val="28"/>
        </w:rPr>
        <w:t>uitecto</w:t>
      </w:r>
      <w:r>
        <w:rPr>
          <w:sz w:val="28"/>
          <w:szCs w:val="28"/>
        </w:rPr>
        <w:t xml:space="preserve"> Diego Andrés Leal Almaraz, representante del Arq</w:t>
      </w:r>
      <w:r w:rsidR="00E437AD">
        <w:rPr>
          <w:sz w:val="28"/>
          <w:szCs w:val="28"/>
        </w:rPr>
        <w:t>uitecto</w:t>
      </w:r>
      <w:r>
        <w:rPr>
          <w:sz w:val="28"/>
          <w:szCs w:val="28"/>
        </w:rPr>
        <w:t xml:space="preserve"> Víctor Leal</w:t>
      </w:r>
      <w:r w:rsidR="00E437AD">
        <w:rPr>
          <w:sz w:val="28"/>
          <w:szCs w:val="28"/>
        </w:rPr>
        <w:t>.</w:t>
      </w:r>
    </w:p>
    <w:p w:rsidR="00485E6A" w:rsidRDefault="00485E6A" w:rsidP="001F3979">
      <w:pPr>
        <w:jc w:val="both"/>
        <w:rPr>
          <w:rFonts w:cstheme="minorHAnsi"/>
          <w:sz w:val="28"/>
          <w:szCs w:val="28"/>
        </w:rPr>
      </w:pPr>
    </w:p>
    <w:p w:rsidR="00485E6A" w:rsidRDefault="00832B99" w:rsidP="00764C67">
      <w:pPr>
        <w:jc w:val="both"/>
        <w:rPr>
          <w:rFonts w:cstheme="minorHAnsi"/>
          <w:sz w:val="28"/>
          <w:szCs w:val="28"/>
        </w:rPr>
      </w:pPr>
      <w:r>
        <w:rPr>
          <w:rFonts w:cstheme="minorHAnsi"/>
          <w:sz w:val="28"/>
          <w:szCs w:val="28"/>
        </w:rPr>
        <w:t xml:space="preserve">Continúa el Regidor Orlando: </w:t>
      </w:r>
      <w:r w:rsidR="00373D52">
        <w:rPr>
          <w:rFonts w:cstheme="minorHAnsi"/>
          <w:sz w:val="28"/>
          <w:szCs w:val="28"/>
        </w:rPr>
        <w:t>sobre la inquietud que mostraron algunos Regidores en Sesión de Ayuntamiento</w:t>
      </w:r>
      <w:r w:rsidR="005C0412">
        <w:rPr>
          <w:rFonts w:cstheme="minorHAnsi"/>
          <w:sz w:val="28"/>
          <w:szCs w:val="28"/>
        </w:rPr>
        <w:t>, razón por la cual se regresó a estudio la presente iniciativa, pero en sí esa efecto de que se lleve a cabo la Celebración del Convenio; y a la Tesorería y a las Áreas responsables les toca ajustar detalles.</w:t>
      </w:r>
    </w:p>
    <w:p w:rsidR="005C0412" w:rsidRDefault="005C0412" w:rsidP="00764C67">
      <w:pPr>
        <w:jc w:val="both"/>
        <w:rPr>
          <w:rFonts w:cstheme="minorHAnsi"/>
          <w:sz w:val="28"/>
          <w:szCs w:val="28"/>
        </w:rPr>
      </w:pPr>
      <w:r>
        <w:rPr>
          <w:rFonts w:cstheme="minorHAnsi"/>
          <w:sz w:val="28"/>
          <w:szCs w:val="28"/>
        </w:rPr>
        <w:lastRenderedPageBreak/>
        <w:t>Se otorga el uso de l</w:t>
      </w:r>
      <w:r w:rsidR="00CC466E">
        <w:rPr>
          <w:rFonts w:cstheme="minorHAnsi"/>
          <w:sz w:val="28"/>
          <w:szCs w:val="28"/>
        </w:rPr>
        <w:t>a voz al Director de Ingresos: S</w:t>
      </w:r>
      <w:r>
        <w:rPr>
          <w:rFonts w:cstheme="minorHAnsi"/>
          <w:sz w:val="28"/>
          <w:szCs w:val="28"/>
        </w:rPr>
        <w:t>olo para manifestar que por parte de Tesorería en la última reunión quedo todo claro. No abono a lo ya establecido</w:t>
      </w:r>
      <w:r w:rsidR="00EE619C">
        <w:rPr>
          <w:rFonts w:cstheme="minorHAnsi"/>
          <w:sz w:val="28"/>
          <w:szCs w:val="28"/>
        </w:rPr>
        <w:t>,</w:t>
      </w:r>
      <w:r>
        <w:rPr>
          <w:rFonts w:cstheme="minorHAnsi"/>
          <w:sz w:val="28"/>
          <w:szCs w:val="28"/>
        </w:rPr>
        <w:t xml:space="preserve"> solo debemos revisar números con Tlajomulco.</w:t>
      </w:r>
    </w:p>
    <w:p w:rsidR="00EE619C" w:rsidRDefault="00EE619C" w:rsidP="00764C67">
      <w:pPr>
        <w:jc w:val="both"/>
        <w:rPr>
          <w:rFonts w:cstheme="minorHAnsi"/>
          <w:sz w:val="28"/>
          <w:szCs w:val="28"/>
        </w:rPr>
      </w:pPr>
    </w:p>
    <w:p w:rsidR="00EE619C" w:rsidRDefault="00EE619C" w:rsidP="00764C67">
      <w:pPr>
        <w:jc w:val="both"/>
        <w:rPr>
          <w:rFonts w:cstheme="minorHAnsi"/>
          <w:sz w:val="28"/>
          <w:szCs w:val="28"/>
        </w:rPr>
      </w:pPr>
      <w:r>
        <w:rPr>
          <w:rFonts w:cstheme="minorHAnsi"/>
          <w:sz w:val="28"/>
          <w:szCs w:val="28"/>
        </w:rPr>
        <w:t xml:space="preserve">Hace uso de la voz el Director de </w:t>
      </w:r>
      <w:r w:rsidR="00CC466E">
        <w:rPr>
          <w:rFonts w:cstheme="minorHAnsi"/>
          <w:sz w:val="28"/>
          <w:szCs w:val="28"/>
        </w:rPr>
        <w:t>Agua Potable y Alcantarillado: C</w:t>
      </w:r>
      <w:r w:rsidR="0002380A">
        <w:rPr>
          <w:rFonts w:cstheme="minorHAnsi"/>
          <w:sz w:val="28"/>
          <w:szCs w:val="28"/>
        </w:rPr>
        <w:t>omo se ha mencionado en otras M</w:t>
      </w:r>
      <w:r>
        <w:rPr>
          <w:rFonts w:cstheme="minorHAnsi"/>
          <w:sz w:val="28"/>
          <w:szCs w:val="28"/>
        </w:rPr>
        <w:t>esas no tiene neg</w:t>
      </w:r>
      <w:r w:rsidR="00CC466E">
        <w:rPr>
          <w:rFonts w:cstheme="minorHAnsi"/>
          <w:sz w:val="28"/>
          <w:szCs w:val="28"/>
        </w:rPr>
        <w:t>ativas, en su momento les manejé</w:t>
      </w:r>
      <w:r>
        <w:rPr>
          <w:rFonts w:cstheme="minorHAnsi"/>
          <w:sz w:val="28"/>
          <w:szCs w:val="28"/>
        </w:rPr>
        <w:t xml:space="preserve"> dos propuestas. Confirmo que la infraestructura es suficiente.</w:t>
      </w:r>
    </w:p>
    <w:p w:rsidR="00EE619C" w:rsidRDefault="00EE619C" w:rsidP="00764C67">
      <w:pPr>
        <w:jc w:val="both"/>
        <w:rPr>
          <w:rFonts w:cstheme="minorHAnsi"/>
          <w:sz w:val="28"/>
          <w:szCs w:val="28"/>
        </w:rPr>
      </w:pPr>
    </w:p>
    <w:p w:rsidR="00EE619C" w:rsidRDefault="00CC466E" w:rsidP="00764C67">
      <w:pPr>
        <w:jc w:val="both"/>
        <w:rPr>
          <w:rFonts w:cstheme="minorHAnsi"/>
          <w:sz w:val="28"/>
          <w:szCs w:val="28"/>
        </w:rPr>
      </w:pPr>
      <w:r>
        <w:rPr>
          <w:rFonts w:cstheme="minorHAnsi"/>
          <w:sz w:val="28"/>
          <w:szCs w:val="28"/>
        </w:rPr>
        <w:t>Interviene la Lic</w:t>
      </w:r>
      <w:r w:rsidR="0002380A">
        <w:rPr>
          <w:rFonts w:cstheme="minorHAnsi"/>
          <w:sz w:val="28"/>
          <w:szCs w:val="28"/>
        </w:rPr>
        <w:t>enciada</w:t>
      </w:r>
      <w:r>
        <w:rPr>
          <w:rFonts w:cstheme="minorHAnsi"/>
          <w:sz w:val="28"/>
          <w:szCs w:val="28"/>
        </w:rPr>
        <w:t xml:space="preserve"> Katia Díaz: E</w:t>
      </w:r>
      <w:r w:rsidR="00EE619C">
        <w:rPr>
          <w:rFonts w:cstheme="minorHAnsi"/>
          <w:sz w:val="28"/>
          <w:szCs w:val="28"/>
        </w:rPr>
        <w:t>l tema ya está más que Socializado.</w:t>
      </w:r>
    </w:p>
    <w:p w:rsidR="00EE619C" w:rsidRDefault="00EE619C" w:rsidP="00764C67">
      <w:pPr>
        <w:jc w:val="both"/>
        <w:rPr>
          <w:rFonts w:cstheme="minorHAnsi"/>
          <w:sz w:val="28"/>
          <w:szCs w:val="28"/>
        </w:rPr>
      </w:pPr>
    </w:p>
    <w:p w:rsidR="00EE619C" w:rsidRDefault="00EE619C" w:rsidP="00764C67">
      <w:pPr>
        <w:jc w:val="both"/>
        <w:rPr>
          <w:rFonts w:cstheme="minorHAnsi"/>
          <w:sz w:val="28"/>
          <w:szCs w:val="28"/>
        </w:rPr>
      </w:pPr>
      <w:r>
        <w:rPr>
          <w:rFonts w:cstheme="minorHAnsi"/>
          <w:sz w:val="28"/>
          <w:szCs w:val="28"/>
        </w:rPr>
        <w:t>Los Asesores del Regidor Luis Armando C</w:t>
      </w:r>
      <w:r w:rsidR="00CC466E">
        <w:rPr>
          <w:rFonts w:cstheme="minorHAnsi"/>
          <w:sz w:val="28"/>
          <w:szCs w:val="28"/>
        </w:rPr>
        <w:t>órdova</w:t>
      </w:r>
      <w:r w:rsidR="0002380A">
        <w:rPr>
          <w:rFonts w:cstheme="minorHAnsi"/>
          <w:sz w:val="28"/>
          <w:szCs w:val="28"/>
        </w:rPr>
        <w:t>,</w:t>
      </w:r>
      <w:r w:rsidR="00CC466E">
        <w:rPr>
          <w:rFonts w:cstheme="minorHAnsi"/>
          <w:sz w:val="28"/>
          <w:szCs w:val="28"/>
        </w:rPr>
        <w:t xml:space="preserve"> piden el uso de la voz: N</w:t>
      </w:r>
      <w:r>
        <w:rPr>
          <w:rFonts w:cstheme="minorHAnsi"/>
          <w:sz w:val="28"/>
          <w:szCs w:val="28"/>
        </w:rPr>
        <w:t>os interesa ver el convenio porque no nos hicieron llegar nada, y como podemos aprobar algo sin conocerlo</w:t>
      </w:r>
      <w:r w:rsidR="00152F51">
        <w:rPr>
          <w:rFonts w:cstheme="minorHAnsi"/>
          <w:sz w:val="28"/>
          <w:szCs w:val="28"/>
        </w:rPr>
        <w:t>.</w:t>
      </w:r>
    </w:p>
    <w:p w:rsidR="00152F51" w:rsidRDefault="00152F51" w:rsidP="00764C67">
      <w:pPr>
        <w:jc w:val="both"/>
        <w:rPr>
          <w:rFonts w:cstheme="minorHAnsi"/>
          <w:sz w:val="28"/>
          <w:szCs w:val="28"/>
        </w:rPr>
      </w:pPr>
    </w:p>
    <w:p w:rsidR="00152F51" w:rsidRDefault="00CC466E" w:rsidP="00764C67">
      <w:pPr>
        <w:jc w:val="both"/>
        <w:rPr>
          <w:rFonts w:cstheme="minorHAnsi"/>
          <w:sz w:val="28"/>
          <w:szCs w:val="28"/>
        </w:rPr>
      </w:pPr>
      <w:r>
        <w:rPr>
          <w:rFonts w:cstheme="minorHAnsi"/>
          <w:sz w:val="28"/>
          <w:szCs w:val="28"/>
        </w:rPr>
        <w:t>Responde la Lic. Katia Díaz: El C</w:t>
      </w:r>
      <w:r w:rsidR="00152F51">
        <w:rPr>
          <w:rFonts w:cstheme="minorHAnsi"/>
          <w:sz w:val="28"/>
          <w:szCs w:val="28"/>
        </w:rPr>
        <w:t>onvenio se les repartió en sesión</w:t>
      </w:r>
      <w:r>
        <w:rPr>
          <w:rFonts w:cstheme="minorHAnsi"/>
          <w:sz w:val="28"/>
          <w:szCs w:val="28"/>
        </w:rPr>
        <w:t>,</w:t>
      </w:r>
      <w:r w:rsidR="00152F51">
        <w:rPr>
          <w:rFonts w:cstheme="minorHAnsi"/>
          <w:sz w:val="28"/>
          <w:szCs w:val="28"/>
        </w:rPr>
        <w:t xml:space="preserve"> porque fue cuando se presentó la Iniciativa</w:t>
      </w:r>
      <w:r>
        <w:rPr>
          <w:rFonts w:cstheme="minorHAnsi"/>
          <w:sz w:val="28"/>
          <w:szCs w:val="28"/>
        </w:rPr>
        <w:t xml:space="preserve"> y</w:t>
      </w:r>
      <w:r w:rsidR="00152F51">
        <w:rPr>
          <w:rFonts w:cstheme="minorHAnsi"/>
          <w:sz w:val="28"/>
          <w:szCs w:val="28"/>
        </w:rPr>
        <w:t xml:space="preserve"> se entregó. Necesitamos ver el proyecto técnico y financiero.</w:t>
      </w:r>
    </w:p>
    <w:p w:rsidR="00152F51" w:rsidRDefault="00152F51" w:rsidP="00764C67">
      <w:pPr>
        <w:jc w:val="both"/>
        <w:rPr>
          <w:rFonts w:cstheme="minorHAnsi"/>
          <w:sz w:val="28"/>
          <w:szCs w:val="28"/>
        </w:rPr>
      </w:pPr>
      <w:r>
        <w:rPr>
          <w:rFonts w:cstheme="minorHAnsi"/>
          <w:sz w:val="28"/>
          <w:szCs w:val="28"/>
        </w:rPr>
        <w:t>El Ingeniero Víctor Leal</w:t>
      </w:r>
      <w:r w:rsidR="0002380A">
        <w:rPr>
          <w:rFonts w:cstheme="minorHAnsi"/>
          <w:sz w:val="28"/>
          <w:szCs w:val="28"/>
        </w:rPr>
        <w:t>,</w:t>
      </w:r>
      <w:r>
        <w:rPr>
          <w:rFonts w:cstheme="minorHAnsi"/>
          <w:sz w:val="28"/>
          <w:szCs w:val="28"/>
        </w:rPr>
        <w:t xml:space="preserve"> se comprometió a realizar la conexión subterránea y él ya lo hizo. Debemos entender que el área Técnica y el áre</w:t>
      </w:r>
      <w:r w:rsidR="00CC466E">
        <w:rPr>
          <w:rFonts w:cstheme="minorHAnsi"/>
          <w:sz w:val="28"/>
          <w:szCs w:val="28"/>
        </w:rPr>
        <w:t xml:space="preserve">a Financiera avalan el proyecto. </w:t>
      </w:r>
      <w:r w:rsidR="003E1BF3">
        <w:rPr>
          <w:rFonts w:cstheme="minorHAnsi"/>
          <w:sz w:val="28"/>
          <w:szCs w:val="28"/>
        </w:rPr>
        <w:t>Faltó el área jurídica y ver lo del Convenio  de Derecho a Incorporación.</w:t>
      </w:r>
    </w:p>
    <w:p w:rsidR="003E1BF3" w:rsidRDefault="003E1BF3" w:rsidP="00764C67">
      <w:pPr>
        <w:jc w:val="both"/>
        <w:rPr>
          <w:rFonts w:cstheme="minorHAnsi"/>
          <w:sz w:val="28"/>
          <w:szCs w:val="28"/>
        </w:rPr>
      </w:pPr>
    </w:p>
    <w:p w:rsidR="00152F51" w:rsidRDefault="00152F51" w:rsidP="00764C67">
      <w:pPr>
        <w:jc w:val="both"/>
        <w:rPr>
          <w:rFonts w:cstheme="minorHAnsi"/>
          <w:sz w:val="28"/>
          <w:szCs w:val="28"/>
        </w:rPr>
      </w:pPr>
      <w:r>
        <w:rPr>
          <w:rFonts w:cstheme="minorHAnsi"/>
          <w:sz w:val="28"/>
          <w:szCs w:val="28"/>
        </w:rPr>
        <w:t>El Ingeniero Benjam</w:t>
      </w:r>
      <w:r w:rsidR="00CC466E">
        <w:rPr>
          <w:rFonts w:cstheme="minorHAnsi"/>
          <w:sz w:val="28"/>
          <w:szCs w:val="28"/>
        </w:rPr>
        <w:t>ín Vargas</w:t>
      </w:r>
      <w:r w:rsidR="0002380A">
        <w:rPr>
          <w:rFonts w:cstheme="minorHAnsi"/>
          <w:sz w:val="28"/>
          <w:szCs w:val="28"/>
        </w:rPr>
        <w:t>,</w:t>
      </w:r>
      <w:r w:rsidR="00CC466E">
        <w:rPr>
          <w:rFonts w:cstheme="minorHAnsi"/>
          <w:sz w:val="28"/>
          <w:szCs w:val="28"/>
        </w:rPr>
        <w:t xml:space="preserve"> solicita la palabra: D</w:t>
      </w:r>
      <w:r>
        <w:rPr>
          <w:rFonts w:cstheme="minorHAnsi"/>
          <w:sz w:val="28"/>
          <w:szCs w:val="28"/>
        </w:rPr>
        <w:t>ebemos entender que el beneficio sería mayor para nuestro Municipio</w:t>
      </w:r>
      <w:r w:rsidR="003E1BF3">
        <w:rPr>
          <w:rFonts w:cstheme="minorHAnsi"/>
          <w:sz w:val="28"/>
          <w:szCs w:val="28"/>
        </w:rPr>
        <w:t>.</w:t>
      </w:r>
    </w:p>
    <w:p w:rsidR="005C0412" w:rsidRDefault="005C0412" w:rsidP="00764C67">
      <w:pPr>
        <w:jc w:val="both"/>
        <w:rPr>
          <w:rFonts w:cstheme="minorHAnsi"/>
          <w:sz w:val="28"/>
          <w:szCs w:val="28"/>
        </w:rPr>
      </w:pPr>
    </w:p>
    <w:p w:rsidR="00152F51" w:rsidRDefault="00152F51" w:rsidP="00764C67">
      <w:pPr>
        <w:jc w:val="both"/>
        <w:rPr>
          <w:rFonts w:cstheme="minorHAnsi"/>
          <w:sz w:val="28"/>
          <w:szCs w:val="28"/>
        </w:rPr>
      </w:pPr>
      <w:r>
        <w:rPr>
          <w:rFonts w:cstheme="minorHAnsi"/>
          <w:sz w:val="28"/>
          <w:szCs w:val="28"/>
        </w:rPr>
        <w:t>El Regidor Presidente de la Comisión</w:t>
      </w:r>
      <w:r w:rsidR="00CC466E">
        <w:rPr>
          <w:rFonts w:cstheme="minorHAnsi"/>
          <w:sz w:val="28"/>
          <w:szCs w:val="28"/>
        </w:rPr>
        <w:t xml:space="preserve"> de Servicios Públicos señala: E</w:t>
      </w:r>
      <w:r>
        <w:rPr>
          <w:rFonts w:cstheme="minorHAnsi"/>
          <w:sz w:val="28"/>
          <w:szCs w:val="28"/>
        </w:rPr>
        <w:t>l tema está analizado y me gustaría compañeros Regidores y Asesores que en caso de tener alguna otra observación o sugerencia la hagan llegar.</w:t>
      </w:r>
    </w:p>
    <w:p w:rsidR="00485E6A" w:rsidRDefault="00485E6A" w:rsidP="00764C67">
      <w:pPr>
        <w:jc w:val="both"/>
        <w:rPr>
          <w:rFonts w:cstheme="minorHAnsi"/>
          <w:sz w:val="28"/>
          <w:szCs w:val="28"/>
        </w:rPr>
      </w:pPr>
    </w:p>
    <w:p w:rsidR="003E1BF3" w:rsidRDefault="003E1BF3" w:rsidP="003E1BF3">
      <w:pPr>
        <w:ind w:right="49"/>
        <w:jc w:val="both"/>
        <w:rPr>
          <w:sz w:val="28"/>
          <w:szCs w:val="28"/>
        </w:rPr>
      </w:pPr>
      <w:r w:rsidRPr="003E1BF3">
        <w:rPr>
          <w:sz w:val="28"/>
          <w:szCs w:val="28"/>
        </w:rPr>
        <w:t>Habiendo tratado el Tema</w:t>
      </w:r>
      <w:r w:rsidR="00832B99">
        <w:rPr>
          <w:sz w:val="28"/>
          <w:szCs w:val="28"/>
        </w:rPr>
        <w:t>,</w:t>
      </w:r>
      <w:r w:rsidRPr="003E1BF3">
        <w:rPr>
          <w:sz w:val="28"/>
          <w:szCs w:val="28"/>
        </w:rPr>
        <w:t xml:space="preserve"> acordamos que se citará para Sesión en los próximos días, siendo las 12:30 </w:t>
      </w:r>
      <w:r w:rsidR="0002380A">
        <w:rPr>
          <w:sz w:val="28"/>
          <w:szCs w:val="28"/>
        </w:rPr>
        <w:t xml:space="preserve">doce </w:t>
      </w:r>
      <w:r w:rsidRPr="003E1BF3">
        <w:rPr>
          <w:sz w:val="28"/>
          <w:szCs w:val="28"/>
        </w:rPr>
        <w:t>horas</w:t>
      </w:r>
      <w:r w:rsidR="0002380A">
        <w:rPr>
          <w:sz w:val="28"/>
          <w:szCs w:val="28"/>
        </w:rPr>
        <w:t xml:space="preserve"> con treinta minutos</w:t>
      </w:r>
      <w:r w:rsidRPr="003E1BF3">
        <w:rPr>
          <w:sz w:val="28"/>
          <w:szCs w:val="28"/>
        </w:rPr>
        <w:t xml:space="preserve"> se da por clausurada la MESA DE TRABAJO DE LA COMISIÓN DE SERVICIOS PÚBLICOS EN CONJUNTO CON LA COMISIÓN DE PLANEACIÓN SOCIOEC</w:t>
      </w:r>
      <w:r w:rsidR="0002380A">
        <w:rPr>
          <w:sz w:val="28"/>
          <w:szCs w:val="28"/>
        </w:rPr>
        <w:t>ONÓ</w:t>
      </w:r>
      <w:r w:rsidRPr="003E1BF3">
        <w:rPr>
          <w:sz w:val="28"/>
          <w:szCs w:val="28"/>
        </w:rPr>
        <w:t>MICA Y URBANA.</w:t>
      </w:r>
    </w:p>
    <w:p w:rsidR="003C57F4" w:rsidRPr="003E1BF3" w:rsidRDefault="003C57F4" w:rsidP="003E1BF3">
      <w:pPr>
        <w:ind w:right="49"/>
        <w:jc w:val="both"/>
        <w:rPr>
          <w:sz w:val="28"/>
          <w:szCs w:val="28"/>
        </w:rPr>
      </w:pPr>
    </w:p>
    <w:p w:rsidR="003C57F4" w:rsidRPr="00F00A4C" w:rsidRDefault="003C57F4" w:rsidP="003C57F4">
      <w:pPr>
        <w:jc w:val="both"/>
        <w:rPr>
          <w:rFonts w:cstheme="minorHAnsi"/>
          <w:b/>
          <w:sz w:val="28"/>
          <w:szCs w:val="28"/>
        </w:rPr>
      </w:pPr>
      <w:r w:rsidRPr="00F00A4C">
        <w:rPr>
          <w:rFonts w:cstheme="minorHAnsi"/>
          <w:b/>
          <w:sz w:val="28"/>
          <w:szCs w:val="28"/>
        </w:rPr>
        <w:t>Comisión de Servicios Públicos Municipales:</w:t>
      </w:r>
    </w:p>
    <w:p w:rsidR="003C57F4" w:rsidRDefault="003C57F4" w:rsidP="003C57F4">
      <w:pPr>
        <w:jc w:val="both"/>
        <w:rPr>
          <w:rFonts w:cstheme="minorHAnsi"/>
          <w:b/>
          <w:sz w:val="28"/>
          <w:szCs w:val="28"/>
        </w:rPr>
      </w:pPr>
      <w:r w:rsidRPr="00F00A4C">
        <w:rPr>
          <w:rFonts w:cstheme="minorHAnsi"/>
          <w:b/>
          <w:sz w:val="28"/>
          <w:szCs w:val="28"/>
        </w:rPr>
        <w:t>Presidente:</w:t>
      </w:r>
    </w:p>
    <w:p w:rsidR="003C57F4" w:rsidRDefault="003C57F4" w:rsidP="003C57F4">
      <w:pPr>
        <w:jc w:val="both"/>
        <w:rPr>
          <w:rFonts w:cstheme="minorHAnsi"/>
          <w:b/>
          <w:sz w:val="28"/>
          <w:szCs w:val="28"/>
        </w:rPr>
      </w:pPr>
    </w:p>
    <w:p w:rsidR="004D5635" w:rsidRPr="00F00A4C" w:rsidRDefault="004D5635" w:rsidP="003C57F4">
      <w:pPr>
        <w:jc w:val="both"/>
        <w:rPr>
          <w:rFonts w:cstheme="minorHAnsi"/>
          <w:b/>
          <w:sz w:val="28"/>
          <w:szCs w:val="28"/>
        </w:rPr>
      </w:pPr>
    </w:p>
    <w:p w:rsidR="003C57F4" w:rsidRDefault="003C57F4" w:rsidP="003C57F4">
      <w:pPr>
        <w:jc w:val="both"/>
        <w:rPr>
          <w:rFonts w:cstheme="minorHAnsi"/>
          <w:sz w:val="28"/>
          <w:szCs w:val="28"/>
          <w:u w:val="single"/>
        </w:rPr>
      </w:pPr>
      <w:r w:rsidRPr="00F00A4C">
        <w:rPr>
          <w:rFonts w:cstheme="minorHAnsi"/>
          <w:sz w:val="28"/>
          <w:szCs w:val="28"/>
          <w:u w:val="single"/>
        </w:rPr>
        <w:t xml:space="preserve">Lic. </w:t>
      </w:r>
      <w:r w:rsidR="00832B99">
        <w:rPr>
          <w:rFonts w:cstheme="minorHAnsi"/>
          <w:sz w:val="28"/>
          <w:szCs w:val="28"/>
          <w:u w:val="single"/>
        </w:rPr>
        <w:t xml:space="preserve">Orlando García Limón </w:t>
      </w:r>
    </w:p>
    <w:p w:rsidR="003C57F4" w:rsidRPr="00F00A4C" w:rsidRDefault="003C57F4" w:rsidP="003C57F4">
      <w:pPr>
        <w:jc w:val="both"/>
        <w:rPr>
          <w:rFonts w:cstheme="minorHAnsi"/>
          <w:sz w:val="28"/>
          <w:szCs w:val="28"/>
          <w:u w:val="single"/>
        </w:rPr>
      </w:pPr>
    </w:p>
    <w:sectPr w:rsidR="003C57F4" w:rsidRPr="00F00A4C" w:rsidSect="007D58B3">
      <w:footerReference w:type="default" r:id="rId6"/>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C5" w:rsidRDefault="00167CC5">
      <w:r>
        <w:separator/>
      </w:r>
    </w:p>
  </w:endnote>
  <w:endnote w:type="continuationSeparator" w:id="1">
    <w:p w:rsidR="00167CC5" w:rsidRDefault="00167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4F6DD0">
      <w:trPr>
        <w:trHeight w:val="151"/>
      </w:trPr>
      <w:tc>
        <w:tcPr>
          <w:tcW w:w="2250" w:type="pct"/>
          <w:tcBorders>
            <w:bottom w:val="single" w:sz="4" w:space="0" w:color="5B9BD5" w:themeColor="accent1"/>
          </w:tcBorders>
        </w:tcPr>
        <w:p w:rsidR="004F6DD0" w:rsidRDefault="00167CC5">
          <w:pPr>
            <w:pStyle w:val="Encabezado"/>
            <w:rPr>
              <w:rFonts w:asciiTheme="majorHAnsi" w:eastAsiaTheme="majorEastAsia" w:hAnsiTheme="majorHAnsi" w:cstheme="majorBidi"/>
              <w:b/>
              <w:bCs/>
            </w:rPr>
          </w:pPr>
        </w:p>
      </w:tc>
      <w:tc>
        <w:tcPr>
          <w:tcW w:w="500" w:type="pct"/>
          <w:vMerge w:val="restart"/>
          <w:noWrap/>
          <w:vAlign w:val="center"/>
        </w:tcPr>
        <w:p w:rsidR="004F6DD0" w:rsidRDefault="004D634B">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4F6DD0" w:rsidRDefault="00167CC5">
          <w:pPr>
            <w:pStyle w:val="Encabezado"/>
            <w:rPr>
              <w:rFonts w:asciiTheme="majorHAnsi" w:eastAsiaTheme="majorEastAsia" w:hAnsiTheme="majorHAnsi" w:cstheme="majorBidi"/>
              <w:b/>
              <w:bCs/>
            </w:rPr>
          </w:pPr>
        </w:p>
      </w:tc>
    </w:tr>
    <w:tr w:rsidR="004F6DD0">
      <w:trPr>
        <w:trHeight w:val="150"/>
      </w:trPr>
      <w:tc>
        <w:tcPr>
          <w:tcW w:w="2250" w:type="pct"/>
          <w:tcBorders>
            <w:top w:val="single" w:sz="4" w:space="0" w:color="5B9BD5" w:themeColor="accent1"/>
          </w:tcBorders>
        </w:tcPr>
        <w:p w:rsidR="004F6DD0" w:rsidRDefault="00167CC5">
          <w:pPr>
            <w:pStyle w:val="Encabezado"/>
            <w:rPr>
              <w:rFonts w:asciiTheme="majorHAnsi" w:eastAsiaTheme="majorEastAsia" w:hAnsiTheme="majorHAnsi" w:cstheme="majorBidi"/>
              <w:b/>
              <w:bCs/>
            </w:rPr>
          </w:pPr>
        </w:p>
      </w:tc>
      <w:tc>
        <w:tcPr>
          <w:tcW w:w="500" w:type="pct"/>
          <w:vMerge/>
        </w:tcPr>
        <w:p w:rsidR="004F6DD0" w:rsidRDefault="00167CC5">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4F6DD0" w:rsidRDefault="00167CC5">
          <w:pPr>
            <w:pStyle w:val="Encabezado"/>
            <w:rPr>
              <w:rFonts w:asciiTheme="majorHAnsi" w:eastAsiaTheme="majorEastAsia" w:hAnsiTheme="majorHAnsi" w:cstheme="majorBidi"/>
              <w:b/>
              <w:bCs/>
            </w:rPr>
          </w:pPr>
        </w:p>
      </w:tc>
    </w:tr>
  </w:tbl>
  <w:p w:rsidR="004F6DD0" w:rsidRDefault="00167C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C5" w:rsidRDefault="00167CC5">
      <w:r>
        <w:separator/>
      </w:r>
    </w:p>
  </w:footnote>
  <w:footnote w:type="continuationSeparator" w:id="1">
    <w:p w:rsidR="00167CC5" w:rsidRDefault="00167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footnotePr>
    <w:footnote w:id="0"/>
    <w:footnote w:id="1"/>
  </w:footnotePr>
  <w:endnotePr>
    <w:endnote w:id="0"/>
    <w:endnote w:id="1"/>
  </w:endnotePr>
  <w:compat/>
  <w:rsids>
    <w:rsidRoot w:val="00764C67"/>
    <w:rsid w:val="0002380A"/>
    <w:rsid w:val="00087595"/>
    <w:rsid w:val="000E3598"/>
    <w:rsid w:val="00152F51"/>
    <w:rsid w:val="00167CC5"/>
    <w:rsid w:val="001F3979"/>
    <w:rsid w:val="00370133"/>
    <w:rsid w:val="00373D52"/>
    <w:rsid w:val="003C57F4"/>
    <w:rsid w:val="003E1BF3"/>
    <w:rsid w:val="003E2FEF"/>
    <w:rsid w:val="003F7A2B"/>
    <w:rsid w:val="0047314C"/>
    <w:rsid w:val="00483B89"/>
    <w:rsid w:val="00485E6A"/>
    <w:rsid w:val="004B60E4"/>
    <w:rsid w:val="004D5635"/>
    <w:rsid w:val="004D634B"/>
    <w:rsid w:val="00515DC5"/>
    <w:rsid w:val="005C0412"/>
    <w:rsid w:val="00634C87"/>
    <w:rsid w:val="00764C67"/>
    <w:rsid w:val="007D58B3"/>
    <w:rsid w:val="00812993"/>
    <w:rsid w:val="00812E1A"/>
    <w:rsid w:val="00832B99"/>
    <w:rsid w:val="008873B1"/>
    <w:rsid w:val="00896549"/>
    <w:rsid w:val="008D373E"/>
    <w:rsid w:val="00915FA0"/>
    <w:rsid w:val="009C180D"/>
    <w:rsid w:val="00A00E6D"/>
    <w:rsid w:val="00A05FBE"/>
    <w:rsid w:val="00A3678D"/>
    <w:rsid w:val="00AB19AC"/>
    <w:rsid w:val="00B07E1A"/>
    <w:rsid w:val="00B43528"/>
    <w:rsid w:val="00BB4B67"/>
    <w:rsid w:val="00C30A67"/>
    <w:rsid w:val="00CC466E"/>
    <w:rsid w:val="00CD7D32"/>
    <w:rsid w:val="00E15E2A"/>
    <w:rsid w:val="00E437AD"/>
    <w:rsid w:val="00E6360E"/>
    <w:rsid w:val="00EE619C"/>
    <w:rsid w:val="00F06F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67"/>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64C67"/>
    <w:pPr>
      <w:spacing w:after="0" w:line="240" w:lineRule="auto"/>
    </w:pPr>
  </w:style>
  <w:style w:type="character" w:customStyle="1" w:styleId="SinespaciadoCar">
    <w:name w:val="Sin espaciado Car"/>
    <w:basedOn w:val="Fuentedeprrafopredeter"/>
    <w:link w:val="Sinespaciado"/>
    <w:uiPriority w:val="1"/>
    <w:rsid w:val="00764C67"/>
  </w:style>
  <w:style w:type="paragraph" w:styleId="Encabezado">
    <w:name w:val="header"/>
    <w:basedOn w:val="Normal"/>
    <w:link w:val="EncabezadoCar"/>
    <w:uiPriority w:val="99"/>
    <w:unhideWhenUsed/>
    <w:rsid w:val="00764C67"/>
    <w:pPr>
      <w:tabs>
        <w:tab w:val="center" w:pos="4419"/>
        <w:tab w:val="right" w:pos="8838"/>
      </w:tabs>
    </w:pPr>
  </w:style>
  <w:style w:type="character" w:customStyle="1" w:styleId="EncabezadoCar">
    <w:name w:val="Encabezado Car"/>
    <w:basedOn w:val="Fuentedeprrafopredeter"/>
    <w:link w:val="Encabezado"/>
    <w:uiPriority w:val="99"/>
    <w:rsid w:val="00764C67"/>
    <w:rPr>
      <w:rFonts w:ascii="Calibri" w:eastAsia="Calibri" w:hAnsi="Calibri" w:cs="Times New Roman"/>
      <w:sz w:val="20"/>
      <w:szCs w:val="20"/>
      <w:lang w:eastAsia="es-MX"/>
    </w:rPr>
  </w:style>
  <w:style w:type="paragraph" w:styleId="Piedepgina">
    <w:name w:val="footer"/>
    <w:basedOn w:val="Normal"/>
    <w:link w:val="PiedepginaCar"/>
    <w:uiPriority w:val="99"/>
    <w:semiHidden/>
    <w:unhideWhenUsed/>
    <w:rsid w:val="00764C67"/>
    <w:pPr>
      <w:tabs>
        <w:tab w:val="center" w:pos="4419"/>
        <w:tab w:val="right" w:pos="8838"/>
      </w:tabs>
    </w:pPr>
  </w:style>
  <w:style w:type="character" w:customStyle="1" w:styleId="PiedepginaCar">
    <w:name w:val="Pie de página Car"/>
    <w:basedOn w:val="Fuentedeprrafopredeter"/>
    <w:link w:val="Piedepgina"/>
    <w:uiPriority w:val="99"/>
    <w:semiHidden/>
    <w:rsid w:val="00764C67"/>
    <w:rPr>
      <w:rFonts w:ascii="Calibri" w:eastAsia="Calibri" w:hAnsi="Calibri" w:cs="Times New Roman"/>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22</cp:revision>
  <cp:lastPrinted>2017-09-18T18:40:00Z</cp:lastPrinted>
  <dcterms:created xsi:type="dcterms:W3CDTF">2017-09-11T15:58:00Z</dcterms:created>
  <dcterms:modified xsi:type="dcterms:W3CDTF">2017-09-18T18:41:00Z</dcterms:modified>
</cp:coreProperties>
</file>