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E6" w:rsidRPr="0005782C" w:rsidRDefault="005268E6">
      <w:pPr>
        <w:rPr>
          <w:sz w:val="24"/>
        </w:rPr>
      </w:pPr>
      <w:bookmarkStart w:id="0" w:name="_GoBack"/>
      <w:bookmarkEnd w:id="0"/>
      <w:r w:rsidRPr="0005782C">
        <w:rPr>
          <w:rFonts w:ascii="Century Gothic" w:hAnsi="Century Gothic"/>
          <w:b/>
          <w:noProof/>
          <w:sz w:val="28"/>
          <w:szCs w:val="24"/>
          <w:lang w:eastAsia="es-MX"/>
        </w:rPr>
        <w:drawing>
          <wp:anchor distT="0" distB="0" distL="114300" distR="114300" simplePos="0" relativeHeight="251659264" behindDoc="1" locked="0" layoutInCell="1" allowOverlap="1" wp14:anchorId="33BAE517" wp14:editId="23F3672B">
            <wp:simplePos x="0" y="0"/>
            <wp:positionH relativeFrom="column">
              <wp:posOffset>-899160</wp:posOffset>
            </wp:positionH>
            <wp:positionV relativeFrom="paragraph">
              <wp:posOffset>-716280</wp:posOffset>
            </wp:positionV>
            <wp:extent cx="1343025" cy="1181100"/>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cstate="print">
                      <a:extLst>
                        <a:ext uri="{28A0092B-C50C-407E-A947-70E740481C1C}">
                          <a14:useLocalDpi xmlns:a14="http://schemas.microsoft.com/office/drawing/2010/main" val="0"/>
                        </a:ext>
                      </a:extLst>
                    </a:blip>
                    <a:srcRect l="17392" t="9630" r="14286" b="8888"/>
                    <a:stretch/>
                  </pic:blipFill>
                  <pic:spPr bwMode="auto">
                    <a:xfrm>
                      <a:off x="0" y="0"/>
                      <a:ext cx="134302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68E6" w:rsidRPr="0005782C" w:rsidRDefault="005268E6" w:rsidP="005268E6">
      <w:pPr>
        <w:spacing w:after="0"/>
        <w:jc w:val="center"/>
        <w:rPr>
          <w:rFonts w:ascii="Century Gothic" w:hAnsi="Century Gothic"/>
          <w:b/>
          <w:sz w:val="28"/>
          <w:szCs w:val="24"/>
        </w:rPr>
      </w:pPr>
    </w:p>
    <w:p w:rsidR="0095194A" w:rsidRPr="0005782C" w:rsidRDefault="0095194A" w:rsidP="005268E6">
      <w:pPr>
        <w:spacing w:after="0"/>
        <w:jc w:val="center"/>
        <w:rPr>
          <w:rFonts w:ascii="Century Gothic" w:hAnsi="Century Gothic"/>
          <w:b/>
          <w:sz w:val="28"/>
          <w:szCs w:val="24"/>
        </w:rPr>
      </w:pPr>
    </w:p>
    <w:p w:rsidR="005268E6" w:rsidRPr="0005782C" w:rsidRDefault="00EA3528" w:rsidP="005268E6">
      <w:pPr>
        <w:spacing w:after="0"/>
        <w:jc w:val="both"/>
        <w:rPr>
          <w:rFonts w:ascii="Century Gothic" w:hAnsi="Century Gothic"/>
          <w:b/>
          <w:sz w:val="28"/>
          <w:szCs w:val="24"/>
        </w:rPr>
      </w:pPr>
      <w:r w:rsidRPr="0005782C">
        <w:rPr>
          <w:rFonts w:ascii="Century Gothic" w:hAnsi="Century Gothic"/>
          <w:b/>
          <w:sz w:val="28"/>
          <w:szCs w:val="24"/>
        </w:rPr>
        <w:t xml:space="preserve">MINUTA DE </w:t>
      </w:r>
      <w:r w:rsidR="005268E6" w:rsidRPr="0005782C">
        <w:rPr>
          <w:rFonts w:ascii="Century Gothic" w:hAnsi="Century Gothic"/>
          <w:b/>
          <w:sz w:val="28"/>
          <w:szCs w:val="24"/>
        </w:rPr>
        <w:t>LA SESIÓN DE LA COMISIÓN EDILICIA DE PROMOCIÓN ECONÓMICA, CELEBRADA EL DÍA 11 DE DICIEMBRE 2019.---------------------------------------------------------------------------</w:t>
      </w:r>
      <w:r w:rsidR="0005782C">
        <w:rPr>
          <w:rFonts w:ascii="Century Gothic" w:hAnsi="Century Gothic"/>
          <w:b/>
          <w:sz w:val="28"/>
          <w:szCs w:val="24"/>
        </w:rPr>
        <w:t>-----------</w:t>
      </w:r>
    </w:p>
    <w:p w:rsidR="005268E6" w:rsidRPr="0005782C" w:rsidRDefault="005268E6" w:rsidP="00FA1FA4">
      <w:pPr>
        <w:spacing w:after="0" w:line="276" w:lineRule="auto"/>
        <w:jc w:val="both"/>
        <w:rPr>
          <w:rFonts w:ascii="Century Gothic" w:hAnsi="Century Gothic"/>
          <w:b/>
          <w:sz w:val="24"/>
        </w:rPr>
      </w:pPr>
      <w:r w:rsidRPr="0005782C">
        <w:rPr>
          <w:rFonts w:ascii="Century Gothic" w:hAnsi="Century Gothic"/>
          <w:b/>
          <w:sz w:val="28"/>
          <w:szCs w:val="24"/>
        </w:rPr>
        <w:t>Regidor Jorge Antonio Chávez Ambriz:</w:t>
      </w:r>
      <w:r w:rsidR="00936D84" w:rsidRPr="0005782C">
        <w:rPr>
          <w:rFonts w:ascii="Century Gothic" w:hAnsi="Century Gothic"/>
          <w:sz w:val="28"/>
          <w:szCs w:val="24"/>
        </w:rPr>
        <w:t xml:space="preserve"> </w:t>
      </w:r>
      <w:r w:rsidR="00D06F7E" w:rsidRPr="0005782C">
        <w:rPr>
          <w:rFonts w:ascii="Century Gothic" w:hAnsi="Century Gothic"/>
          <w:b/>
          <w:sz w:val="24"/>
        </w:rPr>
        <w:t xml:space="preserve">Buenos días compañeras y compañeros regidores, y a todos los que nos acompañan: </w:t>
      </w:r>
      <w:r w:rsidR="00D06F7E" w:rsidRPr="0005782C">
        <w:rPr>
          <w:rFonts w:ascii="Century Gothic" w:hAnsi="Century Gothic"/>
          <w:sz w:val="24"/>
        </w:rPr>
        <w:t>En San Pedro Tlaquepaque, siendo las 10:20 horas del día 11 de Diciembre del 2019, reunidos en Sala de Juntas del área de Regidores damos inicio a la Sesión Ordinaria de la Comisión Edilicia de Promoción Económica, para lo cual procedo a pasar lista de asistencia y comprobar el quórum legal:</w:t>
      </w:r>
      <w:r w:rsidR="00936D84" w:rsidRPr="0005782C">
        <w:rPr>
          <w:rFonts w:ascii="Century Gothic" w:hAnsi="Century Gothic"/>
          <w:sz w:val="28"/>
          <w:szCs w:val="24"/>
        </w:rPr>
        <w:br/>
      </w:r>
      <w:r w:rsidR="00D06F7E" w:rsidRPr="0005782C">
        <w:rPr>
          <w:rFonts w:ascii="Century Gothic" w:hAnsi="Century Gothic"/>
          <w:b/>
          <w:sz w:val="24"/>
        </w:rPr>
        <w:t>Regid</w:t>
      </w:r>
      <w:r w:rsidR="0005782C">
        <w:rPr>
          <w:rFonts w:ascii="Century Gothic" w:hAnsi="Century Gothic"/>
          <w:b/>
          <w:sz w:val="24"/>
        </w:rPr>
        <w:t xml:space="preserve">ora </w:t>
      </w:r>
      <w:proofErr w:type="spellStart"/>
      <w:r w:rsidR="0005782C">
        <w:rPr>
          <w:rFonts w:ascii="Century Gothic" w:hAnsi="Century Gothic"/>
          <w:b/>
          <w:sz w:val="24"/>
        </w:rPr>
        <w:t>Hogla</w:t>
      </w:r>
      <w:proofErr w:type="spellEnd"/>
      <w:r w:rsidR="0005782C">
        <w:rPr>
          <w:rFonts w:ascii="Century Gothic" w:hAnsi="Century Gothic"/>
          <w:b/>
          <w:sz w:val="24"/>
        </w:rPr>
        <w:t xml:space="preserve"> Bustos Serrano</w:t>
      </w:r>
      <w:r w:rsidR="00D06F7E" w:rsidRPr="0005782C">
        <w:rPr>
          <w:rFonts w:ascii="Century Gothic" w:hAnsi="Century Gothic"/>
          <w:b/>
          <w:sz w:val="24"/>
        </w:rPr>
        <w:t>------------------------------------------Presente</w:t>
      </w:r>
    </w:p>
    <w:p w:rsidR="00D06F7E" w:rsidRPr="0005782C" w:rsidRDefault="00D06F7E" w:rsidP="00FA1FA4">
      <w:pPr>
        <w:spacing w:after="0" w:line="276" w:lineRule="auto"/>
        <w:jc w:val="both"/>
        <w:rPr>
          <w:rFonts w:ascii="Century Gothic" w:hAnsi="Century Gothic"/>
          <w:b/>
          <w:sz w:val="24"/>
        </w:rPr>
      </w:pPr>
      <w:r w:rsidRPr="0005782C">
        <w:rPr>
          <w:rFonts w:ascii="Century Gothic" w:hAnsi="Century Gothic"/>
          <w:b/>
          <w:sz w:val="24"/>
        </w:rPr>
        <w:t>Regi</w:t>
      </w:r>
      <w:r w:rsidR="0005782C">
        <w:rPr>
          <w:rFonts w:ascii="Century Gothic" w:hAnsi="Century Gothic"/>
          <w:b/>
          <w:sz w:val="24"/>
        </w:rPr>
        <w:t>dor Francisco Juárez Piña</w:t>
      </w:r>
      <w:r w:rsidRPr="0005782C">
        <w:rPr>
          <w:rFonts w:ascii="Century Gothic" w:hAnsi="Century Gothic"/>
          <w:b/>
          <w:sz w:val="24"/>
        </w:rPr>
        <w:t>-------------------------------------------Presente</w:t>
      </w:r>
    </w:p>
    <w:p w:rsidR="00D06F7E" w:rsidRPr="0005782C" w:rsidRDefault="00D06F7E" w:rsidP="00FA1FA4">
      <w:pPr>
        <w:spacing w:after="0" w:line="276" w:lineRule="auto"/>
        <w:jc w:val="both"/>
        <w:rPr>
          <w:rFonts w:ascii="Century Gothic" w:hAnsi="Century Gothic"/>
          <w:b/>
          <w:sz w:val="24"/>
        </w:rPr>
      </w:pPr>
      <w:r w:rsidRPr="0005782C">
        <w:rPr>
          <w:rFonts w:ascii="Century Gothic" w:hAnsi="Century Gothic"/>
          <w:b/>
          <w:sz w:val="24"/>
        </w:rPr>
        <w:t xml:space="preserve">Regidor Alberto Alfaro </w:t>
      </w:r>
      <w:r w:rsidR="008E1189" w:rsidRPr="0005782C">
        <w:rPr>
          <w:rFonts w:ascii="Century Gothic" w:hAnsi="Century Gothic"/>
          <w:b/>
          <w:sz w:val="24"/>
        </w:rPr>
        <w:t>García</w:t>
      </w:r>
      <w:r w:rsidR="0005782C">
        <w:rPr>
          <w:rFonts w:ascii="Century Gothic" w:hAnsi="Century Gothic"/>
          <w:b/>
          <w:sz w:val="24"/>
        </w:rPr>
        <w:t>-----</w:t>
      </w:r>
      <w:r w:rsidRPr="0005782C">
        <w:rPr>
          <w:rFonts w:ascii="Century Gothic" w:hAnsi="Century Gothic"/>
          <w:b/>
          <w:sz w:val="24"/>
        </w:rPr>
        <w:t>--------------------</w:t>
      </w:r>
      <w:r w:rsidR="00FB5768" w:rsidRPr="0005782C">
        <w:rPr>
          <w:rFonts w:ascii="Century Gothic" w:hAnsi="Century Gothic"/>
          <w:b/>
          <w:sz w:val="24"/>
        </w:rPr>
        <w:t>------------------</w:t>
      </w:r>
      <w:r w:rsidR="0007430E" w:rsidRPr="0005782C">
        <w:rPr>
          <w:rFonts w:ascii="Century Gothic" w:hAnsi="Century Gothic"/>
          <w:b/>
          <w:sz w:val="24"/>
        </w:rPr>
        <w:t>Ausente y el de la voz Regidor Jorge</w:t>
      </w:r>
      <w:r w:rsidR="0005782C">
        <w:rPr>
          <w:rFonts w:ascii="Century Gothic" w:hAnsi="Century Gothic"/>
          <w:b/>
          <w:sz w:val="24"/>
        </w:rPr>
        <w:t xml:space="preserve"> Antonio Chávez Ambriz--</w:t>
      </w:r>
      <w:r w:rsidR="0007430E" w:rsidRPr="0005782C">
        <w:rPr>
          <w:rFonts w:ascii="Century Gothic" w:hAnsi="Century Gothic"/>
          <w:b/>
          <w:sz w:val="24"/>
        </w:rPr>
        <w:t>---------------Presente</w:t>
      </w:r>
    </w:p>
    <w:p w:rsidR="00D06F7E" w:rsidRPr="0005782C" w:rsidRDefault="00D06F7E" w:rsidP="00EA3528">
      <w:pPr>
        <w:spacing w:after="0" w:line="276" w:lineRule="auto"/>
        <w:jc w:val="both"/>
        <w:rPr>
          <w:rFonts w:ascii="Century Gothic" w:hAnsi="Century Gothic"/>
          <w:sz w:val="24"/>
        </w:rPr>
      </w:pPr>
      <w:r w:rsidRPr="0005782C">
        <w:rPr>
          <w:rFonts w:ascii="Century Gothic" w:hAnsi="Century Gothic"/>
          <w:sz w:val="24"/>
        </w:rPr>
        <w:t>Por lo que cont</w:t>
      </w:r>
      <w:r w:rsidR="0007430E" w:rsidRPr="0005782C">
        <w:rPr>
          <w:rFonts w:ascii="Century Gothic" w:hAnsi="Century Gothic"/>
          <w:sz w:val="24"/>
        </w:rPr>
        <w:t>ándose con la presencia de tres</w:t>
      </w:r>
      <w:r w:rsidRPr="0005782C">
        <w:rPr>
          <w:rFonts w:ascii="Century Gothic" w:hAnsi="Century Gothic"/>
          <w:sz w:val="24"/>
        </w:rPr>
        <w:t xml:space="preserve"> de los convocados a la presente reunión se declara quórum legal para sesionar y validos todos los</w:t>
      </w:r>
      <w:r w:rsidR="0007430E" w:rsidRPr="0005782C">
        <w:rPr>
          <w:rFonts w:ascii="Century Gothic" w:hAnsi="Century Gothic"/>
          <w:sz w:val="24"/>
        </w:rPr>
        <w:t xml:space="preserve"> acuerdos aprobados en la misma.</w:t>
      </w:r>
      <w:r w:rsidR="00EA3528" w:rsidRPr="0005782C">
        <w:rPr>
          <w:rFonts w:ascii="Century Gothic" w:hAnsi="Century Gothic"/>
          <w:b/>
          <w:sz w:val="24"/>
        </w:rPr>
        <w:t>-</w:t>
      </w:r>
      <w:r w:rsidR="0007430E" w:rsidRPr="0005782C">
        <w:rPr>
          <w:rFonts w:ascii="Century Gothic" w:hAnsi="Century Gothic"/>
          <w:sz w:val="24"/>
        </w:rPr>
        <w:t>--------------------</w:t>
      </w:r>
      <w:r w:rsidR="0005782C">
        <w:rPr>
          <w:rFonts w:ascii="Century Gothic" w:hAnsi="Century Gothic"/>
          <w:sz w:val="24"/>
        </w:rPr>
        <w:t>---------------------</w:t>
      </w:r>
      <w:r w:rsidR="00B6661E">
        <w:rPr>
          <w:rFonts w:ascii="Century Gothic" w:hAnsi="Century Gothic"/>
          <w:sz w:val="24"/>
        </w:rPr>
        <w:t>----</w:t>
      </w:r>
      <w:r w:rsidR="0005782C">
        <w:rPr>
          <w:rFonts w:ascii="Century Gothic" w:hAnsi="Century Gothic"/>
          <w:sz w:val="24"/>
        </w:rPr>
        <w:t>--------------</w:t>
      </w:r>
    </w:p>
    <w:p w:rsidR="00D06F7E" w:rsidRPr="0005782C" w:rsidRDefault="0007430E" w:rsidP="00EA3528">
      <w:pPr>
        <w:spacing w:after="0" w:line="276" w:lineRule="auto"/>
        <w:jc w:val="both"/>
        <w:rPr>
          <w:rFonts w:ascii="Century Gothic" w:hAnsi="Century Gothic"/>
          <w:sz w:val="24"/>
        </w:rPr>
      </w:pPr>
      <w:r w:rsidRPr="0005782C">
        <w:rPr>
          <w:rFonts w:ascii="Century Gothic" w:hAnsi="Century Gothic"/>
          <w:sz w:val="24"/>
        </w:rPr>
        <w:t>---------------------------------------------------------------------------------------</w:t>
      </w:r>
      <w:r w:rsidR="0005782C">
        <w:rPr>
          <w:rFonts w:ascii="Century Gothic" w:hAnsi="Century Gothic"/>
          <w:sz w:val="24"/>
        </w:rPr>
        <w:t>-----------------------</w:t>
      </w:r>
    </w:p>
    <w:p w:rsidR="00FB5768" w:rsidRPr="0005782C" w:rsidRDefault="00D06F7E" w:rsidP="00FB5768">
      <w:pPr>
        <w:spacing w:after="0" w:line="276" w:lineRule="auto"/>
        <w:jc w:val="both"/>
        <w:rPr>
          <w:rFonts w:ascii="Century Gothic" w:hAnsi="Century Gothic"/>
          <w:sz w:val="24"/>
        </w:rPr>
      </w:pPr>
      <w:r w:rsidRPr="0005782C">
        <w:rPr>
          <w:rFonts w:ascii="Century Gothic" w:hAnsi="Century Gothic"/>
          <w:sz w:val="24"/>
        </w:rPr>
        <w:t>Continuando con la Sesión someto a su consideración el siguiente</w:t>
      </w:r>
      <w:r w:rsidR="0007430E" w:rsidRPr="0005782C">
        <w:rPr>
          <w:rFonts w:ascii="Century Gothic" w:hAnsi="Century Gothic"/>
          <w:sz w:val="24"/>
        </w:rPr>
        <w:t xml:space="preserve"> orden del día para su aprobación</w:t>
      </w:r>
      <w:r w:rsidRPr="0005782C">
        <w:rPr>
          <w:rFonts w:ascii="Century Gothic" w:hAnsi="Century Gothic"/>
          <w:sz w:val="24"/>
        </w:rPr>
        <w:t>:</w:t>
      </w:r>
      <w:r w:rsidR="00EA3528" w:rsidRPr="0005782C">
        <w:rPr>
          <w:rFonts w:ascii="Century Gothic" w:hAnsi="Century Gothic"/>
          <w:b/>
          <w:sz w:val="24"/>
        </w:rPr>
        <w:t>-</w:t>
      </w:r>
      <w:r w:rsidR="0007430E" w:rsidRPr="0005782C">
        <w:rPr>
          <w:rFonts w:ascii="Century Gothic" w:hAnsi="Century Gothic"/>
          <w:sz w:val="24"/>
        </w:rPr>
        <w:t>-</w:t>
      </w:r>
      <w:r w:rsidR="00FB5768" w:rsidRPr="0005782C">
        <w:rPr>
          <w:rFonts w:ascii="Century Gothic" w:hAnsi="Century Gothic"/>
          <w:sz w:val="24"/>
        </w:rPr>
        <w:t>------------------------------------------------------------------------------------------------------------------------</w:t>
      </w:r>
      <w:r w:rsidR="0007430E" w:rsidRPr="0005782C">
        <w:rPr>
          <w:rFonts w:ascii="Century Gothic" w:hAnsi="Century Gothic"/>
          <w:sz w:val="24"/>
        </w:rPr>
        <w:t>------------------------------------------------------</w:t>
      </w:r>
      <w:r w:rsidR="0005782C">
        <w:rPr>
          <w:rFonts w:ascii="Century Gothic" w:hAnsi="Century Gothic"/>
          <w:sz w:val="24"/>
        </w:rPr>
        <w:t>---</w:t>
      </w:r>
    </w:p>
    <w:p w:rsidR="00D06F7E" w:rsidRPr="0005782C" w:rsidRDefault="00D06F7E" w:rsidP="00FB5768">
      <w:pPr>
        <w:spacing w:after="0" w:line="276" w:lineRule="auto"/>
        <w:jc w:val="both"/>
        <w:rPr>
          <w:rFonts w:ascii="Century Gothic" w:hAnsi="Century Gothic"/>
          <w:sz w:val="24"/>
        </w:rPr>
      </w:pPr>
      <w:r w:rsidRPr="0005782C">
        <w:rPr>
          <w:rFonts w:ascii="Century Gothic" w:hAnsi="Century Gothic"/>
          <w:sz w:val="24"/>
        </w:rPr>
        <w:t>Lista de asistencia y declaración del quórum legal.</w:t>
      </w:r>
      <w:r w:rsidR="0007430E" w:rsidRPr="0005782C">
        <w:rPr>
          <w:rFonts w:ascii="Century Gothic" w:hAnsi="Century Gothic"/>
          <w:sz w:val="24"/>
        </w:rPr>
        <w:t>--------------</w:t>
      </w:r>
      <w:r w:rsidR="0005782C">
        <w:rPr>
          <w:rFonts w:ascii="Century Gothic" w:hAnsi="Century Gothic"/>
          <w:sz w:val="24"/>
        </w:rPr>
        <w:t>----------------------</w:t>
      </w:r>
      <w:r w:rsidRPr="0005782C">
        <w:rPr>
          <w:rFonts w:ascii="Century Gothic" w:hAnsi="Century Gothic"/>
          <w:sz w:val="24"/>
        </w:rPr>
        <w:t>Aprobación del orden del día.</w:t>
      </w:r>
      <w:r w:rsidR="0007430E" w:rsidRPr="0005782C">
        <w:rPr>
          <w:rFonts w:ascii="Century Gothic" w:hAnsi="Century Gothic"/>
          <w:sz w:val="24"/>
        </w:rPr>
        <w:t>-------------------------------------------</w:t>
      </w:r>
      <w:r w:rsidR="0005782C">
        <w:rPr>
          <w:rFonts w:ascii="Century Gothic" w:hAnsi="Century Gothic"/>
          <w:sz w:val="24"/>
        </w:rPr>
        <w:t>-----------------------</w:t>
      </w:r>
      <w:r w:rsidRPr="0005782C">
        <w:rPr>
          <w:rFonts w:ascii="Century Gothic" w:hAnsi="Century Gothic"/>
          <w:sz w:val="24"/>
        </w:rPr>
        <w:t>Informe de los Avances de los Programas Sociales Municipales enviado por la Coordinación General de Desarrollo Económico y Combate a la Desigualdad.</w:t>
      </w:r>
      <w:r w:rsidR="0005782C">
        <w:rPr>
          <w:rFonts w:ascii="Century Gothic" w:hAnsi="Century Gothic"/>
          <w:sz w:val="24"/>
        </w:rPr>
        <w:t>---------------------------------</w:t>
      </w:r>
      <w:r w:rsidR="00B6661E">
        <w:rPr>
          <w:rFonts w:ascii="Century Gothic" w:hAnsi="Century Gothic"/>
          <w:sz w:val="24"/>
        </w:rPr>
        <w:t>------</w:t>
      </w:r>
      <w:r w:rsidR="0005782C">
        <w:rPr>
          <w:rFonts w:ascii="Century Gothic" w:hAnsi="Century Gothic"/>
          <w:sz w:val="24"/>
        </w:rPr>
        <w:t>----------------------------------------------------</w:t>
      </w:r>
      <w:r w:rsidRPr="0005782C">
        <w:rPr>
          <w:rFonts w:ascii="Century Gothic" w:hAnsi="Century Gothic"/>
          <w:sz w:val="24"/>
        </w:rPr>
        <w:t>Asuntos generales.</w:t>
      </w:r>
      <w:r w:rsidR="0007430E" w:rsidRPr="0005782C">
        <w:rPr>
          <w:rFonts w:ascii="Century Gothic" w:hAnsi="Century Gothic"/>
          <w:sz w:val="24"/>
        </w:rPr>
        <w:t>------------------------------------------------------------</w:t>
      </w:r>
      <w:r w:rsidR="0005782C">
        <w:rPr>
          <w:rFonts w:ascii="Century Gothic" w:hAnsi="Century Gothic"/>
          <w:sz w:val="24"/>
        </w:rPr>
        <w:t>-----------------------</w:t>
      </w:r>
      <w:r w:rsidRPr="0005782C">
        <w:rPr>
          <w:rFonts w:ascii="Century Gothic" w:hAnsi="Century Gothic"/>
          <w:sz w:val="24"/>
        </w:rPr>
        <w:t>Clausura de sesión.</w:t>
      </w:r>
      <w:r w:rsidR="00EA3528" w:rsidRPr="0005782C">
        <w:rPr>
          <w:rFonts w:ascii="Century Gothic" w:hAnsi="Century Gothic"/>
          <w:b/>
          <w:sz w:val="24"/>
        </w:rPr>
        <w:t>-</w:t>
      </w:r>
      <w:r w:rsidR="0007430E" w:rsidRPr="0005782C">
        <w:rPr>
          <w:rFonts w:ascii="Century Gothic" w:hAnsi="Century Gothic"/>
          <w:sz w:val="24"/>
        </w:rPr>
        <w:t>-----------------------------------------------------------</w:t>
      </w:r>
      <w:r w:rsidR="0005782C">
        <w:rPr>
          <w:rFonts w:ascii="Century Gothic" w:hAnsi="Century Gothic"/>
          <w:sz w:val="24"/>
        </w:rPr>
        <w:t>----------------------</w:t>
      </w:r>
    </w:p>
    <w:p w:rsidR="00FB5768" w:rsidRPr="0005782C" w:rsidRDefault="0007430E" w:rsidP="00FA1FA4">
      <w:pPr>
        <w:spacing w:after="0" w:line="276" w:lineRule="auto"/>
        <w:jc w:val="both"/>
        <w:rPr>
          <w:rFonts w:ascii="Century Gothic" w:hAnsi="Century Gothic"/>
          <w:sz w:val="24"/>
        </w:rPr>
      </w:pPr>
      <w:r w:rsidRPr="0005782C">
        <w:rPr>
          <w:rFonts w:ascii="Century Gothic" w:hAnsi="Century Gothic"/>
          <w:sz w:val="24"/>
        </w:rPr>
        <w:t>Por lo que se les pregunta si es de aprobarse el orden del día propuesto. Es aprobado por mayoría.------------------------------------------------------</w:t>
      </w:r>
      <w:r w:rsidR="0005782C">
        <w:rPr>
          <w:rFonts w:ascii="Century Gothic" w:hAnsi="Century Gothic"/>
          <w:sz w:val="24"/>
        </w:rPr>
        <w:t>----------------------</w:t>
      </w:r>
    </w:p>
    <w:p w:rsidR="00FB5768" w:rsidRPr="0005782C" w:rsidRDefault="0007430E" w:rsidP="00FA1FA4">
      <w:pPr>
        <w:spacing w:after="0" w:line="276" w:lineRule="auto"/>
        <w:jc w:val="both"/>
        <w:rPr>
          <w:rFonts w:ascii="Century Gothic" w:hAnsi="Century Gothic"/>
          <w:sz w:val="24"/>
        </w:rPr>
      </w:pPr>
      <w:r w:rsidRPr="0005782C">
        <w:rPr>
          <w:rFonts w:ascii="Century Gothic" w:hAnsi="Century Gothic"/>
          <w:b/>
          <w:sz w:val="24"/>
        </w:rPr>
        <w:t xml:space="preserve">Ya hemos atendido el Primer y Segundo  punto del orden del día, </w:t>
      </w:r>
      <w:r w:rsidRPr="0005782C">
        <w:rPr>
          <w:rFonts w:ascii="Century Gothic" w:hAnsi="Century Gothic"/>
          <w:sz w:val="24"/>
        </w:rPr>
        <w:t xml:space="preserve">por lo que procederemos al </w:t>
      </w:r>
      <w:r w:rsidRPr="0005782C">
        <w:rPr>
          <w:rFonts w:ascii="Century Gothic" w:hAnsi="Century Gothic"/>
          <w:b/>
          <w:sz w:val="24"/>
        </w:rPr>
        <w:t>tercer punto</w:t>
      </w:r>
      <w:r w:rsidRPr="0005782C">
        <w:rPr>
          <w:rFonts w:ascii="Century Gothic" w:hAnsi="Century Gothic"/>
          <w:sz w:val="24"/>
        </w:rPr>
        <w:t>: Presentación de</w:t>
      </w:r>
      <w:r w:rsidR="00F22D9B" w:rsidRPr="0005782C">
        <w:rPr>
          <w:rFonts w:ascii="Century Gothic" w:hAnsi="Century Gothic"/>
          <w:sz w:val="24"/>
        </w:rPr>
        <w:t>l Informe en</w:t>
      </w:r>
      <w:r w:rsidRPr="0005782C">
        <w:rPr>
          <w:rFonts w:ascii="Century Gothic" w:hAnsi="Century Gothic"/>
          <w:sz w:val="24"/>
        </w:rPr>
        <w:t xml:space="preserve"> Avances de los Programas Sociales Municipales enviado por la Coordinación General de Desarrollo Económico y Combate a la Desigualdad.</w:t>
      </w:r>
      <w:r w:rsidR="00F22D9B" w:rsidRPr="0005782C">
        <w:rPr>
          <w:rFonts w:ascii="Century Gothic" w:hAnsi="Century Gothic"/>
          <w:sz w:val="24"/>
        </w:rPr>
        <w:t>------------</w:t>
      </w:r>
      <w:r w:rsidR="0005782C">
        <w:rPr>
          <w:rFonts w:ascii="Century Gothic" w:hAnsi="Century Gothic"/>
          <w:sz w:val="24"/>
        </w:rPr>
        <w:t>-----</w:t>
      </w:r>
    </w:p>
    <w:p w:rsidR="00FB5768" w:rsidRPr="0005782C" w:rsidRDefault="00144173" w:rsidP="00FA1FA4">
      <w:pPr>
        <w:spacing w:after="0" w:line="276" w:lineRule="auto"/>
        <w:jc w:val="both"/>
        <w:rPr>
          <w:rFonts w:ascii="Century Gothic" w:hAnsi="Century Gothic"/>
          <w:sz w:val="24"/>
        </w:rPr>
      </w:pPr>
      <w:r w:rsidRPr="0005782C">
        <w:rPr>
          <w:rFonts w:ascii="Century Gothic" w:hAnsi="Century Gothic"/>
          <w:b/>
          <w:sz w:val="24"/>
        </w:rPr>
        <w:lastRenderedPageBreak/>
        <w:t xml:space="preserve">Los avances que se tienen registrados son los siguientes; </w:t>
      </w:r>
      <w:r w:rsidR="004D667F" w:rsidRPr="0005782C">
        <w:rPr>
          <w:rFonts w:ascii="Century Gothic" w:hAnsi="Century Gothic"/>
          <w:sz w:val="24"/>
        </w:rPr>
        <w:t>En los días anteriores se les hizo llegar la información correspondiente a cada uno</w:t>
      </w:r>
      <w:r w:rsidR="00804341" w:rsidRPr="0005782C">
        <w:rPr>
          <w:rFonts w:ascii="Century Gothic" w:hAnsi="Century Gothic"/>
          <w:sz w:val="24"/>
        </w:rPr>
        <w:t xml:space="preserve"> de los regidores</w:t>
      </w:r>
      <w:r w:rsidR="004D667F" w:rsidRPr="0005782C">
        <w:rPr>
          <w:rFonts w:ascii="Century Gothic" w:hAnsi="Century Gothic"/>
          <w:sz w:val="24"/>
        </w:rPr>
        <w:t xml:space="preserve"> por correo</w:t>
      </w:r>
      <w:r w:rsidR="00FB5768" w:rsidRPr="0005782C">
        <w:rPr>
          <w:rFonts w:ascii="Century Gothic" w:hAnsi="Century Gothic"/>
          <w:sz w:val="24"/>
        </w:rPr>
        <w:t>.---------------------------------------------------------------------------</w:t>
      </w:r>
    </w:p>
    <w:p w:rsidR="00FB5768" w:rsidRPr="0005782C" w:rsidRDefault="00804341" w:rsidP="00FA1FA4">
      <w:pPr>
        <w:spacing w:after="0" w:line="276" w:lineRule="auto"/>
        <w:jc w:val="both"/>
        <w:rPr>
          <w:rFonts w:ascii="Century Gothic" w:hAnsi="Century Gothic"/>
          <w:sz w:val="24"/>
        </w:rPr>
      </w:pPr>
      <w:r w:rsidRPr="0005782C">
        <w:rPr>
          <w:rFonts w:ascii="Century Gothic" w:hAnsi="Century Gothic"/>
          <w:b/>
          <w:sz w:val="24"/>
        </w:rPr>
        <w:t>Se anexa información enviada por Desarrollo Económico</w:t>
      </w:r>
      <w:r w:rsidRPr="0005782C">
        <w:rPr>
          <w:rFonts w:ascii="Century Gothic" w:hAnsi="Century Gothic"/>
          <w:sz w:val="24"/>
        </w:rPr>
        <w:t>: Del programa 2019 “Hecho con amor” convocatoria A se presentan los avances con un total de 284 capacitaciones, 283 presentaciones de plan de negocios, y $10´953,499.10 T</w:t>
      </w:r>
      <w:r w:rsidR="00D04049" w:rsidRPr="0005782C">
        <w:rPr>
          <w:rFonts w:ascii="Century Gothic" w:hAnsi="Century Gothic"/>
          <w:sz w:val="24"/>
        </w:rPr>
        <w:t xml:space="preserve">otal de recurso aprobado. Convocatoria B se obtuvieron las siguientes cifras; 219 beneficiarias que concluyeron su capacitación, $8´601,624.76 Recurso aprobado planes de negocio, 217 presentaron comprobación del primer cheque, 80 presentaron comprobación del segundo cheque, 65 comprobación al 100%, y 299 visitas domiciliarias, así como 2 solicitud de baja de programa por falsedad de información. Del </w:t>
      </w:r>
      <w:r w:rsidR="00196A2F" w:rsidRPr="0005782C">
        <w:rPr>
          <w:rFonts w:ascii="Century Gothic" w:hAnsi="Century Gothic"/>
          <w:sz w:val="24"/>
        </w:rPr>
        <w:t>Programa</w:t>
      </w:r>
      <w:r w:rsidR="00D04049" w:rsidRPr="0005782C">
        <w:rPr>
          <w:rFonts w:ascii="Century Gothic" w:hAnsi="Century Gothic"/>
          <w:sz w:val="24"/>
        </w:rPr>
        <w:t xml:space="preserve"> </w:t>
      </w:r>
      <w:r w:rsidR="00FA1FA4" w:rsidRPr="0005782C">
        <w:rPr>
          <w:rFonts w:ascii="Century Gothic" w:hAnsi="Century Gothic"/>
          <w:sz w:val="24"/>
        </w:rPr>
        <w:t xml:space="preserve">“Por lo que más Quieres” </w:t>
      </w:r>
      <w:r w:rsidR="00D04049" w:rsidRPr="0005782C">
        <w:rPr>
          <w:rFonts w:ascii="Century Gothic" w:hAnsi="Century Gothic"/>
          <w:sz w:val="24"/>
        </w:rPr>
        <w:t>Beca</w:t>
      </w:r>
      <w:r w:rsidR="00196A2F" w:rsidRPr="0005782C">
        <w:rPr>
          <w:rFonts w:ascii="Century Gothic" w:hAnsi="Century Gothic"/>
          <w:sz w:val="24"/>
        </w:rPr>
        <w:t>s para Estancias Infantiles</w:t>
      </w:r>
      <w:r w:rsidR="00D04049" w:rsidRPr="0005782C">
        <w:rPr>
          <w:rFonts w:ascii="Century Gothic" w:hAnsi="Century Gothic"/>
          <w:sz w:val="24"/>
        </w:rPr>
        <w:t xml:space="preserve">; 11vo Informe de actividades </w:t>
      </w:r>
      <w:r w:rsidR="00196A2F" w:rsidRPr="0005782C">
        <w:rPr>
          <w:rFonts w:ascii="Century Gothic" w:hAnsi="Century Gothic"/>
          <w:sz w:val="24"/>
        </w:rPr>
        <w:t>2019, cerró la convocatoria con un total de 911 solicitudes emitidas. Se contabilizan un total de 1,033 visitas domiciliarias periodo Enero – Octubre 2019, se presentan para su aprobación un padrón de 33 bajas, en total han sido aprobadas 713 becas por el Comité Técnico Dictaminador, en general se contabilizan un total de 563 becas vigentes</w:t>
      </w:r>
      <w:r w:rsidR="00AE23B1" w:rsidRPr="0005782C">
        <w:rPr>
          <w:rFonts w:ascii="Century Gothic" w:hAnsi="Century Gothic"/>
          <w:sz w:val="24"/>
        </w:rPr>
        <w:t>.</w:t>
      </w:r>
      <w:r w:rsidR="00FB5768" w:rsidRPr="0005782C">
        <w:rPr>
          <w:rFonts w:ascii="Century Gothic" w:hAnsi="Century Gothic"/>
          <w:b/>
          <w:sz w:val="24"/>
        </w:rPr>
        <w:t>-</w:t>
      </w:r>
      <w:r w:rsidR="0005782C">
        <w:rPr>
          <w:rFonts w:ascii="Century Gothic" w:hAnsi="Century Gothic"/>
          <w:sz w:val="24"/>
        </w:rPr>
        <w:t>--</w:t>
      </w:r>
    </w:p>
    <w:p w:rsidR="00144173" w:rsidRPr="0005782C" w:rsidRDefault="00144173" w:rsidP="00FA1FA4">
      <w:pPr>
        <w:spacing w:after="0" w:line="276" w:lineRule="auto"/>
        <w:jc w:val="both"/>
        <w:rPr>
          <w:rFonts w:ascii="Century Gothic" w:hAnsi="Century Gothic"/>
          <w:sz w:val="24"/>
        </w:rPr>
      </w:pPr>
      <w:r w:rsidRPr="0005782C">
        <w:rPr>
          <w:rFonts w:ascii="Century Gothic" w:hAnsi="Century Gothic"/>
          <w:b/>
          <w:sz w:val="24"/>
        </w:rPr>
        <w:t xml:space="preserve">Agotado en punto anterior damos paso al cuarto punto.- </w:t>
      </w:r>
      <w:r w:rsidRPr="0005782C">
        <w:rPr>
          <w:rFonts w:ascii="Century Gothic" w:hAnsi="Century Gothic"/>
          <w:sz w:val="24"/>
        </w:rPr>
        <w:t>Asuntos generales.</w:t>
      </w:r>
      <w:r w:rsidR="00EA3528" w:rsidRPr="0005782C">
        <w:rPr>
          <w:rFonts w:ascii="Century Gothic" w:hAnsi="Century Gothic"/>
          <w:b/>
          <w:sz w:val="24"/>
        </w:rPr>
        <w:t>-</w:t>
      </w:r>
      <w:r w:rsidR="00FB5768" w:rsidRPr="0005782C">
        <w:rPr>
          <w:rFonts w:ascii="Century Gothic" w:hAnsi="Century Gothic"/>
          <w:sz w:val="24"/>
        </w:rPr>
        <w:t>---</w:t>
      </w:r>
      <w:r w:rsidR="008E1189" w:rsidRPr="0005782C">
        <w:rPr>
          <w:rFonts w:ascii="Century Gothic" w:hAnsi="Century Gothic"/>
          <w:sz w:val="24"/>
        </w:rPr>
        <w:t>----</w:t>
      </w:r>
      <w:r w:rsidR="0005782C">
        <w:rPr>
          <w:rFonts w:ascii="Century Gothic" w:hAnsi="Century Gothic"/>
          <w:sz w:val="24"/>
        </w:rPr>
        <w:t>----------------------------------------------------------------------------</w:t>
      </w:r>
      <w:r w:rsidR="00B6661E">
        <w:rPr>
          <w:rFonts w:ascii="Century Gothic" w:hAnsi="Century Gothic"/>
          <w:sz w:val="24"/>
        </w:rPr>
        <w:t>---</w:t>
      </w:r>
      <w:r w:rsidR="0005782C">
        <w:rPr>
          <w:rFonts w:ascii="Century Gothic" w:hAnsi="Century Gothic"/>
          <w:sz w:val="24"/>
        </w:rPr>
        <w:t>--------</w:t>
      </w:r>
    </w:p>
    <w:p w:rsidR="00FB5768" w:rsidRPr="0005782C" w:rsidRDefault="00144173" w:rsidP="00FA1FA4">
      <w:pPr>
        <w:spacing w:after="0" w:line="276" w:lineRule="auto"/>
        <w:jc w:val="both"/>
        <w:rPr>
          <w:rFonts w:ascii="Century Gothic" w:hAnsi="Century Gothic"/>
          <w:sz w:val="24"/>
        </w:rPr>
      </w:pPr>
      <w:r w:rsidRPr="0005782C">
        <w:rPr>
          <w:rFonts w:ascii="Century Gothic" w:hAnsi="Century Gothic"/>
          <w:sz w:val="24"/>
        </w:rPr>
        <w:t>Les pregunto, si los integrantes de esta Comisión tienen algún asunto que tratar</w:t>
      </w:r>
      <w:r w:rsidR="008E1189" w:rsidRPr="0005782C">
        <w:rPr>
          <w:rFonts w:ascii="Century Gothic" w:hAnsi="Century Gothic"/>
          <w:sz w:val="24"/>
        </w:rPr>
        <w:t>.</w:t>
      </w:r>
      <w:r w:rsidR="0005782C">
        <w:rPr>
          <w:rFonts w:ascii="Century Gothic" w:hAnsi="Century Gothic"/>
          <w:sz w:val="24"/>
        </w:rPr>
        <w:t>-----------------------------------------------------------------------------------------------</w:t>
      </w:r>
      <w:r w:rsidR="00B6661E">
        <w:rPr>
          <w:rFonts w:ascii="Century Gothic" w:hAnsi="Century Gothic"/>
          <w:sz w:val="24"/>
        </w:rPr>
        <w:t>---</w:t>
      </w:r>
      <w:r w:rsidR="0005782C">
        <w:rPr>
          <w:rFonts w:ascii="Century Gothic" w:hAnsi="Century Gothic"/>
          <w:sz w:val="24"/>
        </w:rPr>
        <w:t>----</w:t>
      </w:r>
    </w:p>
    <w:p w:rsidR="00144173" w:rsidRPr="0005782C" w:rsidRDefault="00144173" w:rsidP="00FA1FA4">
      <w:pPr>
        <w:spacing w:after="0" w:line="276" w:lineRule="auto"/>
        <w:jc w:val="both"/>
        <w:rPr>
          <w:rFonts w:ascii="Century Gothic" w:hAnsi="Century Gothic"/>
          <w:sz w:val="24"/>
        </w:rPr>
      </w:pPr>
      <w:r w:rsidRPr="0005782C">
        <w:rPr>
          <w:rFonts w:ascii="Century Gothic" w:hAnsi="Century Gothic"/>
          <w:b/>
          <w:sz w:val="24"/>
        </w:rPr>
        <w:t xml:space="preserve">Resuelto el punto anterior procedemos al quinto punto del orden del </w:t>
      </w:r>
      <w:r w:rsidR="008E1189" w:rsidRPr="0005782C">
        <w:rPr>
          <w:rFonts w:ascii="Century Gothic" w:hAnsi="Century Gothic"/>
          <w:b/>
          <w:sz w:val="24"/>
        </w:rPr>
        <w:t>día</w:t>
      </w:r>
      <w:r w:rsidRPr="0005782C">
        <w:rPr>
          <w:rFonts w:ascii="Century Gothic" w:hAnsi="Century Gothic"/>
          <w:b/>
          <w:sz w:val="24"/>
        </w:rPr>
        <w:t>.</w:t>
      </w:r>
      <w:r w:rsidR="008E1189" w:rsidRPr="0005782C">
        <w:rPr>
          <w:rFonts w:ascii="Century Gothic" w:hAnsi="Century Gothic"/>
          <w:b/>
          <w:sz w:val="24"/>
        </w:rPr>
        <w:t>-</w:t>
      </w:r>
      <w:r w:rsidR="0005782C">
        <w:rPr>
          <w:rFonts w:ascii="Century Gothic" w:hAnsi="Century Gothic"/>
          <w:sz w:val="24"/>
        </w:rPr>
        <w:t>---</w:t>
      </w:r>
    </w:p>
    <w:p w:rsidR="00144173" w:rsidRPr="0005782C" w:rsidRDefault="008E1189" w:rsidP="00FA1FA4">
      <w:pPr>
        <w:spacing w:after="0" w:line="276" w:lineRule="auto"/>
        <w:jc w:val="both"/>
        <w:rPr>
          <w:rFonts w:ascii="Century Gothic" w:hAnsi="Century Gothic"/>
          <w:sz w:val="24"/>
        </w:rPr>
      </w:pPr>
      <w:r w:rsidRPr="0005782C">
        <w:rPr>
          <w:rFonts w:ascii="Century Gothic" w:hAnsi="Century Gothic"/>
          <w:sz w:val="24"/>
        </w:rPr>
        <w:t>Clausura de la sesión</w:t>
      </w:r>
      <w:r w:rsidR="004D667F" w:rsidRPr="0005782C">
        <w:rPr>
          <w:rFonts w:ascii="Century Gothic" w:hAnsi="Century Gothic"/>
          <w:sz w:val="24"/>
        </w:rPr>
        <w:t xml:space="preserve">: Por lo que una vez agotado el orden del día se da por concluida la Sesión  Ordinaria de la Comisión Edilicia de Promoción Económicas siendo las </w:t>
      </w:r>
      <w:r w:rsidR="0005782C">
        <w:rPr>
          <w:rFonts w:ascii="Century Gothic" w:hAnsi="Century Gothic"/>
          <w:sz w:val="24"/>
        </w:rPr>
        <w:t>1</w:t>
      </w:r>
      <w:r w:rsidR="004D667F" w:rsidRPr="0005782C">
        <w:rPr>
          <w:rFonts w:ascii="Century Gothic" w:hAnsi="Century Gothic"/>
          <w:sz w:val="24"/>
        </w:rPr>
        <w:t>0:23 (diez horas con veintitrés minutos)</w:t>
      </w:r>
      <w:r w:rsidR="00FA1FA4" w:rsidRPr="0005782C">
        <w:rPr>
          <w:rFonts w:ascii="Century Gothic" w:hAnsi="Century Gothic"/>
          <w:sz w:val="24"/>
        </w:rPr>
        <w:t xml:space="preserve"> del mismo día de su inicio. Muchas gracias.</w:t>
      </w:r>
      <w:r w:rsidR="00AE23B1" w:rsidRPr="0005782C">
        <w:rPr>
          <w:rFonts w:ascii="Century Gothic" w:hAnsi="Century Gothic"/>
          <w:sz w:val="24"/>
        </w:rPr>
        <w:t xml:space="preserve"> </w:t>
      </w:r>
      <w:r w:rsidR="00FA1FA4" w:rsidRPr="0005782C">
        <w:rPr>
          <w:rFonts w:ascii="Century Gothic" w:hAnsi="Century Gothic"/>
          <w:sz w:val="24"/>
        </w:rPr>
        <w:t>-----------------------------------------------</w:t>
      </w:r>
      <w:r w:rsidR="0005782C">
        <w:rPr>
          <w:rFonts w:ascii="Century Gothic" w:hAnsi="Century Gothic"/>
          <w:sz w:val="24"/>
        </w:rPr>
        <w:t>---------------</w:t>
      </w:r>
    </w:p>
    <w:p w:rsidR="00B6661E" w:rsidRPr="00B6661E" w:rsidRDefault="00B6661E" w:rsidP="00FA1FA4">
      <w:pPr>
        <w:spacing w:after="0" w:line="276" w:lineRule="auto"/>
        <w:jc w:val="both"/>
        <w:rPr>
          <w:rFonts w:ascii="Century Gothic" w:hAnsi="Century Gothic"/>
          <w:b/>
          <w:sz w:val="24"/>
        </w:rPr>
      </w:pPr>
      <w:r>
        <w:rPr>
          <w:rFonts w:ascii="Century Gothic" w:hAnsi="Century Gothic"/>
          <w:sz w:val="24"/>
        </w:rPr>
        <w:t xml:space="preserve">El presente legajo se constituye de 3 (tres) fojas útiles, en la que constan al margen y al calce firmas de los asistentes a la </w:t>
      </w:r>
      <w:r w:rsidRPr="00B6661E">
        <w:rPr>
          <w:rFonts w:ascii="Century Gothic" w:hAnsi="Century Gothic"/>
          <w:b/>
          <w:sz w:val="24"/>
        </w:rPr>
        <w:t>Sesión Ordinaria de la Comisión de Promoción Económica</w:t>
      </w:r>
      <w:r>
        <w:rPr>
          <w:rFonts w:ascii="Century Gothic" w:hAnsi="Century Gothic"/>
          <w:sz w:val="24"/>
        </w:rPr>
        <w:t xml:space="preserve">  </w:t>
      </w:r>
      <w:r w:rsidRPr="00B6661E">
        <w:rPr>
          <w:rFonts w:ascii="Century Gothic" w:hAnsi="Century Gothic"/>
          <w:b/>
          <w:sz w:val="24"/>
        </w:rPr>
        <w:t>el día 11 de Diciembre del 2019</w:t>
      </w:r>
      <w:r w:rsidRPr="00B6661E">
        <w:rPr>
          <w:rFonts w:ascii="Century Gothic" w:hAnsi="Century Gothic"/>
          <w:sz w:val="24"/>
        </w:rPr>
        <w:t>---</w:t>
      </w:r>
      <w:r>
        <w:rPr>
          <w:rFonts w:ascii="Century Gothic" w:hAnsi="Century Gothic"/>
          <w:sz w:val="24"/>
        </w:rPr>
        <w:t>------.</w:t>
      </w:r>
    </w:p>
    <w:p w:rsidR="00DA37A1" w:rsidRPr="0005782C" w:rsidRDefault="00DA37A1" w:rsidP="00FA1FA4">
      <w:pPr>
        <w:spacing w:after="0" w:line="276" w:lineRule="auto"/>
        <w:jc w:val="both"/>
        <w:rPr>
          <w:rFonts w:ascii="Century Gothic" w:hAnsi="Century Gothic"/>
          <w:sz w:val="24"/>
        </w:rPr>
      </w:pPr>
    </w:p>
    <w:p w:rsidR="00DA37A1" w:rsidRPr="0005782C" w:rsidRDefault="00DA37A1" w:rsidP="00FA1FA4">
      <w:pPr>
        <w:spacing w:after="0" w:line="276" w:lineRule="auto"/>
        <w:jc w:val="both"/>
        <w:rPr>
          <w:rFonts w:ascii="Century Gothic" w:hAnsi="Century Gothic"/>
          <w:sz w:val="24"/>
        </w:rPr>
      </w:pPr>
    </w:p>
    <w:p w:rsidR="0095194A" w:rsidRPr="0005782C" w:rsidRDefault="0095194A" w:rsidP="00FA1FA4">
      <w:pPr>
        <w:spacing w:after="0" w:line="276" w:lineRule="auto"/>
        <w:jc w:val="both"/>
        <w:rPr>
          <w:rFonts w:ascii="Century Gothic" w:hAnsi="Century Gothic"/>
          <w:sz w:val="24"/>
        </w:rPr>
      </w:pPr>
    </w:p>
    <w:p w:rsidR="0095194A" w:rsidRPr="0005782C" w:rsidRDefault="0095194A" w:rsidP="00FA1FA4">
      <w:pPr>
        <w:spacing w:after="0" w:line="276" w:lineRule="auto"/>
        <w:jc w:val="both"/>
        <w:rPr>
          <w:rFonts w:ascii="Century Gothic" w:hAnsi="Century Gothic"/>
          <w:sz w:val="24"/>
        </w:rPr>
      </w:pPr>
    </w:p>
    <w:p w:rsidR="0095194A" w:rsidRPr="0005782C" w:rsidRDefault="0095194A" w:rsidP="00FA1FA4">
      <w:pPr>
        <w:spacing w:after="0" w:line="276" w:lineRule="auto"/>
        <w:jc w:val="both"/>
        <w:rPr>
          <w:rFonts w:ascii="Century Gothic" w:hAnsi="Century Gothic"/>
          <w:sz w:val="24"/>
        </w:rPr>
      </w:pPr>
    </w:p>
    <w:p w:rsidR="0095194A" w:rsidRPr="0005782C" w:rsidRDefault="0095194A" w:rsidP="00FA1FA4">
      <w:pPr>
        <w:spacing w:after="0" w:line="276" w:lineRule="auto"/>
        <w:jc w:val="both"/>
        <w:rPr>
          <w:rFonts w:ascii="Century Gothic" w:hAnsi="Century Gothic"/>
          <w:sz w:val="24"/>
        </w:rPr>
      </w:pPr>
    </w:p>
    <w:p w:rsidR="0095194A" w:rsidRPr="0005782C" w:rsidRDefault="0095194A" w:rsidP="00FA1FA4">
      <w:pPr>
        <w:spacing w:after="0" w:line="276" w:lineRule="auto"/>
        <w:jc w:val="both"/>
        <w:rPr>
          <w:rFonts w:ascii="Century Gothic" w:hAnsi="Century Gothic"/>
          <w:sz w:val="24"/>
        </w:rPr>
      </w:pPr>
    </w:p>
    <w:p w:rsidR="0095194A" w:rsidRPr="0005782C" w:rsidRDefault="0095194A" w:rsidP="00FA1FA4">
      <w:pPr>
        <w:spacing w:after="0" w:line="276" w:lineRule="auto"/>
        <w:jc w:val="both"/>
        <w:rPr>
          <w:rFonts w:ascii="Century Gothic" w:hAnsi="Century Gothic"/>
          <w:sz w:val="24"/>
        </w:rPr>
      </w:pPr>
    </w:p>
    <w:p w:rsidR="0095194A" w:rsidRPr="0005782C" w:rsidRDefault="0095194A" w:rsidP="00FA1FA4">
      <w:pPr>
        <w:spacing w:after="0" w:line="276" w:lineRule="auto"/>
        <w:jc w:val="both"/>
        <w:rPr>
          <w:rFonts w:ascii="Century Gothic" w:hAnsi="Century Gothic"/>
          <w:sz w:val="24"/>
        </w:rPr>
      </w:pPr>
    </w:p>
    <w:p w:rsidR="0095194A" w:rsidRPr="0005782C" w:rsidRDefault="0095194A" w:rsidP="00FA1FA4">
      <w:pPr>
        <w:spacing w:after="0" w:line="276" w:lineRule="auto"/>
        <w:jc w:val="both"/>
        <w:rPr>
          <w:rFonts w:ascii="Century Gothic" w:hAnsi="Century Gothic"/>
          <w:sz w:val="24"/>
        </w:rPr>
      </w:pPr>
    </w:p>
    <w:p w:rsidR="00FB5768" w:rsidRPr="0005782C" w:rsidRDefault="00FB5768" w:rsidP="00B6661E">
      <w:pPr>
        <w:spacing w:after="0" w:line="276" w:lineRule="auto"/>
        <w:rPr>
          <w:rFonts w:ascii="Century Gothic" w:hAnsi="Century Gothic"/>
          <w:sz w:val="24"/>
        </w:rPr>
      </w:pPr>
    </w:p>
    <w:p w:rsidR="00FB5768" w:rsidRPr="0005782C" w:rsidRDefault="00FB5768" w:rsidP="00FB5768">
      <w:pPr>
        <w:spacing w:after="0" w:line="276" w:lineRule="auto"/>
        <w:jc w:val="center"/>
        <w:rPr>
          <w:rFonts w:ascii="Century Gothic" w:hAnsi="Century Gothic"/>
          <w:sz w:val="24"/>
        </w:rPr>
      </w:pPr>
    </w:p>
    <w:p w:rsidR="0095194A" w:rsidRPr="0005782C" w:rsidRDefault="0095194A" w:rsidP="00FB5768">
      <w:pPr>
        <w:spacing w:after="0" w:line="276" w:lineRule="auto"/>
        <w:jc w:val="center"/>
        <w:rPr>
          <w:rFonts w:ascii="Century Gothic" w:hAnsi="Century Gothic"/>
          <w:sz w:val="24"/>
        </w:rPr>
      </w:pPr>
    </w:p>
    <w:p w:rsidR="00DA37A1" w:rsidRPr="0005782C" w:rsidRDefault="0095194A" w:rsidP="00FB5768">
      <w:pPr>
        <w:jc w:val="center"/>
        <w:rPr>
          <w:rFonts w:ascii="Century Gothic" w:hAnsi="Century Gothic"/>
          <w:sz w:val="24"/>
        </w:rPr>
      </w:pPr>
      <w:r w:rsidRPr="0005782C">
        <w:rPr>
          <w:rFonts w:ascii="Century Gothic" w:hAnsi="Century Gothic"/>
          <w:sz w:val="24"/>
        </w:rPr>
        <w:t>__</w:t>
      </w:r>
      <w:r w:rsidR="00FB5768" w:rsidRPr="0005782C">
        <w:rPr>
          <w:rFonts w:ascii="Century Gothic" w:hAnsi="Century Gothic"/>
          <w:sz w:val="24"/>
        </w:rPr>
        <w:t>_______________________________</w:t>
      </w:r>
      <w:r w:rsidRPr="0005782C">
        <w:rPr>
          <w:rFonts w:ascii="Century Gothic" w:hAnsi="Century Gothic"/>
          <w:sz w:val="24"/>
        </w:rPr>
        <w:t>_______</w:t>
      </w:r>
    </w:p>
    <w:p w:rsidR="00DA37A1" w:rsidRPr="0005782C" w:rsidRDefault="00DA37A1" w:rsidP="00FB5768">
      <w:pPr>
        <w:spacing w:after="0"/>
        <w:jc w:val="center"/>
        <w:rPr>
          <w:rFonts w:ascii="Century Gothic" w:hAnsi="Century Gothic"/>
          <w:b/>
          <w:sz w:val="24"/>
        </w:rPr>
      </w:pPr>
      <w:r w:rsidRPr="0005782C">
        <w:rPr>
          <w:rFonts w:ascii="Century Gothic" w:hAnsi="Century Gothic"/>
          <w:b/>
          <w:sz w:val="24"/>
        </w:rPr>
        <w:t>Lic. Jorge Antonio Chávez Ambriz.</w:t>
      </w:r>
    </w:p>
    <w:p w:rsidR="00DA37A1" w:rsidRPr="0005782C" w:rsidRDefault="00DA37A1" w:rsidP="00FB5768">
      <w:pPr>
        <w:spacing w:after="0"/>
        <w:jc w:val="center"/>
        <w:rPr>
          <w:rFonts w:ascii="Century Gothic" w:hAnsi="Century Gothic"/>
          <w:sz w:val="24"/>
        </w:rPr>
      </w:pPr>
      <w:r w:rsidRPr="0005782C">
        <w:rPr>
          <w:rFonts w:ascii="Century Gothic" w:hAnsi="Century Gothic"/>
          <w:sz w:val="24"/>
        </w:rPr>
        <w:t>Regidor Presidente de la Comisión.</w:t>
      </w:r>
    </w:p>
    <w:p w:rsidR="00DA37A1" w:rsidRPr="0005782C" w:rsidRDefault="00DA37A1" w:rsidP="00FB5768">
      <w:pPr>
        <w:spacing w:after="0"/>
        <w:jc w:val="center"/>
        <w:rPr>
          <w:rFonts w:ascii="Century Gothic" w:hAnsi="Century Gothic"/>
          <w:sz w:val="24"/>
        </w:rPr>
      </w:pPr>
    </w:p>
    <w:p w:rsidR="00DA37A1" w:rsidRPr="0005782C" w:rsidRDefault="00DA37A1" w:rsidP="00FB5768">
      <w:pPr>
        <w:jc w:val="center"/>
        <w:rPr>
          <w:rFonts w:ascii="Century Gothic" w:hAnsi="Century Gothic"/>
          <w:sz w:val="24"/>
        </w:rPr>
      </w:pPr>
    </w:p>
    <w:p w:rsidR="00DA37A1" w:rsidRPr="0005782C" w:rsidRDefault="00DA37A1" w:rsidP="00FB5768">
      <w:pPr>
        <w:jc w:val="center"/>
        <w:rPr>
          <w:rFonts w:ascii="Century Gothic" w:hAnsi="Century Gothic"/>
          <w:sz w:val="24"/>
        </w:rPr>
      </w:pPr>
    </w:p>
    <w:p w:rsidR="0095194A" w:rsidRPr="0005782C" w:rsidRDefault="0095194A" w:rsidP="00FB5768">
      <w:pPr>
        <w:jc w:val="center"/>
        <w:rPr>
          <w:rFonts w:ascii="Century Gothic" w:hAnsi="Century Gothic"/>
          <w:sz w:val="24"/>
        </w:rPr>
      </w:pPr>
    </w:p>
    <w:p w:rsidR="00DA37A1" w:rsidRPr="0005782C" w:rsidRDefault="00DA37A1" w:rsidP="00FB5768">
      <w:pPr>
        <w:jc w:val="center"/>
        <w:rPr>
          <w:rFonts w:ascii="Century Gothic" w:hAnsi="Century Gothic"/>
          <w:sz w:val="24"/>
        </w:rPr>
      </w:pPr>
      <w:r w:rsidRPr="0005782C">
        <w:rPr>
          <w:rFonts w:ascii="Century Gothic" w:hAnsi="Century Gothic"/>
          <w:sz w:val="24"/>
        </w:rPr>
        <w:t>____</w:t>
      </w:r>
      <w:r w:rsidR="0095194A" w:rsidRPr="0005782C">
        <w:rPr>
          <w:rFonts w:ascii="Century Gothic" w:hAnsi="Century Gothic"/>
          <w:sz w:val="24"/>
        </w:rPr>
        <w:t>_</w:t>
      </w:r>
      <w:r w:rsidRPr="0005782C">
        <w:rPr>
          <w:rFonts w:ascii="Century Gothic" w:hAnsi="Century Gothic"/>
          <w:sz w:val="24"/>
        </w:rPr>
        <w:t>___________________________________</w:t>
      </w:r>
    </w:p>
    <w:p w:rsidR="00DA37A1" w:rsidRPr="0005782C" w:rsidRDefault="00DA37A1" w:rsidP="00FB5768">
      <w:pPr>
        <w:spacing w:after="0"/>
        <w:jc w:val="center"/>
        <w:rPr>
          <w:rFonts w:ascii="Century Gothic" w:hAnsi="Century Gothic"/>
          <w:b/>
          <w:sz w:val="24"/>
        </w:rPr>
      </w:pPr>
      <w:r w:rsidRPr="0005782C">
        <w:rPr>
          <w:rFonts w:ascii="Century Gothic" w:hAnsi="Century Gothic"/>
          <w:b/>
          <w:sz w:val="24"/>
        </w:rPr>
        <w:t xml:space="preserve">C. </w:t>
      </w:r>
      <w:proofErr w:type="spellStart"/>
      <w:r w:rsidRPr="0005782C">
        <w:rPr>
          <w:rFonts w:ascii="Century Gothic" w:hAnsi="Century Gothic"/>
          <w:b/>
          <w:sz w:val="24"/>
        </w:rPr>
        <w:t>Hogla</w:t>
      </w:r>
      <w:proofErr w:type="spellEnd"/>
      <w:r w:rsidRPr="0005782C">
        <w:rPr>
          <w:rFonts w:ascii="Century Gothic" w:hAnsi="Century Gothic"/>
          <w:b/>
          <w:sz w:val="24"/>
        </w:rPr>
        <w:t xml:space="preserve"> Bustos Serrano.</w:t>
      </w:r>
    </w:p>
    <w:p w:rsidR="00DA37A1" w:rsidRPr="0005782C" w:rsidRDefault="00DA37A1" w:rsidP="00FB5768">
      <w:pPr>
        <w:jc w:val="center"/>
        <w:rPr>
          <w:rFonts w:ascii="Century Gothic" w:hAnsi="Century Gothic"/>
          <w:sz w:val="24"/>
        </w:rPr>
      </w:pPr>
      <w:r w:rsidRPr="0005782C">
        <w:rPr>
          <w:rFonts w:ascii="Century Gothic" w:hAnsi="Century Gothic"/>
          <w:sz w:val="24"/>
        </w:rPr>
        <w:t>Regidora Vocal de la Comisión.</w:t>
      </w:r>
    </w:p>
    <w:p w:rsidR="00DA37A1" w:rsidRPr="0005782C" w:rsidRDefault="00DA37A1" w:rsidP="00FB5768">
      <w:pPr>
        <w:jc w:val="center"/>
        <w:rPr>
          <w:rFonts w:ascii="Century Gothic" w:hAnsi="Century Gothic"/>
          <w:sz w:val="24"/>
        </w:rPr>
      </w:pPr>
    </w:p>
    <w:p w:rsidR="00DA37A1" w:rsidRPr="0005782C" w:rsidRDefault="00DA37A1" w:rsidP="00FB5768">
      <w:pPr>
        <w:jc w:val="center"/>
        <w:rPr>
          <w:rFonts w:ascii="Century Gothic" w:hAnsi="Century Gothic"/>
          <w:sz w:val="24"/>
        </w:rPr>
      </w:pPr>
    </w:p>
    <w:p w:rsidR="0095194A" w:rsidRPr="0005782C" w:rsidRDefault="0095194A" w:rsidP="00FB5768">
      <w:pPr>
        <w:jc w:val="center"/>
        <w:rPr>
          <w:rFonts w:ascii="Century Gothic" w:hAnsi="Century Gothic"/>
          <w:sz w:val="24"/>
        </w:rPr>
      </w:pPr>
    </w:p>
    <w:p w:rsidR="00DA37A1" w:rsidRPr="0005782C" w:rsidRDefault="00DA37A1" w:rsidP="00FB5768">
      <w:pPr>
        <w:jc w:val="center"/>
        <w:rPr>
          <w:rFonts w:ascii="Century Gothic" w:hAnsi="Century Gothic"/>
          <w:sz w:val="24"/>
        </w:rPr>
      </w:pPr>
      <w:r w:rsidRPr="0005782C">
        <w:rPr>
          <w:rFonts w:ascii="Century Gothic" w:hAnsi="Century Gothic"/>
          <w:sz w:val="24"/>
        </w:rPr>
        <w:t>_________________________________________</w:t>
      </w:r>
    </w:p>
    <w:p w:rsidR="00DA37A1" w:rsidRPr="0005782C" w:rsidRDefault="00DA37A1" w:rsidP="00FB5768">
      <w:pPr>
        <w:spacing w:after="0"/>
        <w:jc w:val="center"/>
        <w:rPr>
          <w:rFonts w:ascii="Century Gothic" w:hAnsi="Century Gothic"/>
          <w:b/>
          <w:sz w:val="24"/>
        </w:rPr>
      </w:pPr>
      <w:r w:rsidRPr="0005782C">
        <w:rPr>
          <w:rFonts w:ascii="Century Gothic" w:hAnsi="Century Gothic"/>
          <w:b/>
          <w:sz w:val="24"/>
        </w:rPr>
        <w:t>Lic. Francisco Juárez Piña.</w:t>
      </w:r>
    </w:p>
    <w:p w:rsidR="00DA37A1" w:rsidRPr="0005782C" w:rsidRDefault="00DA37A1" w:rsidP="00FB5768">
      <w:pPr>
        <w:spacing w:after="0"/>
        <w:jc w:val="center"/>
        <w:rPr>
          <w:rFonts w:ascii="Century Gothic" w:hAnsi="Century Gothic"/>
          <w:sz w:val="24"/>
        </w:rPr>
      </w:pPr>
      <w:r w:rsidRPr="0005782C">
        <w:rPr>
          <w:rFonts w:ascii="Century Gothic" w:hAnsi="Century Gothic"/>
          <w:sz w:val="24"/>
        </w:rPr>
        <w:t>Regidor Vocal de la Comisión.</w:t>
      </w:r>
    </w:p>
    <w:p w:rsidR="00DA37A1" w:rsidRPr="0005782C" w:rsidRDefault="00DA37A1" w:rsidP="00FB5768">
      <w:pPr>
        <w:jc w:val="center"/>
        <w:rPr>
          <w:rFonts w:ascii="Century Gothic" w:hAnsi="Century Gothic"/>
          <w:sz w:val="24"/>
        </w:rPr>
      </w:pPr>
    </w:p>
    <w:p w:rsidR="00DA37A1" w:rsidRPr="0005782C" w:rsidRDefault="00DA37A1" w:rsidP="00FB5768">
      <w:pPr>
        <w:jc w:val="center"/>
        <w:rPr>
          <w:rFonts w:ascii="Century Gothic" w:hAnsi="Century Gothic"/>
          <w:sz w:val="24"/>
        </w:rPr>
      </w:pPr>
    </w:p>
    <w:p w:rsidR="0095194A" w:rsidRPr="0005782C" w:rsidRDefault="0095194A" w:rsidP="00FB5768">
      <w:pPr>
        <w:jc w:val="center"/>
        <w:rPr>
          <w:rFonts w:ascii="Century Gothic" w:hAnsi="Century Gothic"/>
          <w:sz w:val="24"/>
        </w:rPr>
      </w:pPr>
    </w:p>
    <w:p w:rsidR="00DA37A1" w:rsidRPr="0005782C" w:rsidRDefault="00DA37A1" w:rsidP="00FB5768">
      <w:pPr>
        <w:spacing w:after="0"/>
        <w:jc w:val="center"/>
        <w:rPr>
          <w:rFonts w:ascii="Century Gothic" w:hAnsi="Century Gothic"/>
          <w:b/>
          <w:sz w:val="24"/>
        </w:rPr>
      </w:pPr>
      <w:r w:rsidRPr="0005782C">
        <w:rPr>
          <w:rFonts w:ascii="Century Gothic" w:hAnsi="Century Gothic"/>
          <w:b/>
          <w:sz w:val="24"/>
        </w:rPr>
        <w:t>____________________________</w:t>
      </w:r>
      <w:r w:rsidR="0095194A" w:rsidRPr="0005782C">
        <w:rPr>
          <w:rFonts w:ascii="Century Gothic" w:hAnsi="Century Gothic"/>
          <w:b/>
          <w:sz w:val="24"/>
        </w:rPr>
        <w:t>______________</w:t>
      </w:r>
      <w:r w:rsidRPr="0005782C">
        <w:rPr>
          <w:rFonts w:ascii="Century Gothic" w:hAnsi="Century Gothic"/>
          <w:b/>
          <w:sz w:val="24"/>
        </w:rPr>
        <w:br/>
        <w:t>C. Alberto Alfaro García.</w:t>
      </w:r>
    </w:p>
    <w:p w:rsidR="002656DD" w:rsidRPr="0005782C" w:rsidRDefault="00DA37A1" w:rsidP="00FB5768">
      <w:pPr>
        <w:spacing w:after="0"/>
        <w:jc w:val="center"/>
        <w:rPr>
          <w:rFonts w:ascii="Century Gothic" w:hAnsi="Century Gothic"/>
          <w:sz w:val="24"/>
        </w:rPr>
      </w:pPr>
      <w:r w:rsidRPr="0005782C">
        <w:rPr>
          <w:rFonts w:ascii="Century Gothic" w:hAnsi="Century Gothic"/>
          <w:sz w:val="24"/>
        </w:rPr>
        <w:t>Regidor Vocal de la Comisión.</w:t>
      </w:r>
    </w:p>
    <w:sectPr w:rsidR="002656DD" w:rsidRPr="0005782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04" w:rsidRDefault="00DA4304" w:rsidP="005268E6">
      <w:pPr>
        <w:spacing w:after="0" w:line="240" w:lineRule="auto"/>
      </w:pPr>
      <w:r>
        <w:separator/>
      </w:r>
    </w:p>
  </w:endnote>
  <w:endnote w:type="continuationSeparator" w:id="0">
    <w:p w:rsidR="00DA4304" w:rsidRDefault="00DA4304" w:rsidP="0052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4A" w:rsidRPr="002814B7" w:rsidRDefault="0095194A" w:rsidP="0095194A">
    <w:pPr>
      <w:pStyle w:val="Piedepgina"/>
      <w:rPr>
        <w:rFonts w:ascii="Century Gothic" w:hAnsi="Century Gothic"/>
        <w:sz w:val="18"/>
        <w:szCs w:val="18"/>
      </w:rPr>
    </w:pPr>
    <w:r>
      <w:rPr>
        <w:rFonts w:ascii="Century Gothic" w:hAnsi="Century Gothic"/>
        <w:sz w:val="18"/>
        <w:szCs w:val="18"/>
      </w:rPr>
      <w:t xml:space="preserve">Comisión Edilicia de Promoción Económica.                                                                               </w:t>
    </w:r>
  </w:p>
  <w:p w:rsidR="0095194A" w:rsidRDefault="009519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04" w:rsidRDefault="00DA4304" w:rsidP="005268E6">
      <w:pPr>
        <w:spacing w:after="0" w:line="240" w:lineRule="auto"/>
      </w:pPr>
      <w:r>
        <w:separator/>
      </w:r>
    </w:p>
  </w:footnote>
  <w:footnote w:type="continuationSeparator" w:id="0">
    <w:p w:rsidR="00DA4304" w:rsidRDefault="00DA4304" w:rsidP="00526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E6"/>
    <w:rsid w:val="0005782C"/>
    <w:rsid w:val="0007430E"/>
    <w:rsid w:val="00076218"/>
    <w:rsid w:val="00144173"/>
    <w:rsid w:val="00196A2F"/>
    <w:rsid w:val="001E64C1"/>
    <w:rsid w:val="002656DD"/>
    <w:rsid w:val="004C37CD"/>
    <w:rsid w:val="004D667F"/>
    <w:rsid w:val="005250FE"/>
    <w:rsid w:val="005268E6"/>
    <w:rsid w:val="00740F61"/>
    <w:rsid w:val="00786297"/>
    <w:rsid w:val="007D33EE"/>
    <w:rsid w:val="00804341"/>
    <w:rsid w:val="008E1189"/>
    <w:rsid w:val="00936D84"/>
    <w:rsid w:val="0095194A"/>
    <w:rsid w:val="00AE23B1"/>
    <w:rsid w:val="00B6661E"/>
    <w:rsid w:val="00BA66A6"/>
    <w:rsid w:val="00C770D0"/>
    <w:rsid w:val="00C84BDE"/>
    <w:rsid w:val="00C86382"/>
    <w:rsid w:val="00D04049"/>
    <w:rsid w:val="00D06F7E"/>
    <w:rsid w:val="00D50091"/>
    <w:rsid w:val="00DA37A1"/>
    <w:rsid w:val="00DA4304"/>
    <w:rsid w:val="00EA3528"/>
    <w:rsid w:val="00EB4D0E"/>
    <w:rsid w:val="00F22D9B"/>
    <w:rsid w:val="00F3711D"/>
    <w:rsid w:val="00FA1FA4"/>
    <w:rsid w:val="00FB5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E6"/>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6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68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8E6"/>
  </w:style>
  <w:style w:type="paragraph" w:styleId="Piedepgina">
    <w:name w:val="footer"/>
    <w:basedOn w:val="Normal"/>
    <w:link w:val="PiedepginaCar"/>
    <w:uiPriority w:val="99"/>
    <w:unhideWhenUsed/>
    <w:rsid w:val="005268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8E6"/>
  </w:style>
  <w:style w:type="paragraph" w:styleId="Prrafodelista">
    <w:name w:val="List Paragraph"/>
    <w:basedOn w:val="Normal"/>
    <w:uiPriority w:val="34"/>
    <w:qFormat/>
    <w:rsid w:val="00D06F7E"/>
    <w:pPr>
      <w:spacing w:after="200" w:line="276" w:lineRule="auto"/>
      <w:ind w:left="720"/>
      <w:contextualSpacing/>
    </w:pPr>
  </w:style>
  <w:style w:type="paragraph" w:styleId="Sinespaciado">
    <w:name w:val="No Spacing"/>
    <w:uiPriority w:val="1"/>
    <w:qFormat/>
    <w:rsid w:val="0007430E"/>
    <w:pPr>
      <w:spacing w:after="0" w:line="240" w:lineRule="auto"/>
    </w:pPr>
    <w:rPr>
      <w:rFonts w:ascii="Calibri" w:eastAsiaTheme="minorEastAsia" w:hAnsi="Calibri" w:cs="Calibri"/>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E6"/>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6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68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8E6"/>
  </w:style>
  <w:style w:type="paragraph" w:styleId="Piedepgina">
    <w:name w:val="footer"/>
    <w:basedOn w:val="Normal"/>
    <w:link w:val="PiedepginaCar"/>
    <w:uiPriority w:val="99"/>
    <w:unhideWhenUsed/>
    <w:rsid w:val="005268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8E6"/>
  </w:style>
  <w:style w:type="paragraph" w:styleId="Prrafodelista">
    <w:name w:val="List Paragraph"/>
    <w:basedOn w:val="Normal"/>
    <w:uiPriority w:val="34"/>
    <w:qFormat/>
    <w:rsid w:val="00D06F7E"/>
    <w:pPr>
      <w:spacing w:after="200" w:line="276" w:lineRule="auto"/>
      <w:ind w:left="720"/>
      <w:contextualSpacing/>
    </w:pPr>
  </w:style>
  <w:style w:type="paragraph" w:styleId="Sinespaciado">
    <w:name w:val="No Spacing"/>
    <w:uiPriority w:val="1"/>
    <w:qFormat/>
    <w:rsid w:val="0007430E"/>
    <w:pPr>
      <w:spacing w:after="0" w:line="240" w:lineRule="auto"/>
    </w:pPr>
    <w:rPr>
      <w:rFonts w:ascii="Calibri" w:eastAsiaTheme="minorEastAsia"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Isela Rios Orozco</dc:creator>
  <cp:lastModifiedBy>Isela Rios Orozco</cp:lastModifiedBy>
  <cp:revision>2</cp:revision>
  <cp:lastPrinted>2019-12-20T18:02:00Z</cp:lastPrinted>
  <dcterms:created xsi:type="dcterms:W3CDTF">2020-01-10T17:00:00Z</dcterms:created>
  <dcterms:modified xsi:type="dcterms:W3CDTF">2020-01-10T17:00:00Z</dcterms:modified>
</cp:coreProperties>
</file>