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3D5A03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 w:rsidRPr="003D5A03">
        <w:rPr>
          <w:rFonts w:ascii="Arial" w:hAnsi="Arial" w:cs="Arial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25F5AF7" wp14:editId="5F3192A4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95576" w:rsidRDefault="00195576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C5C51" w:rsidRDefault="005C5C51" w:rsidP="005C5C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MINUTA DE LA III </w:t>
      </w:r>
      <w:r w:rsidRPr="00AC56C0">
        <w:rPr>
          <w:rFonts w:ascii="Arial" w:eastAsiaTheme="minorHAnsi" w:hAnsi="Arial" w:cs="Arial"/>
          <w:b/>
          <w:sz w:val="24"/>
          <w:szCs w:val="24"/>
          <w:lang w:val="es-ES"/>
        </w:rPr>
        <w:t>SESIÓN ORDINARIA DE LA COMIS</w:t>
      </w: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IÓN EDILICIA DE ASISTENCIA Y </w:t>
      </w:r>
      <w:r w:rsidRPr="00AC56C0">
        <w:rPr>
          <w:rFonts w:ascii="Arial" w:eastAsiaTheme="minorHAnsi" w:hAnsi="Arial" w:cs="Arial"/>
          <w:b/>
          <w:sz w:val="24"/>
          <w:szCs w:val="24"/>
          <w:lang w:val="es-ES"/>
        </w:rPr>
        <w:t xml:space="preserve">DESARROLLO SOCIAL Y HUMANO DEL H. AYUNTAMIENTO </w:t>
      </w: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DE SAN PEDRO </w:t>
      </w:r>
      <w:r w:rsidRPr="00AC56C0">
        <w:rPr>
          <w:rFonts w:ascii="Arial" w:eastAsiaTheme="minorHAnsi" w:hAnsi="Arial" w:cs="Arial"/>
          <w:b/>
          <w:sz w:val="24"/>
          <w:szCs w:val="24"/>
          <w:lang w:val="es-ES"/>
        </w:rPr>
        <w:t>TLAQUEPAQUE</w:t>
      </w: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 06 DE JULIO 2016.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Siendo las 12:39 hrs. del día miércoles 06 de Julio de 2016 011 la Sala de Ex Presidentes, localizada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en la calle Independencia número 58. en zona centro en el Municipio de San Pedro Tlaquepaque, se nombró lista para verificar el quórum legal: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Regidor. Lic. Miguel Silva Ramírez. PRESENTE.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Regidora. Lic. María del Rosario De Los Santos Silva. PRESENTE.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Regidora. Lic. Lourdes Celenia Contreras González. PRESENTE.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Regidora. Lic. Carmen Lucia Pérez Camarena. PRESENTE.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Regidor. Mtro. Iván Ornar González Solís. PRESENTE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Regidora. Lic. Mima Citlalli Amaya De Luna. AUSENTE EN REPRESENTACION </w:t>
      </w:r>
    </w:p>
    <w:p w:rsidR="005C5C51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En voz de la Regidora Lic. Lourdes Celenia Contreras González, Presidenta de esta Comisi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ón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comentó: agradezco su presencia a la Tercera Sesión Ordinaria de la Comisión Edilicia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de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Asistencia y Desarrollo Social y Humano, y estando presentes: Regidora Lic. María del Rosario D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Los Santos Silva; Regidor Lic. Miguel Silva Ramírez, Regidora. Lic. Carmen Lucia Pér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ez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Camarena, Mtro. Iván Ornar González Solís y Luna declaró quórum legal para dar inicio a la sesió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n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ordinaria, posteriormente se dio lectura al orden del día: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1. Lectura y Aprobación del Orden del Día.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2. Informe de Asuntos turnados a la Comisión.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3. Asuntos Generales.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4. Clausura de la Reunión.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2) Informe de Asuntos turnados a la Comisión. </w:t>
      </w:r>
    </w:p>
    <w:p w:rsidR="005C5C51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En voz de la Regidora Lic. Lourdes Celenia Contreras González, Presidenta de esta Comis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ión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comentó: Estimados Regidores, hasta ahora la Comisión Edilicia de Asistencia y Desarrollo Socia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y Humano no se le ha turnado ninguna iniciativa, por ende, no se </w:t>
      </w:r>
      <w:proofErr w:type="gramStart"/>
      <w:r w:rsidRPr="00AC56C0">
        <w:rPr>
          <w:rFonts w:ascii="Arial" w:eastAsiaTheme="minorHAnsi" w:hAnsi="Arial" w:cs="Arial"/>
          <w:sz w:val="24"/>
          <w:szCs w:val="24"/>
          <w:lang w:val="es-ES"/>
        </w:rPr>
        <w:t>les</w:t>
      </w:r>
      <w:proofErr w:type="gramEnd"/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 ha convocado a ningu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na mesa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formal de trabajo a la fecha.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3) Asuntos Generales.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El Regidor Iván Omar González Solís realizó una primera intervención,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expresando su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preocupación por la situación que algunos jóvenes beneficiarios del programa "Te queremo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preparado" no han recibido el recurso económico. La Dra. Margarita Ríos contestó la inquietud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,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mencionando las particularidades de cada estudiante, desde problemáticas con el banco por la falt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del alta, hasta el cambio de estatus porque realizaron el trámite siendo menores de edad y ahora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son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mayores de edad.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Los Regidores Lic. María del Rosario De Los Santos Silva, Lic. Miguel Silva Ramírez, Mtro. 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ván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Ornar González Solís cuestionaron a cerca de los criterios para la selección de beneficiarias de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programa "Hecho con Amor" Sin embargo, la Regidora Celenia Contreras platicó de los filtros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del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proceso, en el cual algunas candidatas no continúan con la capacitación obligatoria que se encuentra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estipulada en las reglas de operación del programa. Todos los Regidores exhortaron la importancia vital que cumplan con la totalidad de los módulos del programa,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ya que instrumenta su forma de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administrar eficientemente sus proyectos productivos. </w:t>
      </w:r>
    </w:p>
    <w:p w:rsidR="005C5C51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La Regidora Carmen Lucia Pérez Camarena solicitó un inform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 al Patronato DIF de San Pedro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Tlaquepaque para conocer el estatus en el que se encuentra operando el organismo,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para tener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certeza que el cambio administrativo no afecte su operatividad.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No habiendo algún otro punto a tratar por algún Regidor, la Regidora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lastRenderedPageBreak/>
        <w:t xml:space="preserve">Lic.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Lourdes Celenia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Contreras González, Presidenta de esta Comisión informó a los Reg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idores Vocales, las labores que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la Comisión Edilicia de Asistencia y Desarrollo Social y Humano ha realizado desde el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13 de abril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al día 06 de Julio de 2016. Manifestando la siguiente información: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Número de iniciativas propuestas en Cabildo: 2 iniciativas presentad</w:t>
      </w:r>
      <w:r>
        <w:rPr>
          <w:rFonts w:ascii="Arial" w:eastAsiaTheme="minorHAnsi" w:hAnsi="Arial" w:cs="Arial"/>
          <w:sz w:val="24"/>
          <w:szCs w:val="24"/>
          <w:lang w:val="es-ES"/>
        </w:rPr>
        <w:t>as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. En resumen, comparto con ustedes: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Número de Iniciativas turnadas a comisión: 1 Iniciativa tu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rnada con dictamen a favor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de nuestra propuesta. Ustedes pueden ver en sus carpetas cuales son, su objetivo y el estatus en que se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encuentran. Número participación como vocal en Reuniones Ordinarias de Comisiones Edilicias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: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30 reuniones.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Número de Mesas de Trabajo con los 5 Comités de los Programas Soci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ales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Municipales: 21 mesas de trabajo.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Número de personas atendidas en la oficina: 300 p</w:t>
      </w:r>
      <w:r>
        <w:rPr>
          <w:rFonts w:ascii="Arial" w:eastAsiaTheme="minorHAnsi" w:hAnsi="Arial" w:cs="Arial"/>
          <w:sz w:val="24"/>
          <w:szCs w:val="24"/>
          <w:lang w:val="es-ES"/>
        </w:rPr>
        <w:t>ersonas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>.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Número de mesas de trabajo en las colonias: 4 mesas de trabajo.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Los temas ustedes los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pueden ver en sus carpetas.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• Número de solicitudes de atención ciudadana, con seguimiento para la ejecución y solución de sus demandas: 168 solicitudes con solución.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• Número de Reuniones de Trabajo para colaborar con otras instituciones públicas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,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privadas o Asociaciones Civiles con fines de desarrollo social: 4 reuniones.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• Colaboración Especial con SEDESOL para la gestión del Programa de Emple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o </w:t>
      </w:r>
      <w:r w:rsidRPr="00AC56C0">
        <w:rPr>
          <w:rFonts w:ascii="Arial" w:eastAsiaTheme="minorHAnsi" w:hAnsi="Arial" w:cs="Arial"/>
          <w:sz w:val="24"/>
          <w:szCs w:val="24"/>
          <w:lang w:val="es-ES"/>
        </w:rPr>
        <w:t xml:space="preserve">Temporal. </w:t>
      </w:r>
    </w:p>
    <w:p w:rsidR="005C5C51" w:rsidRPr="00AC56C0" w:rsidRDefault="005C5C51" w:rsidP="005C5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AC56C0">
        <w:rPr>
          <w:rFonts w:ascii="Arial" w:eastAsiaTheme="minorHAnsi" w:hAnsi="Arial" w:cs="Arial"/>
          <w:sz w:val="24"/>
          <w:szCs w:val="24"/>
          <w:lang w:val="es-ES"/>
        </w:rPr>
        <w:t>4) Clausura.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bookmarkStart w:id="0" w:name="_GoBack"/>
      <w:bookmarkEnd w:id="0"/>
    </w:p>
    <w:sectPr w:rsidR="003D5A03" w:rsidRPr="003D5A03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9E" w:rsidRDefault="0034629E" w:rsidP="0040680A">
      <w:pPr>
        <w:spacing w:after="0" w:line="240" w:lineRule="auto"/>
      </w:pPr>
      <w:r>
        <w:separator/>
      </w:r>
    </w:p>
  </w:endnote>
  <w:endnote w:type="continuationSeparator" w:id="0">
    <w:p w:rsidR="0034629E" w:rsidRDefault="0034629E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9E" w:rsidRDefault="0034629E" w:rsidP="0040680A">
      <w:pPr>
        <w:spacing w:after="0" w:line="240" w:lineRule="auto"/>
      </w:pPr>
      <w:r>
        <w:separator/>
      </w:r>
    </w:p>
  </w:footnote>
  <w:footnote w:type="continuationSeparator" w:id="0">
    <w:p w:rsidR="0034629E" w:rsidRDefault="0034629E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34629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34629E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34629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9547F"/>
    <w:rsid w:val="00195576"/>
    <w:rsid w:val="001B0FAF"/>
    <w:rsid w:val="00294411"/>
    <w:rsid w:val="002F6344"/>
    <w:rsid w:val="00321268"/>
    <w:rsid w:val="00342555"/>
    <w:rsid w:val="0034629E"/>
    <w:rsid w:val="003959B6"/>
    <w:rsid w:val="003D5A03"/>
    <w:rsid w:val="00405050"/>
    <w:rsid w:val="00405563"/>
    <w:rsid w:val="0040680A"/>
    <w:rsid w:val="00472E12"/>
    <w:rsid w:val="00486007"/>
    <w:rsid w:val="004B2F06"/>
    <w:rsid w:val="0055480A"/>
    <w:rsid w:val="00567A9C"/>
    <w:rsid w:val="00581C2F"/>
    <w:rsid w:val="005A5C25"/>
    <w:rsid w:val="005C5C51"/>
    <w:rsid w:val="005E0DDE"/>
    <w:rsid w:val="00611E76"/>
    <w:rsid w:val="00682481"/>
    <w:rsid w:val="00724E6D"/>
    <w:rsid w:val="007548D7"/>
    <w:rsid w:val="00880727"/>
    <w:rsid w:val="00894980"/>
    <w:rsid w:val="00895727"/>
    <w:rsid w:val="008A2912"/>
    <w:rsid w:val="00944441"/>
    <w:rsid w:val="00AC56C0"/>
    <w:rsid w:val="00AD1ABE"/>
    <w:rsid w:val="00AF47AE"/>
    <w:rsid w:val="00B60623"/>
    <w:rsid w:val="00BA2E55"/>
    <w:rsid w:val="00BB23C7"/>
    <w:rsid w:val="00BE4CB7"/>
    <w:rsid w:val="00C03837"/>
    <w:rsid w:val="00C418CB"/>
    <w:rsid w:val="00D00D78"/>
    <w:rsid w:val="00D557FA"/>
    <w:rsid w:val="00E7272A"/>
    <w:rsid w:val="00EC12F0"/>
    <w:rsid w:val="00ED024B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CCE805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2</cp:revision>
  <cp:lastPrinted>2017-03-07T20:12:00Z</cp:lastPrinted>
  <dcterms:created xsi:type="dcterms:W3CDTF">2017-07-06T14:54:00Z</dcterms:created>
  <dcterms:modified xsi:type="dcterms:W3CDTF">2017-07-06T14:54:00Z</dcterms:modified>
</cp:coreProperties>
</file>