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15" w:rsidRDefault="00CE2515" w:rsidP="007C006C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</w:p>
    <w:p w:rsidR="00CE2515" w:rsidRDefault="00CE2515" w:rsidP="007C006C">
      <w:pPr>
        <w:spacing w:after="0"/>
        <w:jc w:val="center"/>
        <w:rPr>
          <w:b/>
          <w:sz w:val="32"/>
          <w:szCs w:val="32"/>
        </w:rPr>
      </w:pPr>
    </w:p>
    <w:p w:rsidR="00E02532" w:rsidRPr="00C8176C" w:rsidRDefault="00E02532" w:rsidP="007C006C">
      <w:pPr>
        <w:spacing w:after="0"/>
        <w:jc w:val="center"/>
        <w:rPr>
          <w:b/>
          <w:sz w:val="32"/>
          <w:szCs w:val="32"/>
        </w:rPr>
      </w:pPr>
      <w:r w:rsidRPr="00C8176C">
        <w:rPr>
          <w:b/>
          <w:sz w:val="32"/>
          <w:szCs w:val="32"/>
        </w:rPr>
        <w:t>Comisión Edilicia de Turismo y Espectáculos</w:t>
      </w:r>
    </w:p>
    <w:p w:rsidR="00E02532" w:rsidRDefault="00E02532" w:rsidP="007C006C">
      <w:pPr>
        <w:spacing w:after="0"/>
      </w:pPr>
    </w:p>
    <w:p w:rsidR="00CE2515" w:rsidRDefault="00CE2515" w:rsidP="007C006C">
      <w:pPr>
        <w:spacing w:after="0"/>
      </w:pPr>
    </w:p>
    <w:p w:rsidR="00CE2515" w:rsidRDefault="00CE2515" w:rsidP="007C006C">
      <w:pPr>
        <w:spacing w:after="0"/>
      </w:pPr>
    </w:p>
    <w:p w:rsidR="00BC4A1D" w:rsidRDefault="00BC4A1D" w:rsidP="007C006C">
      <w:pPr>
        <w:spacing w:after="0"/>
      </w:pPr>
    </w:p>
    <w:p w:rsidR="00BC4A1D" w:rsidRPr="00CE2515" w:rsidRDefault="00BC4A1D" w:rsidP="007C006C">
      <w:pPr>
        <w:spacing w:after="0"/>
        <w:rPr>
          <w:sz w:val="24"/>
          <w:szCs w:val="24"/>
        </w:rPr>
      </w:pPr>
      <w:r w:rsidRPr="00CE2515">
        <w:rPr>
          <w:sz w:val="24"/>
          <w:szCs w:val="24"/>
        </w:rPr>
        <w:t>Integrada por:</w:t>
      </w:r>
    </w:p>
    <w:p w:rsidR="00BC4A1D" w:rsidRPr="00CE2515" w:rsidRDefault="00BC4A1D" w:rsidP="007C006C">
      <w:pPr>
        <w:spacing w:after="0"/>
        <w:rPr>
          <w:sz w:val="24"/>
          <w:szCs w:val="24"/>
        </w:rPr>
      </w:pPr>
      <w:r w:rsidRPr="00CE2515">
        <w:rPr>
          <w:sz w:val="24"/>
          <w:szCs w:val="24"/>
        </w:rPr>
        <w:t>Presidente: Marcela Guadalupe Aceves Sánchez</w:t>
      </w:r>
    </w:p>
    <w:p w:rsidR="00BC4A1D" w:rsidRPr="00CE2515" w:rsidRDefault="00BC4A1D" w:rsidP="007C006C">
      <w:pPr>
        <w:spacing w:after="0"/>
        <w:rPr>
          <w:sz w:val="24"/>
          <w:szCs w:val="24"/>
        </w:rPr>
      </w:pPr>
      <w:r w:rsidRPr="00CE2515">
        <w:rPr>
          <w:sz w:val="24"/>
          <w:szCs w:val="24"/>
        </w:rPr>
        <w:t>Vocalía: Silvia Natalia Islas</w:t>
      </w:r>
    </w:p>
    <w:p w:rsidR="00E02532" w:rsidRPr="00CE2515" w:rsidRDefault="00E02532" w:rsidP="007C006C">
      <w:pPr>
        <w:spacing w:after="0"/>
        <w:rPr>
          <w:sz w:val="24"/>
          <w:szCs w:val="24"/>
        </w:rPr>
      </w:pPr>
      <w:r w:rsidRPr="00CE2515">
        <w:rPr>
          <w:sz w:val="24"/>
          <w:szCs w:val="24"/>
        </w:rPr>
        <w:t>Vocalía: Miguel Carrillo Gómez</w:t>
      </w:r>
    </w:p>
    <w:p w:rsidR="00E02532" w:rsidRPr="00CE2515" w:rsidRDefault="00E02532" w:rsidP="007C006C">
      <w:pPr>
        <w:spacing w:after="0"/>
        <w:rPr>
          <w:sz w:val="24"/>
          <w:szCs w:val="24"/>
        </w:rPr>
      </w:pPr>
      <w:r w:rsidRPr="00CE2515">
        <w:rPr>
          <w:sz w:val="24"/>
          <w:szCs w:val="24"/>
        </w:rPr>
        <w:t>Vocalía: Juan David García Camarena</w:t>
      </w:r>
    </w:p>
    <w:p w:rsidR="00CE2515" w:rsidRPr="00CE2515" w:rsidRDefault="00CE2515" w:rsidP="007C006C">
      <w:pPr>
        <w:spacing w:after="0"/>
        <w:rPr>
          <w:sz w:val="24"/>
          <w:szCs w:val="24"/>
        </w:rPr>
      </w:pPr>
      <w:r w:rsidRPr="00CE2515">
        <w:rPr>
          <w:sz w:val="24"/>
          <w:szCs w:val="24"/>
        </w:rPr>
        <w:t>Vocalía: Edgar Ricardo Ríos de Loza</w:t>
      </w:r>
    </w:p>
    <w:p w:rsidR="00E02532" w:rsidRPr="00CE2515" w:rsidRDefault="00E02532" w:rsidP="007C006C">
      <w:pPr>
        <w:spacing w:after="0"/>
        <w:rPr>
          <w:sz w:val="24"/>
          <w:szCs w:val="24"/>
        </w:rPr>
      </w:pPr>
    </w:p>
    <w:p w:rsidR="00AF56E5" w:rsidRPr="00CE2515" w:rsidRDefault="00AF56E5" w:rsidP="00CE2515">
      <w:pPr>
        <w:spacing w:after="0"/>
        <w:jc w:val="center"/>
        <w:rPr>
          <w:b/>
          <w:sz w:val="24"/>
          <w:szCs w:val="24"/>
        </w:rPr>
      </w:pPr>
      <w:r w:rsidRPr="00CE2515">
        <w:rPr>
          <w:b/>
          <w:sz w:val="24"/>
          <w:szCs w:val="24"/>
        </w:rPr>
        <w:t>3er.Informe de la Comisión de Turismo y Espectáculos</w:t>
      </w:r>
      <w:r w:rsidR="00D531BB" w:rsidRPr="00CE2515">
        <w:rPr>
          <w:b/>
          <w:sz w:val="24"/>
          <w:szCs w:val="24"/>
        </w:rPr>
        <w:t xml:space="preserve"> 2016</w:t>
      </w:r>
      <w:r w:rsidRPr="00CE2515">
        <w:rPr>
          <w:b/>
          <w:sz w:val="24"/>
          <w:szCs w:val="24"/>
        </w:rPr>
        <w:t>.</w:t>
      </w:r>
    </w:p>
    <w:p w:rsidR="00AF56E5" w:rsidRPr="00CE2515" w:rsidRDefault="00AF56E5" w:rsidP="007C006C">
      <w:pPr>
        <w:spacing w:after="0"/>
        <w:rPr>
          <w:sz w:val="24"/>
          <w:szCs w:val="24"/>
        </w:rPr>
      </w:pPr>
    </w:p>
    <w:p w:rsidR="00AF56E5" w:rsidRPr="00CE2515" w:rsidRDefault="00AF56E5" w:rsidP="007C006C">
      <w:pPr>
        <w:spacing w:after="0"/>
        <w:rPr>
          <w:sz w:val="24"/>
          <w:szCs w:val="24"/>
        </w:rPr>
      </w:pPr>
      <w:r w:rsidRPr="00CE2515">
        <w:rPr>
          <w:sz w:val="24"/>
          <w:szCs w:val="24"/>
        </w:rPr>
        <w:t xml:space="preserve">Con fundamento en lo establecido en el Reglamento de Gobierno y de la </w:t>
      </w:r>
      <w:r w:rsidR="00CB596C" w:rsidRPr="00CE2515">
        <w:rPr>
          <w:sz w:val="24"/>
          <w:szCs w:val="24"/>
        </w:rPr>
        <w:t>A</w:t>
      </w:r>
      <w:r w:rsidRPr="00CE2515">
        <w:rPr>
          <w:sz w:val="24"/>
          <w:szCs w:val="24"/>
        </w:rPr>
        <w:t>dministración Pública del Ayuntamiento Constitucional de San Pedro Tlaquepaque</w:t>
      </w:r>
      <w:r w:rsidR="001A5EF9" w:rsidRPr="00CE2515">
        <w:rPr>
          <w:sz w:val="24"/>
          <w:szCs w:val="24"/>
        </w:rPr>
        <w:t xml:space="preserve"> que establece en el Capítulo X “De las Comisiones”, artículo 87, fracción X. Desgloso a partir</w:t>
      </w:r>
      <w:r w:rsidR="00CB596C" w:rsidRPr="00CE2515">
        <w:rPr>
          <w:sz w:val="24"/>
          <w:szCs w:val="24"/>
        </w:rPr>
        <w:t xml:space="preserve"> de lo procedente como se detalla:</w:t>
      </w:r>
    </w:p>
    <w:p w:rsidR="00CB596C" w:rsidRPr="00CE2515" w:rsidRDefault="00CB596C" w:rsidP="007C006C">
      <w:pPr>
        <w:spacing w:after="0"/>
        <w:rPr>
          <w:sz w:val="24"/>
          <w:szCs w:val="24"/>
        </w:rPr>
      </w:pPr>
    </w:p>
    <w:p w:rsidR="00A85333" w:rsidRPr="00CE2515" w:rsidRDefault="00A85333" w:rsidP="00A85333">
      <w:pPr>
        <w:spacing w:after="0"/>
        <w:rPr>
          <w:sz w:val="24"/>
          <w:szCs w:val="24"/>
        </w:rPr>
      </w:pPr>
      <w:r w:rsidRPr="00CE2515">
        <w:rPr>
          <w:sz w:val="24"/>
          <w:szCs w:val="24"/>
        </w:rPr>
        <w:t>Fecha de aprobación del Reglamento del Gobierno y la Administración Pública del Ayuntamiento Constitucional de San Pedro Tlaquepaque, en la sesión del 26 de Febrero 2016 y publicado el 29 de Febrero de 2016 en la Gaceta Municipal.</w:t>
      </w:r>
    </w:p>
    <w:p w:rsidR="00CB596C" w:rsidRPr="00CE2515" w:rsidRDefault="00CB596C" w:rsidP="007C006C">
      <w:pPr>
        <w:spacing w:after="0"/>
        <w:rPr>
          <w:sz w:val="24"/>
          <w:szCs w:val="24"/>
        </w:rPr>
      </w:pPr>
    </w:p>
    <w:p w:rsidR="00A85333" w:rsidRPr="00CE2515" w:rsidRDefault="00A85333" w:rsidP="007C006C">
      <w:pPr>
        <w:spacing w:after="0"/>
        <w:rPr>
          <w:sz w:val="24"/>
          <w:szCs w:val="24"/>
        </w:rPr>
      </w:pPr>
      <w:r w:rsidRPr="00CE2515">
        <w:rPr>
          <w:sz w:val="24"/>
          <w:szCs w:val="24"/>
        </w:rPr>
        <w:t xml:space="preserve">Acciones del 3er. </w:t>
      </w:r>
      <w:r w:rsidR="00D531BB" w:rsidRPr="00CE2515">
        <w:rPr>
          <w:sz w:val="24"/>
          <w:szCs w:val="24"/>
        </w:rPr>
        <w:t xml:space="preserve">Informe </w:t>
      </w:r>
      <w:r w:rsidRPr="00CE2515">
        <w:rPr>
          <w:sz w:val="24"/>
          <w:szCs w:val="24"/>
        </w:rPr>
        <w:t>Trimestr</w:t>
      </w:r>
      <w:r w:rsidR="00D531BB" w:rsidRPr="00CE2515">
        <w:rPr>
          <w:sz w:val="24"/>
          <w:szCs w:val="24"/>
        </w:rPr>
        <w:t>al 2016</w:t>
      </w:r>
      <w:r w:rsidRPr="00CE2515">
        <w:rPr>
          <w:sz w:val="24"/>
          <w:szCs w:val="24"/>
        </w:rPr>
        <w:t>:</w:t>
      </w:r>
    </w:p>
    <w:p w:rsidR="00A85333" w:rsidRPr="00CE2515" w:rsidRDefault="00A85333" w:rsidP="007C006C">
      <w:pPr>
        <w:spacing w:after="0"/>
        <w:rPr>
          <w:sz w:val="24"/>
          <w:szCs w:val="24"/>
        </w:rPr>
      </w:pPr>
      <w:r w:rsidRPr="00CE2515">
        <w:rPr>
          <w:sz w:val="24"/>
          <w:szCs w:val="24"/>
        </w:rPr>
        <w:t>Diciembre:</w:t>
      </w:r>
    </w:p>
    <w:p w:rsidR="00E02532" w:rsidRPr="00CE2515" w:rsidRDefault="00E02532" w:rsidP="007C006C">
      <w:pPr>
        <w:spacing w:after="0"/>
        <w:rPr>
          <w:sz w:val="24"/>
          <w:szCs w:val="24"/>
        </w:rPr>
      </w:pPr>
      <w:r w:rsidRPr="00CE2515">
        <w:rPr>
          <w:sz w:val="24"/>
          <w:szCs w:val="24"/>
        </w:rPr>
        <w:t>Se integra a la Comisión el S</w:t>
      </w:r>
      <w:r w:rsidR="00A85333" w:rsidRPr="00CE2515">
        <w:rPr>
          <w:sz w:val="24"/>
          <w:szCs w:val="24"/>
        </w:rPr>
        <w:t>í</w:t>
      </w:r>
      <w:r w:rsidRPr="00CE2515">
        <w:rPr>
          <w:sz w:val="24"/>
          <w:szCs w:val="24"/>
        </w:rPr>
        <w:t xml:space="preserve">ndico </w:t>
      </w:r>
      <w:r w:rsidR="00A85333" w:rsidRPr="00CE2515">
        <w:rPr>
          <w:sz w:val="24"/>
          <w:szCs w:val="24"/>
        </w:rPr>
        <w:t xml:space="preserve">Lic. </w:t>
      </w:r>
      <w:r w:rsidRPr="00CE2515">
        <w:rPr>
          <w:sz w:val="24"/>
          <w:szCs w:val="24"/>
        </w:rPr>
        <w:t xml:space="preserve">Juan David García </w:t>
      </w:r>
      <w:r w:rsidR="00C51251" w:rsidRPr="00CE2515">
        <w:rPr>
          <w:sz w:val="24"/>
          <w:szCs w:val="24"/>
        </w:rPr>
        <w:t>Camarena</w:t>
      </w:r>
      <w:r w:rsidRPr="00CE2515">
        <w:rPr>
          <w:sz w:val="24"/>
          <w:szCs w:val="24"/>
        </w:rPr>
        <w:t>.</w:t>
      </w:r>
    </w:p>
    <w:p w:rsidR="007C7D1E" w:rsidRPr="00CE2515" w:rsidRDefault="007C7D1E" w:rsidP="007C006C">
      <w:pPr>
        <w:spacing w:after="0"/>
        <w:rPr>
          <w:sz w:val="24"/>
          <w:szCs w:val="24"/>
        </w:rPr>
      </w:pPr>
      <w:r w:rsidRPr="00CE2515">
        <w:rPr>
          <w:sz w:val="24"/>
          <w:szCs w:val="24"/>
        </w:rPr>
        <w:t xml:space="preserve">Se </w:t>
      </w:r>
      <w:r w:rsidR="00A85333" w:rsidRPr="00CE2515">
        <w:rPr>
          <w:sz w:val="24"/>
          <w:szCs w:val="24"/>
        </w:rPr>
        <w:t xml:space="preserve">recibe turno </w:t>
      </w:r>
      <w:r w:rsidR="009F1EB3" w:rsidRPr="00CE2515">
        <w:rPr>
          <w:sz w:val="24"/>
          <w:szCs w:val="24"/>
        </w:rPr>
        <w:t>a comisión: Convenio de Colaboración con la Sociedad de Autores y Compositores de México, Sociedad de Gestión Colectiva de Interés Público.</w:t>
      </w:r>
    </w:p>
    <w:p w:rsidR="00A85333" w:rsidRPr="00CE2515" w:rsidRDefault="009F1EB3" w:rsidP="007C006C">
      <w:pPr>
        <w:spacing w:after="0"/>
        <w:rPr>
          <w:sz w:val="24"/>
          <w:szCs w:val="24"/>
        </w:rPr>
      </w:pPr>
      <w:r w:rsidRPr="00CE2515">
        <w:rPr>
          <w:sz w:val="24"/>
          <w:szCs w:val="24"/>
        </w:rPr>
        <w:t>Se realiz</w:t>
      </w:r>
      <w:r w:rsidR="00C51251" w:rsidRPr="00CE2515">
        <w:rPr>
          <w:sz w:val="24"/>
          <w:szCs w:val="24"/>
        </w:rPr>
        <w:t>ó</w:t>
      </w:r>
      <w:r w:rsidRPr="00CE2515">
        <w:rPr>
          <w:sz w:val="24"/>
          <w:szCs w:val="24"/>
        </w:rPr>
        <w:t xml:space="preserve"> sesión de la comisión </w:t>
      </w:r>
      <w:r w:rsidR="00D531BB" w:rsidRPr="00CE2515">
        <w:rPr>
          <w:sz w:val="24"/>
          <w:szCs w:val="24"/>
        </w:rPr>
        <w:t>de acuerdo a los fundamentos de los artículos 35, 36, 87 y art. 103 del Reglamento Interior del ayuntamiento y de la Administración Pública del Municipio de San Pedro Tlaquepaque.</w:t>
      </w:r>
    </w:p>
    <w:p w:rsidR="00D531BB" w:rsidRPr="00CE2515" w:rsidRDefault="00D531BB" w:rsidP="007C006C">
      <w:pPr>
        <w:spacing w:after="0"/>
        <w:rPr>
          <w:sz w:val="24"/>
          <w:szCs w:val="24"/>
        </w:rPr>
      </w:pPr>
      <w:r w:rsidRPr="00CE2515">
        <w:rPr>
          <w:sz w:val="24"/>
          <w:szCs w:val="24"/>
        </w:rPr>
        <w:t>Atención personal y a través de medios de comunicación con ciudadanos.</w:t>
      </w:r>
    </w:p>
    <w:p w:rsidR="00D531BB" w:rsidRPr="00CE2515" w:rsidRDefault="00D531BB" w:rsidP="007C006C">
      <w:pPr>
        <w:spacing w:after="0"/>
        <w:rPr>
          <w:sz w:val="24"/>
          <w:szCs w:val="24"/>
        </w:rPr>
      </w:pPr>
    </w:p>
    <w:p w:rsidR="00CE2515" w:rsidRPr="00CE2515" w:rsidRDefault="00CE2515" w:rsidP="007C006C">
      <w:pPr>
        <w:spacing w:after="0"/>
        <w:rPr>
          <w:sz w:val="24"/>
          <w:szCs w:val="24"/>
        </w:rPr>
      </w:pPr>
    </w:p>
    <w:p w:rsidR="00CE2515" w:rsidRPr="00CE2515" w:rsidRDefault="00CE2515" w:rsidP="007C006C">
      <w:pPr>
        <w:spacing w:after="0"/>
        <w:rPr>
          <w:sz w:val="24"/>
          <w:szCs w:val="24"/>
        </w:rPr>
      </w:pPr>
    </w:p>
    <w:p w:rsidR="00CE2515" w:rsidRPr="00CE2515" w:rsidRDefault="00CE2515" w:rsidP="007C006C">
      <w:pPr>
        <w:spacing w:after="0"/>
        <w:rPr>
          <w:sz w:val="24"/>
          <w:szCs w:val="24"/>
        </w:rPr>
      </w:pPr>
    </w:p>
    <w:p w:rsidR="007C006C" w:rsidRPr="00CE2515" w:rsidRDefault="007C006C" w:rsidP="007C006C">
      <w:pPr>
        <w:spacing w:after="0"/>
        <w:rPr>
          <w:sz w:val="24"/>
          <w:szCs w:val="24"/>
        </w:rPr>
      </w:pPr>
    </w:p>
    <w:p w:rsidR="007C006C" w:rsidRPr="00CE2515" w:rsidRDefault="007C006C" w:rsidP="007C006C">
      <w:pPr>
        <w:spacing w:after="0"/>
        <w:rPr>
          <w:sz w:val="24"/>
          <w:szCs w:val="24"/>
        </w:rPr>
      </w:pPr>
      <w:r w:rsidRPr="00CE2515">
        <w:rPr>
          <w:sz w:val="24"/>
          <w:szCs w:val="24"/>
        </w:rPr>
        <w:t>A t e t a m e n t e</w:t>
      </w:r>
    </w:p>
    <w:p w:rsidR="007C006C" w:rsidRPr="00CE2515" w:rsidRDefault="007C006C" w:rsidP="007C006C">
      <w:pPr>
        <w:spacing w:after="0"/>
        <w:rPr>
          <w:sz w:val="24"/>
          <w:szCs w:val="24"/>
        </w:rPr>
      </w:pPr>
    </w:p>
    <w:p w:rsidR="007C006C" w:rsidRPr="00CE2515" w:rsidRDefault="007C006C" w:rsidP="007C006C">
      <w:pPr>
        <w:spacing w:after="0"/>
        <w:rPr>
          <w:sz w:val="24"/>
          <w:szCs w:val="24"/>
        </w:rPr>
      </w:pPr>
    </w:p>
    <w:p w:rsidR="00C8176C" w:rsidRPr="00CE2515" w:rsidRDefault="00C8176C" w:rsidP="007C006C">
      <w:pPr>
        <w:spacing w:after="0"/>
        <w:rPr>
          <w:sz w:val="24"/>
          <w:szCs w:val="24"/>
        </w:rPr>
      </w:pPr>
    </w:p>
    <w:p w:rsidR="007C006C" w:rsidRPr="00CE2515" w:rsidRDefault="007C006C" w:rsidP="007C006C">
      <w:pPr>
        <w:spacing w:after="0"/>
        <w:rPr>
          <w:b/>
          <w:sz w:val="24"/>
          <w:szCs w:val="24"/>
        </w:rPr>
      </w:pPr>
      <w:r w:rsidRPr="00CE2515">
        <w:rPr>
          <w:b/>
          <w:sz w:val="24"/>
          <w:szCs w:val="24"/>
        </w:rPr>
        <w:t>LIC. MARCELA GUADALUPE ACEVES SÁNCHEZ</w:t>
      </w:r>
    </w:p>
    <w:p w:rsidR="007C006C" w:rsidRPr="00CE2515" w:rsidRDefault="007C006C" w:rsidP="007C006C">
      <w:pPr>
        <w:spacing w:after="0"/>
        <w:rPr>
          <w:sz w:val="24"/>
          <w:szCs w:val="24"/>
        </w:rPr>
      </w:pPr>
      <w:r w:rsidRPr="00CE2515">
        <w:rPr>
          <w:sz w:val="24"/>
          <w:szCs w:val="24"/>
        </w:rPr>
        <w:t>Regidora Presidenta de la Comisión Edilicia de</w:t>
      </w:r>
    </w:p>
    <w:p w:rsidR="007C006C" w:rsidRPr="00CE2515" w:rsidRDefault="007C006C" w:rsidP="007C006C">
      <w:pPr>
        <w:spacing w:after="0"/>
        <w:rPr>
          <w:sz w:val="24"/>
          <w:szCs w:val="24"/>
        </w:rPr>
      </w:pPr>
      <w:r w:rsidRPr="00CE2515">
        <w:rPr>
          <w:sz w:val="24"/>
          <w:szCs w:val="24"/>
        </w:rPr>
        <w:t>Turismo y Espectáculos.</w:t>
      </w:r>
    </w:p>
    <w:p w:rsidR="00CE2515" w:rsidRDefault="00CE2515" w:rsidP="00D531BB">
      <w:pPr>
        <w:spacing w:after="0"/>
        <w:rPr>
          <w:sz w:val="24"/>
          <w:szCs w:val="24"/>
        </w:rPr>
      </w:pPr>
    </w:p>
    <w:p w:rsidR="00CE2515" w:rsidRDefault="00CE2515" w:rsidP="00D531BB">
      <w:pPr>
        <w:spacing w:after="0"/>
        <w:rPr>
          <w:sz w:val="24"/>
          <w:szCs w:val="24"/>
        </w:rPr>
      </w:pPr>
    </w:p>
    <w:p w:rsidR="00D531BB" w:rsidRPr="00CE2515" w:rsidRDefault="00D531BB" w:rsidP="00D531BB">
      <w:pPr>
        <w:spacing w:after="0"/>
        <w:rPr>
          <w:sz w:val="24"/>
          <w:szCs w:val="24"/>
        </w:rPr>
      </w:pPr>
      <w:proofErr w:type="spellStart"/>
      <w:r w:rsidRPr="00CE2515">
        <w:rPr>
          <w:sz w:val="24"/>
          <w:szCs w:val="24"/>
        </w:rPr>
        <w:t>c.p.</w:t>
      </w:r>
      <w:proofErr w:type="spellEnd"/>
      <w:r w:rsidRPr="00CE2515">
        <w:rPr>
          <w:sz w:val="24"/>
          <w:szCs w:val="24"/>
        </w:rPr>
        <w:t xml:space="preserve"> consecutivo</w:t>
      </w:r>
    </w:p>
    <w:p w:rsidR="00D531BB" w:rsidRPr="00CE2515" w:rsidRDefault="00D531BB" w:rsidP="00D531BB">
      <w:pPr>
        <w:spacing w:after="0"/>
        <w:rPr>
          <w:sz w:val="24"/>
          <w:szCs w:val="24"/>
        </w:rPr>
      </w:pPr>
      <w:r w:rsidRPr="00CE2515">
        <w:rPr>
          <w:sz w:val="24"/>
          <w:szCs w:val="24"/>
        </w:rPr>
        <w:t>MGAS/</w:t>
      </w:r>
      <w:proofErr w:type="spellStart"/>
      <w:r w:rsidRPr="00CE2515">
        <w:rPr>
          <w:sz w:val="24"/>
          <w:szCs w:val="24"/>
        </w:rPr>
        <w:t>gvc</w:t>
      </w:r>
      <w:proofErr w:type="spellEnd"/>
      <w:r w:rsidRPr="00CE2515">
        <w:rPr>
          <w:sz w:val="24"/>
          <w:szCs w:val="24"/>
        </w:rPr>
        <w:t>/</w:t>
      </w:r>
      <w:proofErr w:type="spellStart"/>
      <w:r w:rsidRPr="00CE2515">
        <w:rPr>
          <w:sz w:val="24"/>
          <w:szCs w:val="24"/>
        </w:rPr>
        <w:t>gaa</w:t>
      </w:r>
      <w:proofErr w:type="spellEnd"/>
    </w:p>
    <w:p w:rsidR="00CE2515" w:rsidRPr="00CE2515" w:rsidRDefault="00CE2515">
      <w:pPr>
        <w:spacing w:after="0"/>
        <w:rPr>
          <w:sz w:val="24"/>
          <w:szCs w:val="24"/>
        </w:rPr>
      </w:pPr>
    </w:p>
    <w:sectPr w:rsidR="00CE2515" w:rsidRPr="00CE2515" w:rsidSect="00CE251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1D"/>
    <w:rsid w:val="001A5EF9"/>
    <w:rsid w:val="001E6844"/>
    <w:rsid w:val="007C006C"/>
    <w:rsid w:val="007C7D1E"/>
    <w:rsid w:val="00847B01"/>
    <w:rsid w:val="0095757A"/>
    <w:rsid w:val="009F1EB3"/>
    <w:rsid w:val="00A85333"/>
    <w:rsid w:val="00AF56E5"/>
    <w:rsid w:val="00BC4A1D"/>
    <w:rsid w:val="00C51251"/>
    <w:rsid w:val="00C8176C"/>
    <w:rsid w:val="00CB596C"/>
    <w:rsid w:val="00CE2515"/>
    <w:rsid w:val="00D222D6"/>
    <w:rsid w:val="00D531BB"/>
    <w:rsid w:val="00E02532"/>
    <w:rsid w:val="00E63178"/>
    <w:rsid w:val="00EB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9BDBD-E829-42B4-BEF4-512A0E56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CCB21-B6CB-4F12-A345-84606827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Regidores</dc:creator>
  <cp:lastModifiedBy>Rodrigo Alberto Reyes Carranza</cp:lastModifiedBy>
  <cp:revision>2</cp:revision>
  <cp:lastPrinted>2017-01-04T21:01:00Z</cp:lastPrinted>
  <dcterms:created xsi:type="dcterms:W3CDTF">2017-03-07T21:18:00Z</dcterms:created>
  <dcterms:modified xsi:type="dcterms:W3CDTF">2017-03-07T21:18:00Z</dcterms:modified>
</cp:coreProperties>
</file>