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F2" w:rsidRPr="00023015" w:rsidRDefault="00B837F2" w:rsidP="00B837F2">
      <w:pPr>
        <w:spacing w:after="0" w:line="276" w:lineRule="auto"/>
        <w:jc w:val="center"/>
        <w:rPr>
          <w:rFonts w:ascii="Times New Roman" w:eastAsia="Perpetua" w:hAnsi="Times New Roman" w:cs="Times New Roman"/>
          <w:b/>
          <w:sz w:val="32"/>
          <w:szCs w:val="32"/>
        </w:rPr>
      </w:pPr>
      <w:bookmarkStart w:id="0" w:name="_GoBack"/>
      <w:bookmarkEnd w:id="0"/>
      <w:r w:rsidRPr="00023015">
        <w:rPr>
          <w:rFonts w:ascii="Times New Roman" w:eastAsia="Perpetua" w:hAnsi="Times New Roman" w:cs="Times New Roman"/>
          <w:b/>
          <w:sz w:val="32"/>
          <w:szCs w:val="32"/>
        </w:rPr>
        <w:t>GOBIERNO MUNICIPAL DE SAN PEDRO TLAQUEPAQUE</w:t>
      </w:r>
    </w:p>
    <w:p w:rsidR="00B837F2" w:rsidRPr="00023015" w:rsidRDefault="00B837F2" w:rsidP="00B837F2">
      <w:pPr>
        <w:spacing w:after="0" w:line="276"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H. AYUNTAMIENTO DE SAN PEDRO TLAQUEPAQUE</w:t>
      </w:r>
    </w:p>
    <w:p w:rsidR="00B837F2" w:rsidRDefault="00B837F2" w:rsidP="00B837F2">
      <w:pPr>
        <w:spacing w:after="0" w:line="276" w:lineRule="auto"/>
        <w:jc w:val="center"/>
        <w:rPr>
          <w:rFonts w:ascii="Perpetua" w:eastAsia="Perpetua" w:hAnsi="Perpetua" w:cs="Times New Roman"/>
        </w:rPr>
      </w:pPr>
    </w:p>
    <w:p w:rsidR="00B837F2" w:rsidRDefault="00B837F2" w:rsidP="00B837F2">
      <w:pPr>
        <w:spacing w:after="0" w:line="276" w:lineRule="auto"/>
        <w:jc w:val="center"/>
        <w:rPr>
          <w:rFonts w:ascii="Perpetua" w:eastAsia="Perpetua" w:hAnsi="Perpetua" w:cs="Times New Roman"/>
        </w:rPr>
      </w:pPr>
    </w:p>
    <w:p w:rsidR="00B837F2" w:rsidRPr="00023015" w:rsidRDefault="00B837F2" w:rsidP="00B837F2">
      <w:pPr>
        <w:spacing w:after="0" w:line="276" w:lineRule="auto"/>
        <w:jc w:val="center"/>
        <w:rPr>
          <w:rFonts w:ascii="Perpetua" w:eastAsia="Perpetua" w:hAnsi="Perpetua" w:cs="Times New Roman"/>
        </w:rPr>
      </w:pPr>
    </w:p>
    <w:p w:rsidR="00B837F2" w:rsidRPr="00023015" w:rsidRDefault="00B837F2" w:rsidP="00B837F2">
      <w:pPr>
        <w:spacing w:after="200" w:line="276" w:lineRule="auto"/>
        <w:jc w:val="center"/>
        <w:rPr>
          <w:rFonts w:ascii="Perpetua" w:eastAsia="Perpetua" w:hAnsi="Perpetua" w:cs="Times New Roman"/>
        </w:rPr>
      </w:pPr>
      <w:r w:rsidRPr="00023015">
        <w:rPr>
          <w:rFonts w:ascii="Perpetua" w:eastAsia="Perpetua" w:hAnsi="Perpetua" w:cs="Times New Roman"/>
          <w:noProof/>
          <w:color w:val="0000FF"/>
          <w:lang w:eastAsia="es-MX"/>
        </w:rPr>
        <w:drawing>
          <wp:inline distT="0" distB="0" distL="0" distR="0">
            <wp:extent cx="1600200" cy="2057400"/>
            <wp:effectExtent l="19050" t="0" r="0" b="0"/>
            <wp:docPr id="4" name="irc_mi" descr="https://flagspot.net/images/m/mx-jct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lagspot.net/images/m/mx-jctl).gif">
                      <a:hlinkClick r:id="rId5"/>
                    </pic:cNvPr>
                    <pic:cNvPicPr>
                      <a:picLocks noChangeAspect="1" noChangeArrowheads="1"/>
                    </pic:cNvPicPr>
                  </pic:nvPicPr>
                  <pic:blipFill>
                    <a:blip r:embed="rId6"/>
                    <a:srcRect/>
                    <a:stretch>
                      <a:fillRect/>
                    </a:stretch>
                  </pic:blipFill>
                  <pic:spPr bwMode="auto">
                    <a:xfrm>
                      <a:off x="0" y="0"/>
                      <a:ext cx="1600200" cy="2057400"/>
                    </a:xfrm>
                    <a:prstGeom prst="rect">
                      <a:avLst/>
                    </a:prstGeom>
                    <a:noFill/>
                    <a:ln w="9525">
                      <a:noFill/>
                      <a:miter lim="800000"/>
                      <a:headEnd/>
                      <a:tailEnd/>
                    </a:ln>
                  </pic:spPr>
                </pic:pic>
              </a:graphicData>
            </a:graphic>
          </wp:inline>
        </w:drawing>
      </w:r>
    </w:p>
    <w:p w:rsidR="00B837F2" w:rsidRPr="00023015" w:rsidRDefault="00B837F2" w:rsidP="00B837F2">
      <w:pPr>
        <w:spacing w:after="200" w:line="276" w:lineRule="auto"/>
        <w:jc w:val="center"/>
        <w:rPr>
          <w:rFonts w:ascii="Perpetua" w:eastAsia="Perpetua" w:hAnsi="Perpetua" w:cs="Times New Roman"/>
          <w:b/>
          <w:sz w:val="36"/>
          <w:szCs w:val="36"/>
        </w:rPr>
      </w:pPr>
      <w:r w:rsidRPr="00023015">
        <w:rPr>
          <w:rFonts w:ascii="Perpetua" w:eastAsia="Perpetua" w:hAnsi="Perpetua" w:cs="Times New Roman"/>
          <w:b/>
          <w:sz w:val="36"/>
          <w:szCs w:val="36"/>
        </w:rPr>
        <w:t>2015- 2018</w:t>
      </w:r>
    </w:p>
    <w:p w:rsidR="00B837F2" w:rsidRPr="00023015" w:rsidRDefault="00B837F2" w:rsidP="00B837F2">
      <w:pPr>
        <w:spacing w:after="200" w:line="276" w:lineRule="auto"/>
        <w:jc w:val="center"/>
        <w:rPr>
          <w:rFonts w:ascii="Times New Roman" w:eastAsia="Perpetua" w:hAnsi="Times New Roman" w:cs="Times New Roman"/>
          <w:b/>
          <w:sz w:val="36"/>
          <w:szCs w:val="36"/>
        </w:rPr>
      </w:pPr>
    </w:p>
    <w:p w:rsidR="00B837F2" w:rsidRPr="00023015" w:rsidRDefault="00B837F2" w:rsidP="00B837F2">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INFORME DE ACTIVIDADES</w:t>
      </w:r>
    </w:p>
    <w:p w:rsidR="00B837F2" w:rsidRPr="00023015" w:rsidRDefault="00B837F2" w:rsidP="00B837F2">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DE LA</w:t>
      </w:r>
    </w:p>
    <w:p w:rsidR="00B837F2" w:rsidRDefault="00B837F2" w:rsidP="00B837F2">
      <w:pPr>
        <w:shd w:val="clear" w:color="auto" w:fill="E14C09"/>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COMISIÓN EDILICIA DE SERVICIOS PÚBLICOS MUNICIPALES</w:t>
      </w:r>
    </w:p>
    <w:p w:rsidR="00B837F2" w:rsidRPr="00023015" w:rsidRDefault="00B837F2" w:rsidP="00B837F2">
      <w:pPr>
        <w:shd w:val="clear" w:color="auto" w:fill="E14C09"/>
        <w:spacing w:after="0" w:line="240" w:lineRule="auto"/>
        <w:jc w:val="center"/>
        <w:rPr>
          <w:rFonts w:ascii="Times New Roman" w:eastAsia="Perpetua" w:hAnsi="Times New Roman" w:cs="Times New Roman"/>
          <w:b/>
          <w:sz w:val="32"/>
          <w:szCs w:val="32"/>
        </w:rPr>
      </w:pPr>
      <w:r>
        <w:rPr>
          <w:rFonts w:ascii="Times New Roman" w:eastAsia="Perpetua" w:hAnsi="Times New Roman" w:cs="Times New Roman"/>
          <w:b/>
          <w:sz w:val="32"/>
          <w:szCs w:val="32"/>
        </w:rPr>
        <w:t>DICIEMBRE 2016 – FEBRERO DE 2017</w:t>
      </w:r>
    </w:p>
    <w:p w:rsidR="00B837F2" w:rsidRPr="00023015" w:rsidRDefault="00B837F2" w:rsidP="00B837F2">
      <w:pPr>
        <w:shd w:val="clear" w:color="auto" w:fill="E14C09"/>
        <w:spacing w:after="0" w:line="276" w:lineRule="auto"/>
        <w:jc w:val="center"/>
        <w:rPr>
          <w:rFonts w:ascii="Times New Roman" w:eastAsia="Perpetua" w:hAnsi="Times New Roman" w:cs="Times New Roman"/>
          <w:b/>
          <w:sz w:val="28"/>
          <w:szCs w:val="28"/>
        </w:rPr>
      </w:pPr>
    </w:p>
    <w:p w:rsidR="00B837F2" w:rsidRPr="00023015" w:rsidRDefault="00B837F2" w:rsidP="00B837F2">
      <w:pPr>
        <w:spacing w:after="0" w:line="276" w:lineRule="auto"/>
        <w:jc w:val="center"/>
        <w:rPr>
          <w:rFonts w:ascii="Times New Roman" w:eastAsia="Perpetua" w:hAnsi="Times New Roman" w:cs="Times New Roman"/>
          <w:b/>
          <w:sz w:val="28"/>
          <w:szCs w:val="28"/>
        </w:rPr>
      </w:pPr>
    </w:p>
    <w:p w:rsidR="00B837F2" w:rsidRPr="00023015" w:rsidRDefault="00B837F2" w:rsidP="00B837F2">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PRESIDENTE:</w:t>
      </w:r>
    </w:p>
    <w:p w:rsidR="00B837F2" w:rsidRPr="00023015" w:rsidRDefault="00B837F2" w:rsidP="00B837F2">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 xml:space="preserve">REG. LIC. ORLANDO GARCÍA LIMÓN </w:t>
      </w:r>
    </w:p>
    <w:p w:rsidR="00B837F2" w:rsidRPr="00023015" w:rsidRDefault="00B837F2" w:rsidP="00B837F2">
      <w:pPr>
        <w:spacing w:after="0" w:line="276" w:lineRule="auto"/>
        <w:jc w:val="center"/>
        <w:rPr>
          <w:rFonts w:ascii="Times New Roman" w:eastAsia="Perpetua" w:hAnsi="Times New Roman" w:cs="Times New Roman"/>
          <w:b/>
          <w:sz w:val="24"/>
          <w:szCs w:val="24"/>
        </w:rPr>
      </w:pPr>
    </w:p>
    <w:p w:rsidR="00B837F2" w:rsidRPr="00023015" w:rsidRDefault="00B837F2" w:rsidP="00B837F2">
      <w:pPr>
        <w:spacing w:after="0" w:line="276" w:lineRule="auto"/>
        <w:jc w:val="center"/>
        <w:rPr>
          <w:rFonts w:ascii="Times New Roman" w:eastAsia="Perpetua" w:hAnsi="Times New Roman" w:cs="Times New Roman"/>
          <w:b/>
          <w:sz w:val="24"/>
          <w:szCs w:val="24"/>
        </w:rPr>
      </w:pPr>
    </w:p>
    <w:p w:rsidR="00B837F2" w:rsidRPr="00023015" w:rsidRDefault="00B837F2" w:rsidP="00B837F2">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VOCALES:</w:t>
      </w:r>
    </w:p>
    <w:p w:rsidR="00B837F2" w:rsidRPr="00023015" w:rsidRDefault="00B837F2" w:rsidP="00B837F2">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MIGUEL SILVA RAMIREZ</w:t>
      </w:r>
    </w:p>
    <w:p w:rsidR="00B837F2" w:rsidRPr="00023015" w:rsidRDefault="00B837F2" w:rsidP="00B837F2">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LOUDES CELENIA CONTRERAS GONZÁLEZ</w:t>
      </w:r>
    </w:p>
    <w:p w:rsidR="00B837F2" w:rsidRDefault="00B837F2" w:rsidP="00B837F2">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ADENAWER GONZÁLEZ FIERROS</w:t>
      </w:r>
    </w:p>
    <w:p w:rsidR="00B837F2" w:rsidRPr="00023015" w:rsidRDefault="00B837F2" w:rsidP="00B837F2">
      <w:pPr>
        <w:spacing w:after="0" w:line="276" w:lineRule="auto"/>
        <w:rPr>
          <w:rFonts w:ascii="Times New Roman" w:eastAsia="Perpetua" w:hAnsi="Times New Roman" w:cs="Times New Roman"/>
          <w:b/>
          <w:sz w:val="24"/>
          <w:szCs w:val="24"/>
        </w:rPr>
      </w:pPr>
      <w:r>
        <w:rPr>
          <w:rFonts w:ascii="Times New Roman" w:eastAsia="Perpetua" w:hAnsi="Times New Roman" w:cs="Times New Roman"/>
          <w:b/>
          <w:sz w:val="24"/>
          <w:szCs w:val="24"/>
        </w:rPr>
        <w:t>REG. LIC. MIGUEL CARRILLO GÓMEZ</w:t>
      </w:r>
    </w:p>
    <w:p w:rsidR="00B837F2" w:rsidRDefault="00B837F2" w:rsidP="00B837F2">
      <w:pPr>
        <w:spacing w:after="0" w:line="276" w:lineRule="auto"/>
        <w:rPr>
          <w:rFonts w:ascii="Times New Roman" w:eastAsia="Perpetua" w:hAnsi="Times New Roman" w:cs="Times New Roman"/>
          <w:b/>
          <w:sz w:val="24"/>
          <w:szCs w:val="24"/>
        </w:rPr>
      </w:pPr>
    </w:p>
    <w:p w:rsidR="00B837F2" w:rsidRDefault="00B837F2" w:rsidP="00B837F2">
      <w:pPr>
        <w:spacing w:after="0" w:line="276" w:lineRule="auto"/>
        <w:rPr>
          <w:rFonts w:ascii="Times New Roman" w:eastAsia="Perpetua" w:hAnsi="Times New Roman" w:cs="Times New Roman"/>
          <w:b/>
          <w:sz w:val="24"/>
          <w:szCs w:val="24"/>
        </w:rPr>
      </w:pPr>
    </w:p>
    <w:p w:rsidR="00B837F2" w:rsidRPr="00023015" w:rsidRDefault="00B837F2" w:rsidP="00B837F2">
      <w:pPr>
        <w:spacing w:after="0" w:line="276" w:lineRule="auto"/>
        <w:jc w:val="right"/>
        <w:rPr>
          <w:rFonts w:ascii="Times New Roman" w:eastAsia="Perpetua" w:hAnsi="Times New Roman" w:cs="Times New Roman"/>
          <w:sz w:val="20"/>
          <w:szCs w:val="20"/>
        </w:rPr>
      </w:pPr>
      <w:r w:rsidRPr="00023015">
        <w:rPr>
          <w:rFonts w:ascii="Times New Roman" w:eastAsia="Perpetua" w:hAnsi="Times New Roman" w:cs="Times New Roman"/>
          <w:sz w:val="20"/>
          <w:szCs w:val="20"/>
        </w:rPr>
        <w:t xml:space="preserve">SAN </w:t>
      </w:r>
      <w:r>
        <w:rPr>
          <w:rFonts w:ascii="Times New Roman" w:eastAsia="Perpetua" w:hAnsi="Times New Roman" w:cs="Times New Roman"/>
          <w:sz w:val="20"/>
          <w:szCs w:val="20"/>
        </w:rPr>
        <w:t>PEDRO TLAQUEPAQUE, JALISCO, A 01 DE MARZO DE 2017</w:t>
      </w:r>
    </w:p>
    <w:p w:rsidR="00B837F2" w:rsidRDefault="00B837F2" w:rsidP="00B837F2">
      <w:pPr>
        <w:spacing w:line="360" w:lineRule="auto"/>
        <w:jc w:val="both"/>
      </w:pPr>
      <w:r>
        <w:rPr>
          <w:rFonts w:ascii="Calibri" w:eastAsia="Calibri" w:hAnsi="Calibri" w:cs="Times New Roman"/>
          <w:b/>
          <w:noProof/>
          <w:sz w:val="18"/>
          <w:szCs w:val="18"/>
          <w:lang w:eastAsia="es-MX"/>
        </w:rPr>
        <w:lastRenderedPageBreak/>
        <w:drawing>
          <wp:inline distT="0" distB="0" distL="0" distR="0">
            <wp:extent cx="631581" cy="70338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896" cy="701508"/>
                    </a:xfrm>
                    <a:prstGeom prst="rect">
                      <a:avLst/>
                    </a:prstGeom>
                    <a:noFill/>
                  </pic:spPr>
                </pic:pic>
              </a:graphicData>
            </a:graphic>
          </wp:inline>
        </w:drawing>
      </w:r>
      <w:r w:rsidR="00C1034B">
        <w:t xml:space="preserve"> </w:t>
      </w:r>
    </w:p>
    <w:p w:rsidR="00B837F2" w:rsidRPr="008B709E" w:rsidRDefault="00B837F2" w:rsidP="00B837F2">
      <w:pPr>
        <w:spacing w:after="0" w:line="240" w:lineRule="auto"/>
        <w:jc w:val="right"/>
        <w:rPr>
          <w:rFonts w:ascii="Calibri" w:eastAsia="Calibri" w:hAnsi="Calibri" w:cs="Times New Roman"/>
          <w:b/>
          <w:sz w:val="18"/>
          <w:szCs w:val="18"/>
        </w:rPr>
      </w:pPr>
      <w:r w:rsidRPr="008B709E">
        <w:rPr>
          <w:rFonts w:ascii="Calibri" w:eastAsia="Calibri" w:hAnsi="Calibri" w:cs="Times New Roman"/>
          <w:b/>
          <w:sz w:val="18"/>
          <w:szCs w:val="18"/>
        </w:rPr>
        <w:t>SALA DE REGIDORES</w:t>
      </w:r>
    </w:p>
    <w:p w:rsidR="00B837F2" w:rsidRPr="00BA4E29" w:rsidRDefault="00B837F2" w:rsidP="00B837F2">
      <w:pPr>
        <w:spacing w:after="0" w:line="240" w:lineRule="auto"/>
        <w:jc w:val="right"/>
        <w:rPr>
          <w:rFonts w:ascii="Calibri" w:eastAsia="Calibri" w:hAnsi="Calibri" w:cs="Times New Roman"/>
          <w:b/>
          <w:sz w:val="18"/>
          <w:szCs w:val="18"/>
        </w:rPr>
      </w:pPr>
      <w:r>
        <w:rPr>
          <w:rFonts w:ascii="Calibri" w:eastAsia="Calibri" w:hAnsi="Calibri" w:cs="Times New Roman"/>
          <w:b/>
          <w:sz w:val="18"/>
          <w:szCs w:val="18"/>
        </w:rPr>
        <w:t>OFICIO No. 053 /2017</w:t>
      </w:r>
    </w:p>
    <w:p w:rsidR="00B837F2" w:rsidRPr="00BA4E29" w:rsidRDefault="00B837F2" w:rsidP="00B837F2">
      <w:pPr>
        <w:spacing w:after="0" w:line="240" w:lineRule="auto"/>
        <w:jc w:val="both"/>
        <w:rPr>
          <w:rFonts w:ascii="Calibri" w:eastAsia="Calibri" w:hAnsi="Calibri" w:cs="Times New Roman"/>
          <w:b/>
          <w:sz w:val="28"/>
          <w:szCs w:val="28"/>
        </w:rPr>
      </w:pPr>
    </w:p>
    <w:p w:rsidR="00B837F2" w:rsidRPr="00D44453" w:rsidRDefault="00B837F2" w:rsidP="00B837F2">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MTRO</w:t>
      </w:r>
      <w:r w:rsidRPr="00D44453">
        <w:rPr>
          <w:rFonts w:ascii="Calibri" w:eastAsia="Calibri" w:hAnsi="Calibri" w:cs="Times New Roman"/>
          <w:b/>
          <w:sz w:val="28"/>
          <w:szCs w:val="28"/>
        </w:rPr>
        <w:t>.</w:t>
      </w:r>
      <w:r>
        <w:rPr>
          <w:rFonts w:ascii="Calibri" w:eastAsia="Calibri" w:hAnsi="Calibri" w:cs="Times New Roman"/>
          <w:b/>
          <w:sz w:val="28"/>
          <w:szCs w:val="28"/>
        </w:rPr>
        <w:t xml:space="preserve"> JOSÉ LUIS SALAZAR MARTÍNEZ</w:t>
      </w:r>
    </w:p>
    <w:p w:rsidR="00B837F2" w:rsidRPr="00D44453" w:rsidRDefault="00B837F2" w:rsidP="00B837F2">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SECRETARIO GENERAL DE SAN PEDRO TLAQUEPAQUE</w:t>
      </w:r>
    </w:p>
    <w:p w:rsidR="00B837F2" w:rsidRPr="00D44453" w:rsidRDefault="00B837F2" w:rsidP="00B837F2">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PRESENTE.</w:t>
      </w:r>
    </w:p>
    <w:p w:rsidR="00B837F2" w:rsidRPr="00BA4E29" w:rsidRDefault="00B837F2" w:rsidP="00B837F2">
      <w:pPr>
        <w:tabs>
          <w:tab w:val="center" w:pos="4419"/>
          <w:tab w:val="right" w:pos="8838"/>
        </w:tabs>
        <w:spacing w:after="0" w:line="240" w:lineRule="auto"/>
        <w:rPr>
          <w:rFonts w:ascii="Calibri" w:eastAsia="Calibri" w:hAnsi="Calibri" w:cs="Times New Roman"/>
        </w:rPr>
      </w:pPr>
    </w:p>
    <w:p w:rsidR="00B837F2" w:rsidRPr="00BA4E29" w:rsidRDefault="00B837F2" w:rsidP="00B837F2">
      <w:pPr>
        <w:tabs>
          <w:tab w:val="center" w:pos="4419"/>
          <w:tab w:val="right" w:pos="8838"/>
        </w:tabs>
        <w:spacing w:after="0" w:line="240" w:lineRule="auto"/>
        <w:rPr>
          <w:rFonts w:ascii="Calibri" w:eastAsia="Calibri" w:hAnsi="Calibri" w:cs="Times New Roman"/>
        </w:rPr>
      </w:pPr>
    </w:p>
    <w:p w:rsidR="00B837F2" w:rsidRPr="00286CAC" w:rsidRDefault="00B837F2" w:rsidP="00B837F2">
      <w:pPr>
        <w:spacing w:after="0" w:line="276" w:lineRule="auto"/>
        <w:ind w:firstLine="708"/>
        <w:jc w:val="both"/>
        <w:rPr>
          <w:rFonts w:ascii="Calibri" w:eastAsia="Calibri" w:hAnsi="Calibri" w:cs="Times New Roman"/>
          <w:sz w:val="24"/>
          <w:szCs w:val="24"/>
        </w:rPr>
      </w:pPr>
      <w:r w:rsidRPr="00286CAC">
        <w:rPr>
          <w:rFonts w:ascii="Calibri" w:eastAsia="Calibri" w:hAnsi="Calibri" w:cs="Times New Roman"/>
          <w:sz w:val="24"/>
          <w:szCs w:val="24"/>
        </w:rPr>
        <w:t>Por medio del presente aprovecho para enviarle un cordial saludo, así mismo hago de su conocimiento que conforme al Reglamento del Gobierno y de la Administración Pública del Ayuntamiento Constitucional de San Pedro Tlaquepaque, en su capítulo XI, articulo 87, fracción X, señala que es una obligación del Presidente de la Comisión presentar al Ayuntamiento informes trimestrales de las actividades realizadas por la Comisión que preside. En este sentido y dando cabal cumplimiento a lo que establece el reglamento en mención, hago entrega del reporte correspondiente a la Comisión de Servicios Públicos Municipales, corr</w:t>
      </w:r>
      <w:r>
        <w:rPr>
          <w:rFonts w:ascii="Calibri" w:eastAsia="Calibri" w:hAnsi="Calibri" w:cs="Times New Roman"/>
          <w:sz w:val="24"/>
          <w:szCs w:val="24"/>
        </w:rPr>
        <w:t>espondiente a los meses de Diciembre 2016, Enero y Febrero de 2017</w:t>
      </w:r>
      <w:r w:rsidRPr="00286CAC">
        <w:rPr>
          <w:rFonts w:ascii="Calibri" w:eastAsia="Calibri" w:hAnsi="Calibri" w:cs="Times New Roman"/>
          <w:sz w:val="24"/>
          <w:szCs w:val="24"/>
        </w:rPr>
        <w:t>.</w:t>
      </w:r>
    </w:p>
    <w:p w:rsidR="00B837F2" w:rsidRPr="00286CAC" w:rsidRDefault="00B837F2" w:rsidP="00B837F2">
      <w:pPr>
        <w:tabs>
          <w:tab w:val="center" w:pos="4419"/>
          <w:tab w:val="right" w:pos="8838"/>
        </w:tabs>
        <w:spacing w:after="0" w:line="240" w:lineRule="auto"/>
        <w:ind w:left="720"/>
        <w:jc w:val="both"/>
        <w:rPr>
          <w:rFonts w:ascii="Calibri" w:eastAsia="Calibri" w:hAnsi="Calibri" w:cs="Times New Roman"/>
          <w:sz w:val="24"/>
          <w:szCs w:val="24"/>
        </w:rPr>
      </w:pPr>
    </w:p>
    <w:p w:rsidR="00B837F2" w:rsidRPr="00286CAC" w:rsidRDefault="00C1034B" w:rsidP="00B837F2">
      <w:pPr>
        <w:tabs>
          <w:tab w:val="center" w:pos="4419"/>
          <w:tab w:val="right" w:pos="8838"/>
        </w:tabs>
        <w:spacing w:after="0" w:line="240" w:lineRule="auto"/>
        <w:ind w:firstLine="426"/>
        <w:jc w:val="both"/>
        <w:rPr>
          <w:rFonts w:ascii="Calibri" w:eastAsia="Calibri" w:hAnsi="Calibri" w:cs="Times New Roman"/>
          <w:sz w:val="24"/>
          <w:szCs w:val="24"/>
        </w:rPr>
      </w:pPr>
      <w:r>
        <w:rPr>
          <w:rFonts w:ascii="Calibri" w:eastAsia="Calibri" w:hAnsi="Calibri" w:cs="Times New Roman"/>
          <w:sz w:val="24"/>
          <w:szCs w:val="24"/>
        </w:rPr>
        <w:t xml:space="preserve"> </w:t>
      </w:r>
      <w:r w:rsidR="00B837F2" w:rsidRPr="00286CAC">
        <w:rPr>
          <w:rFonts w:ascii="Calibri" w:eastAsia="Calibri" w:hAnsi="Calibri" w:cs="Times New Roman"/>
          <w:sz w:val="24"/>
          <w:szCs w:val="24"/>
        </w:rPr>
        <w:t>Sin más por el momento agradezco su atención y quedo como siempre a sus órdenes para cualquier aclaración al respecto.</w:t>
      </w:r>
    </w:p>
    <w:p w:rsidR="00B837F2" w:rsidRDefault="00B837F2" w:rsidP="00B837F2">
      <w:pPr>
        <w:tabs>
          <w:tab w:val="center" w:pos="4419"/>
          <w:tab w:val="right" w:pos="8838"/>
        </w:tabs>
        <w:spacing w:after="0" w:line="240" w:lineRule="auto"/>
        <w:ind w:left="567"/>
        <w:jc w:val="both"/>
        <w:rPr>
          <w:rFonts w:ascii="Calibri" w:eastAsia="Calibri" w:hAnsi="Calibri" w:cs="Times New Roman"/>
        </w:rPr>
      </w:pPr>
    </w:p>
    <w:p w:rsidR="00B837F2" w:rsidRDefault="00B837F2" w:rsidP="00B837F2">
      <w:pPr>
        <w:tabs>
          <w:tab w:val="center" w:pos="4419"/>
          <w:tab w:val="right" w:pos="8838"/>
        </w:tabs>
        <w:spacing w:after="0" w:line="240" w:lineRule="auto"/>
        <w:ind w:left="567"/>
        <w:jc w:val="both"/>
        <w:rPr>
          <w:rFonts w:ascii="Calibri" w:eastAsia="Calibri" w:hAnsi="Calibri" w:cs="Times New Roman"/>
        </w:rPr>
      </w:pPr>
    </w:p>
    <w:p w:rsidR="00B837F2" w:rsidRDefault="00B837F2" w:rsidP="00B837F2">
      <w:pPr>
        <w:tabs>
          <w:tab w:val="center" w:pos="4419"/>
          <w:tab w:val="right" w:pos="8838"/>
        </w:tabs>
        <w:spacing w:after="0" w:line="240" w:lineRule="auto"/>
        <w:ind w:left="567"/>
        <w:jc w:val="both"/>
        <w:rPr>
          <w:rFonts w:ascii="Calibri" w:eastAsia="Calibri" w:hAnsi="Calibri" w:cs="Times New Roman"/>
        </w:rPr>
      </w:pPr>
    </w:p>
    <w:p w:rsidR="00B837F2" w:rsidRPr="00BA4E29" w:rsidRDefault="00B837F2" w:rsidP="00B837F2">
      <w:pPr>
        <w:tabs>
          <w:tab w:val="center" w:pos="4419"/>
          <w:tab w:val="right" w:pos="8838"/>
        </w:tabs>
        <w:spacing w:after="0" w:line="240" w:lineRule="auto"/>
        <w:ind w:left="567"/>
        <w:jc w:val="both"/>
        <w:rPr>
          <w:rFonts w:ascii="Calibri" w:eastAsia="Calibri" w:hAnsi="Calibri" w:cs="Times New Roman"/>
        </w:rPr>
      </w:pPr>
    </w:p>
    <w:p w:rsidR="000578FD" w:rsidRDefault="000578FD" w:rsidP="000578FD">
      <w:pPr>
        <w:spacing w:after="0"/>
        <w:jc w:val="center"/>
        <w:rPr>
          <w:b/>
        </w:rPr>
      </w:pPr>
      <w:r w:rsidRPr="00F949CF">
        <w:rPr>
          <w:b/>
        </w:rPr>
        <w:t>A T E N T A M E N T E</w:t>
      </w:r>
    </w:p>
    <w:p w:rsidR="00C1034B" w:rsidRPr="00F949CF" w:rsidRDefault="00C1034B" w:rsidP="000578FD">
      <w:pPr>
        <w:spacing w:after="0"/>
        <w:jc w:val="center"/>
        <w:rPr>
          <w:b/>
        </w:rPr>
      </w:pPr>
    </w:p>
    <w:p w:rsidR="000578FD" w:rsidRPr="00F949CF" w:rsidRDefault="000578FD" w:rsidP="000578FD">
      <w:pPr>
        <w:spacing w:after="0" w:line="240" w:lineRule="auto"/>
        <w:jc w:val="center"/>
        <w:rPr>
          <w:b/>
        </w:rPr>
      </w:pPr>
      <w:r w:rsidRPr="00F949CF">
        <w:rPr>
          <w:b/>
        </w:rPr>
        <w:t>“</w:t>
      </w:r>
      <w:r>
        <w:rPr>
          <w:b/>
        </w:rPr>
        <w:t>2017 AÑO DEL CENTENARIO DE LA PROMULGACIÓN DE LA CONSTTUCIÓN POLÍTICA DE LOS ESTADOS UNIDOS MEXICANOS, DE LA CONSTITUCIÓN POLÍTICA DEL ESTADO LIBRE Y SOBERANO DEL ESTADO DE JALISCO Y NATALICIO DE JUAN RULFO</w:t>
      </w:r>
      <w:r w:rsidRPr="00F949CF">
        <w:rPr>
          <w:b/>
        </w:rPr>
        <w:t>”</w:t>
      </w:r>
    </w:p>
    <w:p w:rsidR="000578FD" w:rsidRPr="00F949CF" w:rsidRDefault="000578FD" w:rsidP="000578FD">
      <w:pPr>
        <w:spacing w:after="0" w:line="240" w:lineRule="auto"/>
        <w:jc w:val="center"/>
        <w:rPr>
          <w:b/>
        </w:rPr>
      </w:pPr>
      <w:r>
        <w:rPr>
          <w:b/>
        </w:rPr>
        <w:t xml:space="preserve">SAN PEDRO TLAQUEPAQUE, MARZO 01 </w:t>
      </w:r>
      <w:r w:rsidRPr="00F949CF">
        <w:rPr>
          <w:b/>
        </w:rPr>
        <w:t xml:space="preserve">DEL AÑO </w:t>
      </w:r>
      <w:r>
        <w:rPr>
          <w:b/>
        </w:rPr>
        <w:t>2017</w:t>
      </w:r>
    </w:p>
    <w:p w:rsidR="00B837F2" w:rsidRPr="00D44453" w:rsidRDefault="00B837F2" w:rsidP="00B837F2">
      <w:pPr>
        <w:spacing w:after="0" w:line="276" w:lineRule="auto"/>
        <w:rPr>
          <w:rFonts w:ascii="Calibri" w:eastAsia="Calibri" w:hAnsi="Calibri" w:cs="Times New Roman"/>
          <w:b/>
          <w:sz w:val="24"/>
          <w:szCs w:val="24"/>
        </w:rPr>
      </w:pPr>
    </w:p>
    <w:p w:rsidR="00B837F2" w:rsidRPr="00D44453" w:rsidRDefault="00B837F2" w:rsidP="00B837F2">
      <w:pPr>
        <w:spacing w:after="200" w:line="276" w:lineRule="auto"/>
        <w:rPr>
          <w:rFonts w:ascii="Calibri" w:eastAsia="Calibri" w:hAnsi="Calibri" w:cs="Times New Roman"/>
          <w:b/>
          <w:sz w:val="24"/>
          <w:szCs w:val="24"/>
        </w:rPr>
      </w:pPr>
    </w:p>
    <w:p w:rsidR="00B837F2" w:rsidRPr="00D44453" w:rsidRDefault="00B837F2" w:rsidP="00B837F2">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LIC. ORLANDO GARCÍA LIMÓN</w:t>
      </w:r>
    </w:p>
    <w:p w:rsidR="00B837F2" w:rsidRPr="00D44453" w:rsidRDefault="00B837F2" w:rsidP="00B837F2">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REGIDOR PTE. DE LA COMISIÓN DE SERVICIOS PÚBLICOS</w:t>
      </w:r>
    </w:p>
    <w:p w:rsidR="00B837F2" w:rsidRPr="00D44453" w:rsidRDefault="00B837F2" w:rsidP="00B837F2">
      <w:pPr>
        <w:spacing w:after="0" w:line="276" w:lineRule="auto"/>
        <w:rPr>
          <w:rFonts w:ascii="Calibri" w:eastAsia="Calibri" w:hAnsi="Calibri" w:cs="Times New Roman"/>
          <w:sz w:val="28"/>
          <w:szCs w:val="28"/>
        </w:rPr>
      </w:pPr>
    </w:p>
    <w:p w:rsidR="00B837F2" w:rsidRPr="00BA4E29" w:rsidRDefault="00B837F2" w:rsidP="00B837F2">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B837F2" w:rsidRPr="00BA4E29" w:rsidRDefault="00B837F2" w:rsidP="00B837F2">
      <w:pPr>
        <w:spacing w:after="0" w:line="276" w:lineRule="auto"/>
        <w:rPr>
          <w:rFonts w:ascii="Calibri" w:eastAsia="Calibri" w:hAnsi="Calibri" w:cs="Times New Roman"/>
          <w:sz w:val="16"/>
          <w:szCs w:val="16"/>
        </w:rPr>
      </w:pPr>
      <w:r>
        <w:rPr>
          <w:rFonts w:ascii="Calibri" w:eastAsia="Calibri" w:hAnsi="Calibri" w:cs="Times New Roman"/>
          <w:sz w:val="16"/>
          <w:szCs w:val="16"/>
        </w:rPr>
        <w:t xml:space="preserve">         *</w:t>
      </w:r>
      <w:proofErr w:type="spellStart"/>
      <w:r>
        <w:rPr>
          <w:rFonts w:ascii="Calibri" w:eastAsia="Calibri" w:hAnsi="Calibri" w:cs="Times New Roman"/>
          <w:sz w:val="16"/>
          <w:szCs w:val="16"/>
        </w:rPr>
        <w:t>echz</w:t>
      </w:r>
      <w:proofErr w:type="spellEnd"/>
    </w:p>
    <w:p w:rsidR="00B837F2" w:rsidRPr="00BA4E29" w:rsidRDefault="00B837F2" w:rsidP="00B837F2">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Tel. 10576063</w:t>
      </w:r>
    </w:p>
    <w:p w:rsidR="00B837F2" w:rsidRDefault="00B837F2" w:rsidP="00B837F2">
      <w:pPr>
        <w:spacing w:after="0" w:line="240" w:lineRule="auto"/>
        <w:jc w:val="both"/>
        <w:rPr>
          <w:b/>
          <w:sz w:val="28"/>
          <w:szCs w:val="28"/>
        </w:rPr>
      </w:pPr>
      <w:r>
        <w:rPr>
          <w:rFonts w:ascii="Calibri" w:eastAsia="Calibri" w:hAnsi="Calibri" w:cs="Times New Roman"/>
          <w:b/>
          <w:noProof/>
          <w:sz w:val="18"/>
          <w:szCs w:val="18"/>
          <w:lang w:eastAsia="es-MX"/>
        </w:rPr>
        <w:lastRenderedPageBreak/>
        <w:drawing>
          <wp:inline distT="0" distB="0" distL="0" distR="0">
            <wp:extent cx="962025" cy="1095375"/>
            <wp:effectExtent l="0" t="0" r="9525" b="952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pic:spPr>
                </pic:pic>
              </a:graphicData>
            </a:graphic>
          </wp:inline>
        </w:drawing>
      </w:r>
    </w:p>
    <w:p w:rsidR="00B837F2" w:rsidRPr="00C77EBD" w:rsidRDefault="00B837F2" w:rsidP="00B837F2">
      <w:pPr>
        <w:spacing w:after="0" w:line="240" w:lineRule="auto"/>
        <w:jc w:val="center"/>
        <w:rPr>
          <w:b/>
          <w:sz w:val="28"/>
          <w:szCs w:val="28"/>
        </w:rPr>
      </w:pPr>
      <w:r w:rsidRPr="00C77EBD">
        <w:rPr>
          <w:b/>
          <w:sz w:val="28"/>
          <w:szCs w:val="28"/>
        </w:rPr>
        <w:t>INFORME DE ACTIVIDADES DE LA COMISIÓN DE SERVICIOS PÚBLICOS MUNICIPALES</w:t>
      </w:r>
    </w:p>
    <w:p w:rsidR="00B837F2" w:rsidRDefault="000578FD" w:rsidP="00B837F2">
      <w:pPr>
        <w:spacing w:after="0" w:line="240" w:lineRule="auto"/>
        <w:jc w:val="center"/>
        <w:rPr>
          <w:b/>
          <w:sz w:val="28"/>
          <w:szCs w:val="28"/>
        </w:rPr>
      </w:pPr>
      <w:r>
        <w:rPr>
          <w:b/>
          <w:sz w:val="28"/>
          <w:szCs w:val="28"/>
        </w:rPr>
        <w:t>DICIEMBRE 2016</w:t>
      </w:r>
      <w:r w:rsidR="00B837F2">
        <w:rPr>
          <w:b/>
          <w:sz w:val="28"/>
          <w:szCs w:val="28"/>
        </w:rPr>
        <w:t>,</w:t>
      </w:r>
      <w:r>
        <w:rPr>
          <w:b/>
          <w:sz w:val="28"/>
          <w:szCs w:val="28"/>
        </w:rPr>
        <w:t xml:space="preserve"> ENERO Y FEBRERO DE 2017</w:t>
      </w:r>
    </w:p>
    <w:p w:rsidR="00B837F2" w:rsidRDefault="00B837F2" w:rsidP="00B837F2">
      <w:pPr>
        <w:spacing w:after="0" w:line="240" w:lineRule="auto"/>
        <w:jc w:val="center"/>
        <w:rPr>
          <w:b/>
          <w:sz w:val="28"/>
          <w:szCs w:val="28"/>
        </w:rPr>
      </w:pPr>
    </w:p>
    <w:p w:rsidR="00B837F2" w:rsidRPr="00C77EBD" w:rsidRDefault="00B837F2" w:rsidP="00B837F2">
      <w:pPr>
        <w:spacing w:after="0" w:line="240" w:lineRule="auto"/>
        <w:jc w:val="center"/>
        <w:rPr>
          <w:b/>
          <w:sz w:val="28"/>
          <w:szCs w:val="28"/>
        </w:rPr>
      </w:pPr>
    </w:p>
    <w:p w:rsidR="00B837F2" w:rsidRPr="00884420" w:rsidRDefault="00B837F2" w:rsidP="00B837F2">
      <w:pPr>
        <w:spacing w:after="0" w:line="360" w:lineRule="auto"/>
        <w:jc w:val="both"/>
        <w:rPr>
          <w:rFonts w:ascii="Calibri" w:eastAsia="Calibri" w:hAnsi="Calibri" w:cs="Times New Roman"/>
          <w:sz w:val="24"/>
          <w:szCs w:val="24"/>
        </w:rPr>
      </w:pPr>
      <w:r w:rsidRPr="00884420">
        <w:rPr>
          <w:rFonts w:ascii="Calibri" w:eastAsia="Calibri" w:hAnsi="Calibri" w:cs="Times New Roman"/>
          <w:sz w:val="24"/>
          <w:szCs w:val="24"/>
        </w:rPr>
        <w:t xml:space="preserve">Conforme al Reglamento del Gobierno y de la Administración Pública del Ayuntamiento Constitucional de San Pedro Tlaquepaque, en su capítulo XI, artículo 87, fracción X, </w:t>
      </w:r>
      <w:r>
        <w:rPr>
          <w:rFonts w:ascii="Calibri" w:eastAsia="Calibri" w:hAnsi="Calibri" w:cs="Times New Roman"/>
          <w:sz w:val="24"/>
          <w:szCs w:val="24"/>
        </w:rPr>
        <w:t xml:space="preserve"> el cual </w:t>
      </w:r>
      <w:r w:rsidRPr="00884420">
        <w:rPr>
          <w:rFonts w:ascii="Calibri" w:eastAsia="Calibri" w:hAnsi="Calibri" w:cs="Times New Roman"/>
          <w:sz w:val="24"/>
          <w:szCs w:val="24"/>
        </w:rPr>
        <w:t>señala que es una obligación del Presidente de la Comisión presentar al Ayuntamiento informes trimestrales de las actividades realizadas por la Comisión que preside. En este sentido y dando cabal cumplimiento a lo que establece el reglamento en m</w:t>
      </w:r>
      <w:r>
        <w:rPr>
          <w:rFonts w:ascii="Calibri" w:eastAsia="Calibri" w:hAnsi="Calibri" w:cs="Times New Roman"/>
          <w:sz w:val="24"/>
          <w:szCs w:val="24"/>
        </w:rPr>
        <w:t>ención, hago entrega del informe</w:t>
      </w:r>
      <w:r w:rsidRPr="00884420">
        <w:rPr>
          <w:rFonts w:ascii="Calibri" w:eastAsia="Calibri" w:hAnsi="Calibri" w:cs="Times New Roman"/>
          <w:sz w:val="24"/>
          <w:szCs w:val="24"/>
        </w:rPr>
        <w:t xml:space="preserve"> correspondiente a la Comisión de Servicios Públicos Municipales. </w:t>
      </w:r>
    </w:p>
    <w:p w:rsidR="00B837F2" w:rsidRPr="00884420" w:rsidRDefault="00B837F2" w:rsidP="00B837F2">
      <w:pPr>
        <w:tabs>
          <w:tab w:val="center" w:pos="4419"/>
          <w:tab w:val="right" w:pos="8838"/>
        </w:tabs>
        <w:spacing w:after="0" w:line="240" w:lineRule="auto"/>
        <w:jc w:val="both"/>
        <w:rPr>
          <w:rFonts w:ascii="Calibri" w:eastAsia="Calibri" w:hAnsi="Calibri" w:cs="Times New Roman"/>
          <w:sz w:val="24"/>
          <w:szCs w:val="24"/>
        </w:rPr>
      </w:pPr>
    </w:p>
    <w:p w:rsidR="00B837F2" w:rsidRDefault="00B837F2" w:rsidP="00B837F2">
      <w:pPr>
        <w:spacing w:line="360" w:lineRule="auto"/>
        <w:jc w:val="both"/>
        <w:rPr>
          <w:sz w:val="24"/>
          <w:szCs w:val="24"/>
        </w:rPr>
      </w:pPr>
      <w:r>
        <w:rPr>
          <w:sz w:val="24"/>
          <w:szCs w:val="24"/>
        </w:rPr>
        <w:t xml:space="preserve">                                                                                                                                                                                                                                                                                                                                                                                                                                                                                                                                                                                                                                                                                                                                                                                                                                                                                                                                                                                                                                                                                                                                                                                                                                                                                                                                                                                                                                                                                                                                                                                                                                                                                                                                                                                                                                                                                                                                                                                                                                                                                                                                                                                                                                                                                                                                                     </w:t>
      </w:r>
      <w:r w:rsidRPr="00023015">
        <w:rPr>
          <w:sz w:val="24"/>
          <w:szCs w:val="24"/>
        </w:rPr>
        <w:t>Informo que su servidor en su carácter de P</w:t>
      </w:r>
      <w:r>
        <w:rPr>
          <w:sz w:val="24"/>
          <w:szCs w:val="24"/>
        </w:rPr>
        <w:t>residente he convocado a sesionar</w:t>
      </w:r>
      <w:r w:rsidR="00B81705">
        <w:rPr>
          <w:sz w:val="24"/>
          <w:szCs w:val="24"/>
        </w:rPr>
        <w:t xml:space="preserve"> el día 31 de Enero de 2017 para tratar asuntos</w:t>
      </w:r>
      <w:r w:rsidRPr="006E7038">
        <w:rPr>
          <w:sz w:val="24"/>
          <w:szCs w:val="24"/>
        </w:rPr>
        <w:t xml:space="preserve"> relativos a los asuntos públicos resaltando</w:t>
      </w:r>
      <w:r>
        <w:rPr>
          <w:sz w:val="24"/>
          <w:szCs w:val="24"/>
        </w:rPr>
        <w:t>:</w:t>
      </w:r>
    </w:p>
    <w:p w:rsidR="00B81705" w:rsidRPr="00B81705" w:rsidRDefault="00B81705" w:rsidP="00B837F2">
      <w:pPr>
        <w:pStyle w:val="Prrafodelista"/>
        <w:numPr>
          <w:ilvl w:val="0"/>
          <w:numId w:val="1"/>
        </w:numPr>
        <w:spacing w:line="360" w:lineRule="auto"/>
        <w:jc w:val="both"/>
        <w:rPr>
          <w:sz w:val="24"/>
          <w:szCs w:val="24"/>
        </w:rPr>
      </w:pPr>
      <w:r w:rsidRPr="00B81705">
        <w:rPr>
          <w:b/>
          <w:sz w:val="24"/>
          <w:szCs w:val="24"/>
        </w:rPr>
        <w:t>Alumbrado Público</w:t>
      </w:r>
      <w:r>
        <w:rPr>
          <w:sz w:val="24"/>
          <w:szCs w:val="24"/>
        </w:rPr>
        <w:t>: en específico se trato el tema sobre la instalación de 791 luminarias en 24 colonias del municipio con el recurso federal del FAIS 2016.</w:t>
      </w:r>
    </w:p>
    <w:p w:rsidR="00B837F2" w:rsidRDefault="00B837F2" w:rsidP="00B837F2">
      <w:pPr>
        <w:pStyle w:val="Prrafodelista"/>
        <w:numPr>
          <w:ilvl w:val="0"/>
          <w:numId w:val="1"/>
        </w:numPr>
        <w:spacing w:line="360" w:lineRule="auto"/>
        <w:jc w:val="both"/>
        <w:rPr>
          <w:sz w:val="24"/>
          <w:szCs w:val="24"/>
        </w:rPr>
      </w:pPr>
      <w:r w:rsidRPr="00055035">
        <w:rPr>
          <w:b/>
          <w:sz w:val="24"/>
          <w:szCs w:val="24"/>
        </w:rPr>
        <w:t>Agua Potable y Alcantarillado:</w:t>
      </w:r>
      <w:r w:rsidR="00B9662F">
        <w:rPr>
          <w:sz w:val="24"/>
          <w:szCs w:val="24"/>
        </w:rPr>
        <w:t xml:space="preserve"> analizando el tema de Quintas Santa Anita.</w:t>
      </w:r>
    </w:p>
    <w:p w:rsidR="00B9662F" w:rsidRDefault="00B837F2" w:rsidP="00B837F2">
      <w:pPr>
        <w:pStyle w:val="Prrafodelista"/>
        <w:numPr>
          <w:ilvl w:val="0"/>
          <w:numId w:val="1"/>
        </w:numPr>
        <w:spacing w:line="360" w:lineRule="auto"/>
        <w:jc w:val="both"/>
        <w:rPr>
          <w:sz w:val="24"/>
          <w:szCs w:val="24"/>
        </w:rPr>
      </w:pPr>
      <w:r w:rsidRPr="00055035">
        <w:rPr>
          <w:sz w:val="24"/>
          <w:szCs w:val="24"/>
        </w:rPr>
        <w:t xml:space="preserve"> </w:t>
      </w:r>
      <w:r w:rsidR="00B9662F">
        <w:rPr>
          <w:b/>
          <w:sz w:val="24"/>
          <w:szCs w:val="24"/>
        </w:rPr>
        <w:t>Cementerios</w:t>
      </w:r>
      <w:r w:rsidRPr="00055035">
        <w:rPr>
          <w:b/>
          <w:sz w:val="24"/>
          <w:szCs w:val="24"/>
        </w:rPr>
        <w:t>:</w:t>
      </w:r>
      <w:r w:rsidRPr="00055035">
        <w:rPr>
          <w:sz w:val="24"/>
          <w:szCs w:val="24"/>
        </w:rPr>
        <w:t xml:space="preserve"> </w:t>
      </w:r>
      <w:r w:rsidR="00B9662F">
        <w:rPr>
          <w:sz w:val="24"/>
          <w:szCs w:val="24"/>
        </w:rPr>
        <w:t>analizando estado actual y avances en proyectos.</w:t>
      </w:r>
    </w:p>
    <w:p w:rsidR="00B837F2" w:rsidRPr="00B9662F" w:rsidRDefault="00B9662F" w:rsidP="00B837F2">
      <w:pPr>
        <w:pStyle w:val="Prrafodelista"/>
        <w:numPr>
          <w:ilvl w:val="0"/>
          <w:numId w:val="1"/>
        </w:numPr>
        <w:spacing w:line="360" w:lineRule="auto"/>
        <w:jc w:val="both"/>
        <w:rPr>
          <w:b/>
          <w:sz w:val="24"/>
          <w:szCs w:val="24"/>
        </w:rPr>
      </w:pPr>
      <w:r w:rsidRPr="00B9662F">
        <w:rPr>
          <w:b/>
          <w:sz w:val="24"/>
          <w:szCs w:val="24"/>
        </w:rPr>
        <w:t>Aseo Público:</w:t>
      </w:r>
      <w:r>
        <w:rPr>
          <w:b/>
          <w:sz w:val="24"/>
          <w:szCs w:val="24"/>
        </w:rPr>
        <w:t xml:space="preserve"> </w:t>
      </w:r>
      <w:r w:rsidRPr="00B9662F">
        <w:rPr>
          <w:sz w:val="24"/>
          <w:szCs w:val="24"/>
        </w:rPr>
        <w:t>Analizando estado actual y avances en proyectos.</w:t>
      </w:r>
      <w:r w:rsidR="00B837F2" w:rsidRPr="00B9662F">
        <w:rPr>
          <w:b/>
          <w:sz w:val="24"/>
          <w:szCs w:val="24"/>
        </w:rPr>
        <w:t xml:space="preserve">  </w:t>
      </w:r>
    </w:p>
    <w:p w:rsidR="00B837F2" w:rsidRDefault="00B837F2" w:rsidP="00B837F2">
      <w:pPr>
        <w:spacing w:line="360" w:lineRule="auto"/>
        <w:jc w:val="both"/>
        <w:rPr>
          <w:sz w:val="24"/>
          <w:szCs w:val="24"/>
        </w:rPr>
      </w:pPr>
    </w:p>
    <w:p w:rsidR="00B9662F" w:rsidRDefault="00B9662F" w:rsidP="00B837F2">
      <w:pPr>
        <w:spacing w:line="360" w:lineRule="auto"/>
        <w:jc w:val="both"/>
        <w:rPr>
          <w:sz w:val="24"/>
          <w:szCs w:val="24"/>
        </w:rPr>
      </w:pPr>
      <w:r>
        <w:rPr>
          <w:sz w:val="24"/>
          <w:szCs w:val="24"/>
        </w:rPr>
        <w:t xml:space="preserve">Cabe señalar que estuvieron presentes todos los </w:t>
      </w:r>
      <w:r w:rsidR="00A26E93">
        <w:rPr>
          <w:sz w:val="24"/>
          <w:szCs w:val="24"/>
        </w:rPr>
        <w:t xml:space="preserve">Directores de las áreas antes mencionadas y en la sesión respondieron a todas y cada una de las dudas por parte de los vocales integrantes de la Comisión. </w:t>
      </w:r>
    </w:p>
    <w:p w:rsidR="00B837F2" w:rsidRDefault="00B837F2" w:rsidP="00B837F2">
      <w:pPr>
        <w:spacing w:line="360" w:lineRule="auto"/>
        <w:jc w:val="both"/>
        <w:rPr>
          <w:sz w:val="24"/>
          <w:szCs w:val="24"/>
        </w:rPr>
      </w:pPr>
    </w:p>
    <w:p w:rsidR="00B837F2" w:rsidRDefault="00B837F2" w:rsidP="00B837F2">
      <w:pPr>
        <w:spacing w:line="360" w:lineRule="auto"/>
        <w:jc w:val="both"/>
        <w:rPr>
          <w:sz w:val="24"/>
          <w:szCs w:val="24"/>
        </w:rPr>
      </w:pPr>
      <w:r>
        <w:rPr>
          <w:sz w:val="24"/>
          <w:szCs w:val="24"/>
        </w:rPr>
        <w:lastRenderedPageBreak/>
        <w:t xml:space="preserve">Asimismo, refiero que siguiendo el principio de rendir cuentas y transparentar la acción pública, señalo que </w:t>
      </w:r>
      <w:r w:rsidR="00A26E93">
        <w:rPr>
          <w:sz w:val="24"/>
          <w:szCs w:val="24"/>
        </w:rPr>
        <w:t>se ha</w:t>
      </w:r>
      <w:r>
        <w:rPr>
          <w:sz w:val="24"/>
          <w:szCs w:val="24"/>
        </w:rPr>
        <w:t xml:space="preserve"> dado cabal cumplimiento en tiempo y forma a todos y cada una de las peticiones solicitadas a su servidor por la Unidad de Transparencia de este Ayuntamiento, relacionadas a la comisión que presido.</w:t>
      </w:r>
    </w:p>
    <w:p w:rsidR="00B837F2" w:rsidRDefault="00B837F2" w:rsidP="00B837F2">
      <w:pPr>
        <w:spacing w:line="360" w:lineRule="auto"/>
        <w:jc w:val="both"/>
        <w:rPr>
          <w:sz w:val="24"/>
          <w:szCs w:val="24"/>
        </w:rPr>
      </w:pPr>
    </w:p>
    <w:p w:rsidR="00B837F2" w:rsidRDefault="00B837F2" w:rsidP="00B837F2">
      <w:pPr>
        <w:spacing w:line="360" w:lineRule="auto"/>
        <w:jc w:val="both"/>
        <w:rPr>
          <w:sz w:val="24"/>
          <w:szCs w:val="24"/>
        </w:rPr>
      </w:pPr>
      <w:r>
        <w:rPr>
          <w:sz w:val="24"/>
          <w:szCs w:val="24"/>
        </w:rPr>
        <w:t>Señalo también que su servidor ha realizado acciones para atender peticiones o demandas ciudadanas, bajo las modalidades de trabajo de campo, vía telefónica, en la oficina municipal y vía electrónica.</w:t>
      </w:r>
    </w:p>
    <w:p w:rsidR="00B837F2" w:rsidRDefault="00B837F2" w:rsidP="00B837F2">
      <w:pPr>
        <w:spacing w:line="360" w:lineRule="auto"/>
        <w:jc w:val="both"/>
        <w:rPr>
          <w:sz w:val="24"/>
          <w:szCs w:val="24"/>
        </w:rPr>
      </w:pPr>
    </w:p>
    <w:p w:rsidR="00B837F2" w:rsidRDefault="00B837F2" w:rsidP="00B837F2">
      <w:pPr>
        <w:spacing w:line="360" w:lineRule="auto"/>
        <w:jc w:val="both"/>
        <w:rPr>
          <w:sz w:val="24"/>
          <w:szCs w:val="24"/>
        </w:rPr>
      </w:pPr>
      <w:r>
        <w:rPr>
          <w:sz w:val="24"/>
          <w:szCs w:val="24"/>
        </w:rPr>
        <w:t>De igual manera realicé enlaces con diversas instancias federales, estatales y municipales, en función de gestionar la debida prestación de los servicios públicos, y otras, para coordinar junto con el municipio la atención ciudadana y respuesta inmediata por parte de las autoridades anteriormente mencionadas.</w:t>
      </w:r>
    </w:p>
    <w:p w:rsidR="00C1034B" w:rsidRDefault="00C1034B" w:rsidP="00B837F2">
      <w:pPr>
        <w:spacing w:line="360" w:lineRule="auto"/>
        <w:jc w:val="both"/>
        <w:rPr>
          <w:sz w:val="24"/>
          <w:szCs w:val="24"/>
        </w:rPr>
      </w:pPr>
    </w:p>
    <w:p w:rsidR="00A26E93" w:rsidRDefault="00A26E93" w:rsidP="00A26E93">
      <w:pPr>
        <w:spacing w:after="0"/>
        <w:jc w:val="center"/>
        <w:rPr>
          <w:b/>
        </w:rPr>
      </w:pPr>
      <w:r w:rsidRPr="00F949CF">
        <w:rPr>
          <w:b/>
        </w:rPr>
        <w:t>A T E N T A M E N T E</w:t>
      </w:r>
    </w:p>
    <w:p w:rsidR="00C1034B" w:rsidRDefault="00C1034B" w:rsidP="00A26E93">
      <w:pPr>
        <w:spacing w:after="0"/>
        <w:jc w:val="center"/>
        <w:rPr>
          <w:b/>
        </w:rPr>
      </w:pPr>
    </w:p>
    <w:p w:rsidR="00A26E93" w:rsidRDefault="00A26E93" w:rsidP="00A26E93">
      <w:pPr>
        <w:spacing w:after="0" w:line="240" w:lineRule="auto"/>
        <w:jc w:val="center"/>
        <w:rPr>
          <w:b/>
        </w:rPr>
      </w:pPr>
      <w:r w:rsidRPr="00F949CF">
        <w:rPr>
          <w:b/>
        </w:rPr>
        <w:t>“</w:t>
      </w:r>
      <w:r>
        <w:rPr>
          <w:b/>
        </w:rPr>
        <w:t>2017 AÑO DEL CENTENARIO DE LA PROMULGACIÓN DE LA CONSTTUCIÓN POLÍTICA DE LOS ESTADOS UNIDOS MEXICANOS, DE LA CONSTITUCIÓN POLÍTICA DEL ESTADO LIBRE Y SOBERANO DEL ESTADO DE JALISCO Y NATALICIO DE JUAN RULFO</w:t>
      </w:r>
      <w:r w:rsidRPr="00F949CF">
        <w:rPr>
          <w:b/>
        </w:rPr>
        <w:t>”</w:t>
      </w:r>
    </w:p>
    <w:p w:rsidR="00C1034B" w:rsidRDefault="00C1034B" w:rsidP="00A26E93">
      <w:pPr>
        <w:spacing w:after="0" w:line="240" w:lineRule="auto"/>
        <w:jc w:val="center"/>
        <w:rPr>
          <w:b/>
        </w:rPr>
      </w:pPr>
    </w:p>
    <w:p w:rsidR="00A26E93" w:rsidRPr="00F949CF" w:rsidRDefault="00A26E93" w:rsidP="00A26E93">
      <w:pPr>
        <w:spacing w:after="0" w:line="240" w:lineRule="auto"/>
        <w:jc w:val="center"/>
        <w:rPr>
          <w:b/>
        </w:rPr>
      </w:pPr>
      <w:r>
        <w:rPr>
          <w:b/>
        </w:rPr>
        <w:t xml:space="preserve">SAN PEDRO TLAQUEPAQUE, MARZO 01 </w:t>
      </w:r>
      <w:r w:rsidRPr="00F949CF">
        <w:rPr>
          <w:b/>
        </w:rPr>
        <w:t xml:space="preserve">DEL AÑO </w:t>
      </w:r>
      <w:r>
        <w:rPr>
          <w:b/>
        </w:rPr>
        <w:t>2017</w:t>
      </w:r>
    </w:p>
    <w:p w:rsidR="00B837F2" w:rsidRPr="00BA4E29" w:rsidRDefault="00B837F2" w:rsidP="00B837F2">
      <w:pPr>
        <w:spacing w:after="0" w:line="276" w:lineRule="auto"/>
        <w:rPr>
          <w:rFonts w:ascii="Calibri" w:eastAsia="Calibri" w:hAnsi="Calibri" w:cs="Times New Roman"/>
          <w:b/>
        </w:rPr>
      </w:pPr>
    </w:p>
    <w:p w:rsidR="00B837F2" w:rsidRPr="00BA4E29" w:rsidRDefault="00B837F2" w:rsidP="00B837F2">
      <w:pPr>
        <w:spacing w:after="200" w:line="276" w:lineRule="auto"/>
        <w:rPr>
          <w:rFonts w:ascii="Calibri" w:eastAsia="Calibri" w:hAnsi="Calibri" w:cs="Times New Roman"/>
          <w:b/>
        </w:rPr>
      </w:pPr>
    </w:p>
    <w:p w:rsidR="00B837F2" w:rsidRPr="00C1034B" w:rsidRDefault="00B837F2" w:rsidP="00B837F2">
      <w:pPr>
        <w:spacing w:after="0" w:line="276" w:lineRule="auto"/>
        <w:jc w:val="center"/>
        <w:rPr>
          <w:rFonts w:ascii="Calibri" w:eastAsia="Calibri" w:hAnsi="Calibri" w:cs="Times New Roman"/>
          <w:b/>
          <w:sz w:val="24"/>
          <w:szCs w:val="24"/>
        </w:rPr>
      </w:pPr>
      <w:r w:rsidRPr="00C1034B">
        <w:rPr>
          <w:rFonts w:ascii="Calibri" w:eastAsia="Calibri" w:hAnsi="Calibri" w:cs="Times New Roman"/>
          <w:b/>
          <w:sz w:val="24"/>
          <w:szCs w:val="24"/>
        </w:rPr>
        <w:t>LIC. ORLANDO GARCÍA LIMÓN</w:t>
      </w:r>
    </w:p>
    <w:p w:rsidR="00B837F2" w:rsidRPr="00C1034B" w:rsidRDefault="00B837F2" w:rsidP="00B837F2">
      <w:pPr>
        <w:spacing w:after="0" w:line="276" w:lineRule="auto"/>
        <w:jc w:val="center"/>
        <w:rPr>
          <w:rFonts w:ascii="Calibri" w:eastAsia="Calibri" w:hAnsi="Calibri" w:cs="Times New Roman"/>
          <w:b/>
          <w:sz w:val="24"/>
          <w:szCs w:val="24"/>
        </w:rPr>
      </w:pPr>
      <w:r w:rsidRPr="00C1034B">
        <w:rPr>
          <w:rFonts w:ascii="Calibri" w:eastAsia="Calibri" w:hAnsi="Calibri" w:cs="Times New Roman"/>
          <w:b/>
          <w:sz w:val="24"/>
          <w:szCs w:val="24"/>
        </w:rPr>
        <w:t>REGIDOR PTE. DE LA COMISIÓN DE SERVICIOS PÚBLICOS</w:t>
      </w:r>
    </w:p>
    <w:p w:rsidR="00B837F2" w:rsidRDefault="00B837F2" w:rsidP="00B837F2">
      <w:pPr>
        <w:spacing w:after="0" w:line="276" w:lineRule="auto"/>
        <w:rPr>
          <w:rFonts w:ascii="Calibri" w:eastAsia="Calibri" w:hAnsi="Calibri" w:cs="Times New Roman"/>
          <w:sz w:val="16"/>
          <w:szCs w:val="16"/>
        </w:rPr>
      </w:pPr>
    </w:p>
    <w:p w:rsidR="00B837F2" w:rsidRDefault="00B837F2" w:rsidP="00B837F2">
      <w:pPr>
        <w:spacing w:after="0" w:line="276" w:lineRule="auto"/>
        <w:rPr>
          <w:rFonts w:ascii="Calibri" w:eastAsia="Calibri" w:hAnsi="Calibri" w:cs="Times New Roman"/>
          <w:sz w:val="16"/>
          <w:szCs w:val="16"/>
        </w:rPr>
      </w:pPr>
    </w:p>
    <w:p w:rsidR="00B837F2" w:rsidRDefault="00B837F2" w:rsidP="00B837F2">
      <w:pPr>
        <w:spacing w:after="0" w:line="276" w:lineRule="auto"/>
        <w:rPr>
          <w:rFonts w:ascii="Calibri" w:eastAsia="Calibri" w:hAnsi="Calibri" w:cs="Times New Roman"/>
          <w:sz w:val="16"/>
          <w:szCs w:val="16"/>
        </w:rPr>
      </w:pPr>
    </w:p>
    <w:p w:rsidR="00B837F2" w:rsidRDefault="00B837F2" w:rsidP="00B837F2">
      <w:pPr>
        <w:spacing w:after="0" w:line="276" w:lineRule="auto"/>
        <w:rPr>
          <w:rFonts w:ascii="Calibri" w:eastAsia="Calibri" w:hAnsi="Calibri" w:cs="Times New Roman"/>
          <w:sz w:val="16"/>
          <w:szCs w:val="16"/>
        </w:rPr>
      </w:pPr>
    </w:p>
    <w:p w:rsidR="00B837F2" w:rsidRDefault="00B837F2" w:rsidP="00B837F2">
      <w:pPr>
        <w:spacing w:after="0" w:line="276" w:lineRule="auto"/>
        <w:rPr>
          <w:rFonts w:ascii="Calibri" w:eastAsia="Calibri" w:hAnsi="Calibri" w:cs="Times New Roman"/>
          <w:sz w:val="16"/>
          <w:szCs w:val="16"/>
        </w:rPr>
      </w:pPr>
    </w:p>
    <w:p w:rsidR="00B837F2" w:rsidRDefault="00B837F2" w:rsidP="00B837F2">
      <w:pPr>
        <w:spacing w:after="0" w:line="276" w:lineRule="auto"/>
        <w:rPr>
          <w:rFonts w:ascii="Calibri" w:eastAsia="Calibri" w:hAnsi="Calibri" w:cs="Times New Roman"/>
          <w:sz w:val="16"/>
          <w:szCs w:val="16"/>
        </w:rPr>
      </w:pPr>
    </w:p>
    <w:p w:rsidR="00B837F2" w:rsidRPr="00BA4E29" w:rsidRDefault="00B837F2" w:rsidP="00B837F2">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B837F2" w:rsidRPr="00BA4E29" w:rsidRDefault="00B837F2" w:rsidP="00B837F2">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w:t>
      </w:r>
      <w:proofErr w:type="spellStart"/>
      <w:r>
        <w:rPr>
          <w:rFonts w:ascii="Calibri" w:eastAsia="Calibri" w:hAnsi="Calibri" w:cs="Times New Roman"/>
          <w:sz w:val="16"/>
          <w:szCs w:val="16"/>
        </w:rPr>
        <w:t>echz</w:t>
      </w:r>
      <w:proofErr w:type="spellEnd"/>
    </w:p>
    <w:p w:rsidR="00B837F2" w:rsidRDefault="00B837F2" w:rsidP="00B837F2">
      <w:pPr>
        <w:spacing w:after="0" w:line="276" w:lineRule="auto"/>
      </w:pPr>
      <w:r w:rsidRPr="00BA4E29">
        <w:rPr>
          <w:rFonts w:ascii="Calibri" w:eastAsia="Calibri" w:hAnsi="Calibri" w:cs="Times New Roman"/>
          <w:sz w:val="16"/>
          <w:szCs w:val="16"/>
        </w:rPr>
        <w:t xml:space="preserve">          Tel. 10576063</w:t>
      </w:r>
    </w:p>
    <w:p w:rsidR="000D5A3A" w:rsidRDefault="000D5A3A"/>
    <w:sectPr w:rsidR="000D5A3A" w:rsidSect="00C1034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A14"/>
    <w:multiLevelType w:val="hybridMultilevel"/>
    <w:tmpl w:val="58B4459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F2"/>
    <w:rsid w:val="000578FD"/>
    <w:rsid w:val="000D5A3A"/>
    <w:rsid w:val="000E61E4"/>
    <w:rsid w:val="001A2F27"/>
    <w:rsid w:val="00217FA6"/>
    <w:rsid w:val="004606C3"/>
    <w:rsid w:val="00A26E93"/>
    <w:rsid w:val="00B81705"/>
    <w:rsid w:val="00B837F2"/>
    <w:rsid w:val="00B9662F"/>
    <w:rsid w:val="00C10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20A81-9744-44C6-8A4E-B8378E1D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37F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7F2"/>
    <w:pPr>
      <w:spacing w:after="200" w:line="276" w:lineRule="auto"/>
      <w:ind w:left="720"/>
      <w:contextualSpacing/>
    </w:pPr>
  </w:style>
  <w:style w:type="paragraph" w:styleId="Textodeglobo">
    <w:name w:val="Balloon Text"/>
    <w:basedOn w:val="Normal"/>
    <w:link w:val="TextodegloboCar"/>
    <w:uiPriority w:val="99"/>
    <w:semiHidden/>
    <w:unhideWhenUsed/>
    <w:rsid w:val="00B83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7F2"/>
    <w:rPr>
      <w:rFonts w:ascii="Tahoma" w:hAnsi="Tahoma" w:cs="Tahoma"/>
      <w:sz w:val="16"/>
      <w:szCs w:val="16"/>
    </w:rPr>
  </w:style>
  <w:style w:type="paragraph" w:styleId="Encabezado">
    <w:name w:val="header"/>
    <w:basedOn w:val="Normal"/>
    <w:link w:val="EncabezadoCar"/>
    <w:uiPriority w:val="99"/>
    <w:semiHidden/>
    <w:unhideWhenUsed/>
    <w:rsid w:val="00057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mx/url?sa=i&amp;rct=j&amp;q=&amp;esrc=s&amp;frm=1&amp;source=images&amp;cd=&amp;cad=rja&amp;uact=8&amp;ved=0ahUKEwj6pqPlxsrKAhUHuIMKHVMiCi4QjRwIBw&amp;url=https://flagspot.net/flags/mx-jc-.html&amp;psig=AFQjCNHbkbzzoYApeMihf9qKNrmC0Jy5qQ&amp;ust=14540033141340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Gloria Jaqueline Cantero Mariscal</cp:lastModifiedBy>
  <cp:revision>2</cp:revision>
  <cp:lastPrinted>2017-03-01T20:58:00Z</cp:lastPrinted>
  <dcterms:created xsi:type="dcterms:W3CDTF">2017-03-03T15:47:00Z</dcterms:created>
  <dcterms:modified xsi:type="dcterms:W3CDTF">2017-03-03T15:47:00Z</dcterms:modified>
</cp:coreProperties>
</file>