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BD" w:rsidRDefault="00B341BD" w:rsidP="00B341BD">
      <w:pPr>
        <w:spacing w:after="0"/>
        <w:jc w:val="center"/>
        <w:rPr>
          <w:rFonts w:ascii="Century Gothic" w:hAnsi="Century Gothic"/>
          <w:b/>
          <w:sz w:val="36"/>
          <w:szCs w:val="36"/>
        </w:rPr>
      </w:pPr>
      <w:bookmarkStart w:id="0" w:name="_GoBack"/>
      <w:bookmarkEnd w:id="0"/>
      <w:r>
        <w:rPr>
          <w:rFonts w:ascii="Century Gothic" w:hAnsi="Century Gothic"/>
          <w:b/>
          <w:sz w:val="36"/>
          <w:szCs w:val="36"/>
        </w:rPr>
        <w:t>IN</w:t>
      </w:r>
      <w:r w:rsidRPr="003F73BC">
        <w:rPr>
          <w:rFonts w:ascii="Century Gothic" w:hAnsi="Century Gothic"/>
          <w:b/>
          <w:sz w:val="36"/>
          <w:szCs w:val="36"/>
        </w:rPr>
        <w:t>FORME</w:t>
      </w:r>
      <w:r>
        <w:rPr>
          <w:rFonts w:ascii="Century Gothic" w:hAnsi="Century Gothic"/>
          <w:b/>
          <w:sz w:val="36"/>
          <w:szCs w:val="36"/>
        </w:rPr>
        <w:t xml:space="preserve"> TRIMESTRAL</w:t>
      </w:r>
      <w:r w:rsidRPr="003F73BC">
        <w:rPr>
          <w:rFonts w:ascii="Century Gothic" w:hAnsi="Century Gothic"/>
          <w:b/>
          <w:sz w:val="36"/>
          <w:szCs w:val="36"/>
        </w:rPr>
        <w:t xml:space="preserve"> </w:t>
      </w:r>
      <w:r>
        <w:rPr>
          <w:rFonts w:ascii="Century Gothic" w:hAnsi="Century Gothic"/>
          <w:b/>
          <w:sz w:val="36"/>
          <w:szCs w:val="36"/>
        </w:rPr>
        <w:t xml:space="preserve">DE ACTIVIDADES </w:t>
      </w:r>
    </w:p>
    <w:p w:rsidR="00B341BD" w:rsidRPr="003F73BC" w:rsidRDefault="00B341BD" w:rsidP="00B341BD">
      <w:pPr>
        <w:spacing w:after="0"/>
        <w:jc w:val="center"/>
        <w:rPr>
          <w:rFonts w:ascii="Century Gothic" w:hAnsi="Century Gothic"/>
          <w:b/>
          <w:sz w:val="36"/>
          <w:szCs w:val="36"/>
        </w:rPr>
      </w:pPr>
      <w:r>
        <w:rPr>
          <w:rFonts w:ascii="Century Gothic" w:hAnsi="Century Gothic"/>
          <w:b/>
          <w:sz w:val="36"/>
          <w:szCs w:val="36"/>
        </w:rPr>
        <w:t>JULIO-SEPTIEMBRE 2020</w:t>
      </w:r>
    </w:p>
    <w:p w:rsidR="00B341BD" w:rsidRPr="003F73BC" w:rsidRDefault="00B341BD" w:rsidP="00B341BD">
      <w:pPr>
        <w:spacing w:after="0"/>
        <w:jc w:val="center"/>
        <w:rPr>
          <w:rFonts w:ascii="Century Gothic" w:hAnsi="Century Gothic"/>
          <w:b/>
          <w:sz w:val="28"/>
          <w:szCs w:val="28"/>
        </w:rPr>
      </w:pPr>
      <w:r w:rsidRPr="003F73BC">
        <w:rPr>
          <w:rFonts w:ascii="Century Gothic" w:hAnsi="Century Gothic"/>
          <w:b/>
          <w:sz w:val="28"/>
          <w:szCs w:val="28"/>
        </w:rPr>
        <w:t>COMISIÓN EDILIC</w:t>
      </w:r>
      <w:r>
        <w:rPr>
          <w:rFonts w:ascii="Century Gothic" w:hAnsi="Century Gothic"/>
          <w:b/>
          <w:sz w:val="28"/>
          <w:szCs w:val="28"/>
        </w:rPr>
        <w:t>IA DE COOPERACIÓN INTERNACIONAL</w:t>
      </w:r>
    </w:p>
    <w:p w:rsidR="00B341BD" w:rsidRDefault="00B341BD" w:rsidP="00B341BD">
      <w:pPr>
        <w:spacing w:after="0"/>
        <w:jc w:val="both"/>
        <w:rPr>
          <w:rFonts w:ascii="Century Gothic" w:hAnsi="Century Gothic"/>
          <w:b/>
          <w:sz w:val="24"/>
          <w:szCs w:val="24"/>
        </w:rPr>
      </w:pPr>
    </w:p>
    <w:p w:rsidR="00B341BD" w:rsidRDefault="00B341BD" w:rsidP="00B341BD">
      <w:pPr>
        <w:spacing w:after="0"/>
        <w:jc w:val="both"/>
        <w:rPr>
          <w:rFonts w:ascii="Century Gothic" w:hAnsi="Century Gothic"/>
          <w:b/>
          <w:sz w:val="24"/>
          <w:szCs w:val="24"/>
        </w:rPr>
      </w:pPr>
    </w:p>
    <w:p w:rsidR="00B341BD" w:rsidRPr="00040B04" w:rsidRDefault="00B341BD" w:rsidP="00B341BD">
      <w:pPr>
        <w:spacing w:after="0"/>
        <w:jc w:val="both"/>
        <w:rPr>
          <w:rFonts w:ascii="Century Gothic" w:hAnsi="Century Gothic"/>
          <w:sz w:val="24"/>
          <w:szCs w:val="24"/>
        </w:rPr>
      </w:pPr>
      <w:r>
        <w:rPr>
          <w:rFonts w:ascii="Century Gothic" w:hAnsi="Century Gothic"/>
          <w:sz w:val="24"/>
          <w:szCs w:val="24"/>
        </w:rPr>
        <w:t>En cumplimiento a lo establecido por el Artículo 87 fracción X del Reglamento del Gobierno y de la Administración Pública del Ayuntamiento Constitucional de San Pedro Tlaquepaque, en mi calidad de Presidenta de la Comisión Edilicia antes citada, me permito rendir el informe trimestral de actividades realizadas en la misma:</w:t>
      </w:r>
    </w:p>
    <w:p w:rsidR="00B341BD" w:rsidRDefault="00B341BD" w:rsidP="00B341BD">
      <w:pPr>
        <w:spacing w:after="0"/>
        <w:jc w:val="both"/>
        <w:rPr>
          <w:rFonts w:ascii="Century Gothic" w:hAnsi="Century Gothic"/>
          <w:b/>
          <w:sz w:val="24"/>
          <w:szCs w:val="24"/>
        </w:rPr>
      </w:pPr>
    </w:p>
    <w:p w:rsidR="00B341BD" w:rsidRDefault="00B341BD" w:rsidP="00B341BD">
      <w:pPr>
        <w:spacing w:after="0"/>
        <w:jc w:val="both"/>
        <w:rPr>
          <w:rFonts w:ascii="Century Gothic" w:hAnsi="Century Gothic"/>
          <w:b/>
          <w:sz w:val="24"/>
          <w:szCs w:val="24"/>
        </w:rPr>
      </w:pPr>
    </w:p>
    <w:p w:rsidR="00B341BD" w:rsidRPr="008075BF" w:rsidRDefault="00B341BD" w:rsidP="00B341BD">
      <w:pPr>
        <w:spacing w:after="0"/>
        <w:jc w:val="both"/>
        <w:rPr>
          <w:rFonts w:ascii="Century Gothic" w:hAnsi="Century Gothic"/>
          <w:b/>
          <w:sz w:val="24"/>
          <w:szCs w:val="24"/>
        </w:rPr>
      </w:pPr>
      <w:r>
        <w:rPr>
          <w:rFonts w:ascii="Century Gothic" w:hAnsi="Century Gothic"/>
          <w:b/>
          <w:sz w:val="24"/>
          <w:szCs w:val="24"/>
        </w:rPr>
        <w:t xml:space="preserve">INTEGRANTES: </w:t>
      </w:r>
    </w:p>
    <w:p w:rsidR="00B341BD" w:rsidRPr="008075BF" w:rsidRDefault="00B341BD" w:rsidP="00B341BD">
      <w:pPr>
        <w:spacing w:after="0"/>
        <w:jc w:val="both"/>
        <w:rPr>
          <w:rFonts w:ascii="Century Gothic" w:hAnsi="Century Gothic"/>
          <w:sz w:val="24"/>
          <w:szCs w:val="24"/>
        </w:rPr>
      </w:pPr>
      <w:r>
        <w:rPr>
          <w:rFonts w:ascii="Century Gothic" w:hAnsi="Century Gothic"/>
          <w:sz w:val="24"/>
          <w:szCs w:val="24"/>
        </w:rPr>
        <w:t>Preside Regidora Miroslava Maya Ávila</w:t>
      </w:r>
    </w:p>
    <w:p w:rsidR="00B341BD" w:rsidRPr="008075BF" w:rsidRDefault="00B341BD" w:rsidP="00B341BD">
      <w:pPr>
        <w:spacing w:after="0"/>
        <w:jc w:val="both"/>
        <w:rPr>
          <w:rFonts w:ascii="Century Gothic" w:hAnsi="Century Gothic"/>
          <w:sz w:val="24"/>
          <w:szCs w:val="24"/>
        </w:rPr>
      </w:pPr>
      <w:r>
        <w:rPr>
          <w:rFonts w:ascii="Century Gothic" w:hAnsi="Century Gothic"/>
          <w:sz w:val="24"/>
          <w:szCs w:val="24"/>
        </w:rPr>
        <w:t>Vocal Regidor José Luis Figueroa Meza</w:t>
      </w:r>
    </w:p>
    <w:p w:rsidR="00B341BD" w:rsidRDefault="00B341BD" w:rsidP="00B341BD">
      <w:pPr>
        <w:spacing w:after="0"/>
        <w:jc w:val="both"/>
        <w:rPr>
          <w:rFonts w:ascii="Century Gothic" w:hAnsi="Century Gothic"/>
          <w:sz w:val="24"/>
          <w:szCs w:val="24"/>
        </w:rPr>
      </w:pPr>
    </w:p>
    <w:p w:rsidR="00B341BD" w:rsidRPr="008075BF" w:rsidRDefault="00B341BD" w:rsidP="00B341BD">
      <w:pPr>
        <w:spacing w:after="0"/>
        <w:jc w:val="both"/>
        <w:rPr>
          <w:rFonts w:ascii="Century Gothic" w:hAnsi="Century Gothic"/>
          <w:sz w:val="24"/>
          <w:szCs w:val="24"/>
        </w:rPr>
      </w:pPr>
    </w:p>
    <w:p w:rsidR="00B341BD" w:rsidRDefault="00B341BD" w:rsidP="00B341BD">
      <w:pPr>
        <w:spacing w:after="0"/>
        <w:jc w:val="both"/>
        <w:rPr>
          <w:rFonts w:ascii="Century Gothic" w:hAnsi="Century Gothic"/>
          <w:b/>
          <w:sz w:val="28"/>
          <w:szCs w:val="28"/>
        </w:rPr>
      </w:pPr>
      <w:r w:rsidRPr="008075BF">
        <w:rPr>
          <w:rFonts w:ascii="Century Gothic" w:hAnsi="Century Gothic"/>
          <w:b/>
          <w:sz w:val="28"/>
          <w:szCs w:val="28"/>
        </w:rPr>
        <w:t>Trabajo en comisión:</w:t>
      </w:r>
    </w:p>
    <w:p w:rsidR="00B341BD" w:rsidRDefault="00B341BD" w:rsidP="00B341BD">
      <w:pPr>
        <w:jc w:val="both"/>
        <w:rPr>
          <w:rFonts w:ascii="Century Gothic" w:hAnsi="Century Gothic"/>
          <w:sz w:val="24"/>
          <w:szCs w:val="24"/>
        </w:rPr>
      </w:pPr>
      <w:r>
        <w:rPr>
          <w:rFonts w:ascii="Century Gothic" w:hAnsi="Century Gothic"/>
          <w:sz w:val="24"/>
          <w:szCs w:val="24"/>
        </w:rPr>
        <w:t xml:space="preserve">Durante los meses de julio y agosto </w:t>
      </w:r>
      <w:r w:rsidRPr="00191FD6">
        <w:rPr>
          <w:rFonts w:ascii="Century Gothic" w:hAnsi="Century Gothic"/>
          <w:sz w:val="24"/>
          <w:szCs w:val="24"/>
        </w:rPr>
        <w:t>2020, debido a la</w:t>
      </w:r>
      <w:r>
        <w:rPr>
          <w:rFonts w:ascii="Century Gothic" w:hAnsi="Century Gothic"/>
          <w:sz w:val="24"/>
          <w:szCs w:val="24"/>
        </w:rPr>
        <w:t xml:space="preserve"> contingencia sanitaria derivada</w:t>
      </w:r>
      <w:r w:rsidRPr="00191FD6">
        <w:rPr>
          <w:rFonts w:ascii="Century Gothic" w:hAnsi="Century Gothic"/>
          <w:sz w:val="24"/>
          <w:szCs w:val="24"/>
        </w:rPr>
        <w:t xml:space="preserve"> del COVID-19 y atendiendo las medidas preventivas y de mitigación la Comisión Edilicia de Fomento Artesanal no realizo sesiones.</w:t>
      </w:r>
    </w:p>
    <w:p w:rsidR="00B341BD" w:rsidRPr="00B341BD" w:rsidRDefault="00B341BD" w:rsidP="00B341BD">
      <w:pPr>
        <w:jc w:val="both"/>
        <w:rPr>
          <w:rFonts w:ascii="Century Gothic" w:hAnsi="Century Gothic"/>
          <w:b/>
          <w:sz w:val="24"/>
          <w:szCs w:val="24"/>
        </w:rPr>
      </w:pPr>
      <w:r>
        <w:rPr>
          <w:rFonts w:ascii="Century Gothic" w:hAnsi="Century Gothic"/>
          <w:sz w:val="24"/>
          <w:szCs w:val="24"/>
        </w:rPr>
        <w:t xml:space="preserve">A partir del mes de septiembre 2020, se reestablecieron los trabajos de la Comisión Edilicia de Fomento Artesanal retomo nuevamente sus actividades edilicias </w:t>
      </w:r>
    </w:p>
    <w:tbl>
      <w:tblPr>
        <w:tblStyle w:val="Tablaconcuadrcula"/>
        <w:tblpPr w:leftFromText="141" w:rightFromText="141" w:vertAnchor="text" w:horzAnchor="margin" w:tblpY="156"/>
        <w:tblW w:w="0" w:type="auto"/>
        <w:tblLook w:val="04A0" w:firstRow="1" w:lastRow="0" w:firstColumn="1" w:lastColumn="0" w:noHBand="0" w:noVBand="1"/>
      </w:tblPr>
      <w:tblGrid>
        <w:gridCol w:w="3227"/>
        <w:gridCol w:w="2693"/>
        <w:gridCol w:w="4268"/>
      </w:tblGrid>
      <w:tr w:rsidR="00B341BD" w:rsidRPr="008075BF" w:rsidTr="000D764B">
        <w:tc>
          <w:tcPr>
            <w:tcW w:w="3227" w:type="dxa"/>
            <w:vAlign w:val="center"/>
          </w:tcPr>
          <w:p w:rsidR="00B341BD" w:rsidRPr="008075BF" w:rsidRDefault="00B341BD" w:rsidP="000D764B">
            <w:pPr>
              <w:jc w:val="center"/>
              <w:rPr>
                <w:rFonts w:ascii="Century Gothic" w:hAnsi="Century Gothic"/>
                <w:b/>
                <w:sz w:val="24"/>
                <w:szCs w:val="24"/>
              </w:rPr>
            </w:pPr>
            <w:r w:rsidRPr="008075BF">
              <w:rPr>
                <w:rFonts w:ascii="Century Gothic" w:hAnsi="Century Gothic"/>
                <w:b/>
                <w:sz w:val="24"/>
                <w:szCs w:val="24"/>
              </w:rPr>
              <w:t>ASUNTO</w:t>
            </w:r>
          </w:p>
        </w:tc>
        <w:tc>
          <w:tcPr>
            <w:tcW w:w="2693" w:type="dxa"/>
            <w:vAlign w:val="center"/>
          </w:tcPr>
          <w:p w:rsidR="00B341BD" w:rsidRPr="008075BF" w:rsidRDefault="00B341BD" w:rsidP="000D764B">
            <w:pPr>
              <w:jc w:val="center"/>
              <w:rPr>
                <w:rFonts w:ascii="Century Gothic" w:hAnsi="Century Gothic"/>
                <w:b/>
                <w:sz w:val="24"/>
                <w:szCs w:val="24"/>
              </w:rPr>
            </w:pPr>
            <w:r w:rsidRPr="008075BF">
              <w:rPr>
                <w:rFonts w:ascii="Century Gothic" w:hAnsi="Century Gothic"/>
                <w:b/>
                <w:sz w:val="24"/>
                <w:szCs w:val="24"/>
              </w:rPr>
              <w:t>FECHA</w:t>
            </w:r>
          </w:p>
        </w:tc>
        <w:tc>
          <w:tcPr>
            <w:tcW w:w="4268" w:type="dxa"/>
            <w:vAlign w:val="center"/>
          </w:tcPr>
          <w:p w:rsidR="00B341BD" w:rsidRPr="008075BF" w:rsidRDefault="00B341BD" w:rsidP="000D764B">
            <w:pPr>
              <w:jc w:val="center"/>
              <w:rPr>
                <w:rFonts w:ascii="Century Gothic" w:hAnsi="Century Gothic"/>
                <w:b/>
                <w:sz w:val="24"/>
                <w:szCs w:val="24"/>
              </w:rPr>
            </w:pPr>
            <w:r w:rsidRPr="008075BF">
              <w:rPr>
                <w:rFonts w:ascii="Century Gothic" w:hAnsi="Century Gothic"/>
                <w:b/>
                <w:sz w:val="24"/>
                <w:szCs w:val="24"/>
              </w:rPr>
              <w:t>TEMA</w:t>
            </w:r>
          </w:p>
        </w:tc>
      </w:tr>
      <w:tr w:rsidR="00B341BD" w:rsidRPr="008075BF" w:rsidTr="000D764B">
        <w:trPr>
          <w:trHeight w:val="1245"/>
        </w:trPr>
        <w:tc>
          <w:tcPr>
            <w:tcW w:w="3227" w:type="dxa"/>
            <w:vAlign w:val="center"/>
          </w:tcPr>
          <w:p w:rsidR="00B341BD" w:rsidRPr="008075BF" w:rsidRDefault="00B341BD" w:rsidP="000D764B">
            <w:pPr>
              <w:jc w:val="center"/>
              <w:rPr>
                <w:rFonts w:ascii="Century Gothic" w:hAnsi="Century Gothic"/>
                <w:sz w:val="23"/>
                <w:szCs w:val="23"/>
              </w:rPr>
            </w:pPr>
            <w:r>
              <w:rPr>
                <w:rFonts w:ascii="Century Gothic" w:hAnsi="Century Gothic"/>
                <w:sz w:val="23"/>
                <w:szCs w:val="23"/>
              </w:rPr>
              <w:t xml:space="preserve">Sesión ordinaria de la Comisión Edilicia de Cooperación Internacional </w:t>
            </w:r>
          </w:p>
        </w:tc>
        <w:tc>
          <w:tcPr>
            <w:tcW w:w="2693" w:type="dxa"/>
            <w:vAlign w:val="center"/>
          </w:tcPr>
          <w:p w:rsidR="00B341BD" w:rsidRPr="008075BF" w:rsidRDefault="00B341BD" w:rsidP="00B341BD">
            <w:pPr>
              <w:jc w:val="center"/>
              <w:rPr>
                <w:rFonts w:ascii="Century Gothic" w:hAnsi="Century Gothic"/>
                <w:sz w:val="23"/>
                <w:szCs w:val="23"/>
              </w:rPr>
            </w:pPr>
            <w:r>
              <w:rPr>
                <w:rFonts w:ascii="Century Gothic" w:hAnsi="Century Gothic"/>
                <w:sz w:val="23"/>
                <w:szCs w:val="23"/>
              </w:rPr>
              <w:t>24 septiembre 2020</w:t>
            </w:r>
          </w:p>
        </w:tc>
        <w:tc>
          <w:tcPr>
            <w:tcW w:w="4268" w:type="dxa"/>
            <w:vAlign w:val="center"/>
          </w:tcPr>
          <w:p w:rsidR="00B341BD" w:rsidRPr="008075BF" w:rsidRDefault="00B341BD" w:rsidP="000D764B">
            <w:pPr>
              <w:pStyle w:val="Prrafodelista"/>
              <w:jc w:val="both"/>
              <w:rPr>
                <w:rFonts w:ascii="Century Gothic" w:hAnsi="Century Gothic"/>
                <w:sz w:val="23"/>
                <w:szCs w:val="23"/>
              </w:rPr>
            </w:pPr>
          </w:p>
          <w:p w:rsidR="00B341BD" w:rsidRDefault="00B341BD" w:rsidP="000D764B">
            <w:pPr>
              <w:pStyle w:val="Prrafodelista"/>
              <w:numPr>
                <w:ilvl w:val="0"/>
                <w:numId w:val="1"/>
              </w:numPr>
              <w:spacing w:before="240"/>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B341BD" w:rsidRPr="008075BF" w:rsidRDefault="00B341BD" w:rsidP="000D764B">
            <w:pPr>
              <w:pStyle w:val="Prrafodelista"/>
              <w:spacing w:before="240"/>
              <w:ind w:left="394"/>
              <w:jc w:val="both"/>
              <w:rPr>
                <w:rFonts w:ascii="Century Gothic" w:hAnsi="Century Gothic"/>
                <w:sz w:val="23"/>
                <w:szCs w:val="23"/>
              </w:rPr>
            </w:pPr>
          </w:p>
        </w:tc>
      </w:tr>
    </w:tbl>
    <w:p w:rsidR="00B341BD" w:rsidRDefault="00B341BD" w:rsidP="00B341BD">
      <w:pPr>
        <w:spacing w:after="0"/>
        <w:jc w:val="both"/>
        <w:rPr>
          <w:rFonts w:ascii="Century Gothic" w:hAnsi="Century Gothic"/>
          <w:sz w:val="32"/>
          <w:szCs w:val="32"/>
        </w:rPr>
      </w:pPr>
    </w:p>
    <w:p w:rsidR="00B341BD" w:rsidRDefault="00B341BD" w:rsidP="00B341BD">
      <w:pPr>
        <w:spacing w:after="0"/>
        <w:jc w:val="both"/>
        <w:rPr>
          <w:rFonts w:ascii="Century Gothic" w:hAnsi="Century Gothic"/>
          <w:sz w:val="32"/>
          <w:szCs w:val="32"/>
        </w:rPr>
      </w:pPr>
    </w:p>
    <w:p w:rsidR="00B341BD" w:rsidRDefault="00B341BD" w:rsidP="00B341BD">
      <w:pPr>
        <w:spacing w:after="0"/>
        <w:jc w:val="both"/>
        <w:rPr>
          <w:rFonts w:ascii="Century Gothic" w:hAnsi="Century Gothic"/>
          <w:b/>
          <w:sz w:val="28"/>
          <w:szCs w:val="28"/>
        </w:rPr>
      </w:pPr>
      <w:r>
        <w:rPr>
          <w:rFonts w:ascii="Century Gothic" w:hAnsi="Century Gothic"/>
          <w:b/>
          <w:sz w:val="28"/>
          <w:szCs w:val="28"/>
        </w:rPr>
        <w:t>Acciones realizadas</w:t>
      </w:r>
      <w:r w:rsidRPr="008075BF">
        <w:rPr>
          <w:rFonts w:ascii="Century Gothic" w:hAnsi="Century Gothic"/>
          <w:b/>
          <w:sz w:val="28"/>
          <w:szCs w:val="28"/>
        </w:rPr>
        <w:t>:</w:t>
      </w:r>
    </w:p>
    <w:p w:rsidR="00B341BD" w:rsidRPr="009925C9" w:rsidRDefault="00B341BD" w:rsidP="00B341BD">
      <w:pPr>
        <w:spacing w:after="0"/>
        <w:jc w:val="both"/>
        <w:rPr>
          <w:rFonts w:ascii="Century Gothic" w:hAnsi="Century Gothic"/>
          <w:b/>
          <w:sz w:val="24"/>
          <w:szCs w:val="24"/>
        </w:rPr>
      </w:pPr>
    </w:p>
    <w:p w:rsidR="00B341BD" w:rsidRPr="00337260" w:rsidRDefault="00B341BD" w:rsidP="00B341BD">
      <w:pPr>
        <w:autoSpaceDE w:val="0"/>
        <w:autoSpaceDN w:val="0"/>
        <w:adjustRightInd w:val="0"/>
        <w:spacing w:after="0" w:line="240" w:lineRule="auto"/>
        <w:jc w:val="both"/>
        <w:rPr>
          <w:rFonts w:ascii="Century Gothic" w:hAnsi="Century Gothic" w:cs="Arial"/>
          <w:sz w:val="24"/>
          <w:szCs w:val="24"/>
          <w:lang w:val="es-ES"/>
        </w:rPr>
      </w:pPr>
      <w:r>
        <w:rPr>
          <w:rFonts w:ascii="Century Gothic" w:hAnsi="Century Gothic"/>
          <w:sz w:val="24"/>
          <w:szCs w:val="24"/>
        </w:rPr>
        <w:t>En este periodo se estuvo entablando contacto con las Dependencia de las Ciudades Hermanas de nuestro Municipio, con la finalidad de retomar los lazos de amistad e intercambiar ideas. Se continua el trabajo de revisión  y actualización del Reglamento de Acuerdos de Hermanamiento del Municipio de San Pedro Tlaquepaque con Gobiernos Locales Nacionales y Extranjeros, con la finalidad de presentar al pleno una propuesta de modificación para adecuarlo a las necesidades en esta materia de nuestro Municipio.</w:t>
      </w:r>
    </w:p>
    <w:p w:rsidR="00B341BD" w:rsidRPr="00B341BD" w:rsidRDefault="00B341BD" w:rsidP="00B341BD">
      <w:pPr>
        <w:spacing w:after="0"/>
        <w:jc w:val="both"/>
        <w:rPr>
          <w:rFonts w:ascii="Century Gothic" w:hAnsi="Century Gothic"/>
          <w:sz w:val="24"/>
          <w:szCs w:val="24"/>
          <w:lang w:val="es-ES"/>
        </w:rPr>
      </w:pPr>
    </w:p>
    <w:p w:rsidR="00B341BD" w:rsidRPr="009925C9" w:rsidRDefault="00B341BD" w:rsidP="00B341BD">
      <w:pPr>
        <w:spacing w:after="0"/>
        <w:jc w:val="both"/>
        <w:rPr>
          <w:rFonts w:ascii="Century Gothic" w:hAnsi="Century Gothic"/>
          <w:sz w:val="24"/>
          <w:szCs w:val="24"/>
        </w:rPr>
      </w:pPr>
    </w:p>
    <w:p w:rsidR="00B341BD" w:rsidRPr="009925C9" w:rsidRDefault="00B341BD" w:rsidP="00B341BD">
      <w:pPr>
        <w:spacing w:after="0"/>
        <w:jc w:val="both"/>
        <w:rPr>
          <w:rFonts w:ascii="Century Gothic" w:hAnsi="Century Gothic"/>
          <w:sz w:val="23"/>
          <w:szCs w:val="23"/>
        </w:rPr>
      </w:pP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p>
    <w:p w:rsidR="00B341BD" w:rsidRPr="00E5210C" w:rsidRDefault="00B341BD" w:rsidP="00B341BD">
      <w:pPr>
        <w:tabs>
          <w:tab w:val="left" w:pos="5625"/>
        </w:tabs>
        <w:spacing w:after="0"/>
        <w:jc w:val="both"/>
        <w:rPr>
          <w:rFonts w:ascii="Century Gothic" w:hAnsi="Century Gothic"/>
          <w:sz w:val="23"/>
          <w:szCs w:val="23"/>
        </w:rPr>
      </w:pPr>
    </w:p>
    <w:p w:rsidR="00B341BD" w:rsidRDefault="00B341BD" w:rsidP="00B341BD">
      <w:pPr>
        <w:pStyle w:val="Prrafodelista"/>
        <w:spacing w:after="0"/>
        <w:jc w:val="both"/>
        <w:rPr>
          <w:rFonts w:ascii="Century Gothic" w:hAnsi="Century Gothic"/>
          <w:sz w:val="23"/>
          <w:szCs w:val="23"/>
        </w:rPr>
      </w:pPr>
    </w:p>
    <w:p w:rsidR="00B341BD" w:rsidRPr="008075BF" w:rsidRDefault="00B341BD" w:rsidP="00B341BD">
      <w:pPr>
        <w:spacing w:after="0"/>
        <w:jc w:val="center"/>
        <w:rPr>
          <w:rFonts w:ascii="Century Gothic" w:hAnsi="Century Gothic"/>
          <w:sz w:val="23"/>
          <w:szCs w:val="23"/>
        </w:rPr>
      </w:pPr>
      <w:r w:rsidRPr="008075BF">
        <w:rPr>
          <w:rFonts w:ascii="Century Gothic" w:hAnsi="Century Gothic"/>
          <w:b/>
          <w:sz w:val="24"/>
          <w:szCs w:val="24"/>
        </w:rPr>
        <w:t>R</w:t>
      </w:r>
      <w:r>
        <w:rPr>
          <w:rFonts w:ascii="Century Gothic" w:hAnsi="Century Gothic"/>
          <w:b/>
          <w:sz w:val="24"/>
          <w:szCs w:val="24"/>
        </w:rPr>
        <w:t>EGIDORA MIROSLAVA MAYA ÁVILA</w:t>
      </w:r>
    </w:p>
    <w:p w:rsidR="00B341BD" w:rsidRPr="009925C9" w:rsidRDefault="00B341BD" w:rsidP="00B341BD">
      <w:pPr>
        <w:spacing w:after="0"/>
        <w:jc w:val="center"/>
        <w:rPr>
          <w:rFonts w:ascii="Century Gothic" w:hAnsi="Century Gothic"/>
          <w:sz w:val="24"/>
          <w:szCs w:val="24"/>
        </w:rPr>
      </w:pPr>
      <w:r w:rsidRPr="009925C9">
        <w:rPr>
          <w:rFonts w:ascii="Century Gothic" w:hAnsi="Century Gothic"/>
          <w:sz w:val="24"/>
          <w:szCs w:val="24"/>
        </w:rPr>
        <w:t>Presidenta de la Comisión Edilicia de Cooperación Internacional</w:t>
      </w:r>
    </w:p>
    <w:p w:rsidR="00B341BD" w:rsidRPr="00F675BF" w:rsidRDefault="00B341BD" w:rsidP="00B341BD">
      <w:pPr>
        <w:spacing w:after="0"/>
        <w:jc w:val="center"/>
        <w:rPr>
          <w:rFonts w:ascii="Century Gothic" w:hAnsi="Century Gothic"/>
          <w:sz w:val="24"/>
          <w:szCs w:val="24"/>
        </w:rPr>
      </w:pPr>
      <w:r>
        <w:rPr>
          <w:rFonts w:ascii="Century Gothic" w:hAnsi="Century Gothic"/>
          <w:sz w:val="24"/>
          <w:szCs w:val="24"/>
        </w:rPr>
        <w:t>Octubre 2020</w:t>
      </w:r>
    </w:p>
    <w:p w:rsidR="00B341BD" w:rsidRDefault="00B341BD" w:rsidP="00B341BD"/>
    <w:p w:rsidR="00D0142D" w:rsidRDefault="00D0142D"/>
    <w:sectPr w:rsidR="00D0142D" w:rsidSect="00974BA3">
      <w:pgSz w:w="12240" w:h="20160"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F13C0"/>
    <w:multiLevelType w:val="hybridMultilevel"/>
    <w:tmpl w:val="585C1EC4"/>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BD"/>
    <w:rsid w:val="00B341BD"/>
    <w:rsid w:val="00C02DFA"/>
    <w:rsid w:val="00D01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E5769-96A5-46AC-A3E5-07039F34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B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41B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341B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MÁRQUEZ</dc:creator>
  <cp:lastModifiedBy>Cesar Ignacio Bocanegra Alvarado</cp:lastModifiedBy>
  <cp:revision>2</cp:revision>
  <dcterms:created xsi:type="dcterms:W3CDTF">2020-10-14T18:05:00Z</dcterms:created>
  <dcterms:modified xsi:type="dcterms:W3CDTF">2020-10-14T18:05:00Z</dcterms:modified>
</cp:coreProperties>
</file>