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D6" w:rsidRPr="00191FD6" w:rsidRDefault="00191FD6" w:rsidP="00191FD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191FD6">
        <w:rPr>
          <w:rFonts w:ascii="Century Gothic" w:hAnsi="Century Gothic"/>
          <w:b/>
          <w:sz w:val="32"/>
          <w:szCs w:val="32"/>
        </w:rPr>
        <w:t xml:space="preserve">INFORME TRIMESTRAL DE ACTIVIDADES </w:t>
      </w:r>
    </w:p>
    <w:p w:rsidR="00191FD6" w:rsidRPr="00191FD6" w:rsidRDefault="00A94D35" w:rsidP="00191FD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JULIO-SEPTIEMBRE</w:t>
      </w:r>
      <w:r w:rsidR="00191FD6" w:rsidRPr="00191FD6">
        <w:rPr>
          <w:rFonts w:ascii="Century Gothic" w:hAnsi="Century Gothic"/>
          <w:b/>
          <w:sz w:val="32"/>
          <w:szCs w:val="32"/>
        </w:rPr>
        <w:t xml:space="preserve"> 2020.  </w:t>
      </w:r>
    </w:p>
    <w:p w:rsidR="00191FD6" w:rsidRDefault="00191FD6" w:rsidP="00191FD6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191FD6">
        <w:rPr>
          <w:rFonts w:ascii="Century Gothic" w:hAnsi="Century Gothic"/>
          <w:b/>
          <w:sz w:val="32"/>
          <w:szCs w:val="32"/>
        </w:rPr>
        <w:t>COMISIÓN EDILICIA DE FOMENTO ARTESANAL</w:t>
      </w:r>
    </w:p>
    <w:p w:rsidR="00191FD6" w:rsidRPr="00191FD6" w:rsidRDefault="00191FD6" w:rsidP="00191FD6">
      <w:pPr>
        <w:spacing w:after="0"/>
        <w:jc w:val="center"/>
        <w:rPr>
          <w:b/>
          <w:sz w:val="32"/>
          <w:szCs w:val="32"/>
        </w:rPr>
      </w:pPr>
    </w:p>
    <w:p w:rsidR="00191FD6" w:rsidRDefault="00191FD6" w:rsidP="00191FD6">
      <w:pPr>
        <w:jc w:val="both"/>
        <w:rPr>
          <w:rFonts w:ascii="Century Gothic" w:hAnsi="Century Gothic"/>
          <w:sz w:val="24"/>
          <w:szCs w:val="24"/>
        </w:rPr>
      </w:pPr>
      <w:r w:rsidRPr="00191FD6">
        <w:rPr>
          <w:rFonts w:ascii="Century Gothic" w:hAnsi="Century Gothic"/>
          <w:sz w:val="24"/>
          <w:szCs w:val="24"/>
        </w:rPr>
        <w:t>En cumplimiento a lo establecido por el Artículo 87 fracción X del Reglamento del Gobierno y de la Administración Pública del Ayuntamiento Constitucional de San Pedro Tlaquepaque, en mi calidad de Presidenta de la Comisión Edilicia antes citada, me permito rendir el informe trimestral de acti</w:t>
      </w:r>
      <w:r>
        <w:rPr>
          <w:rFonts w:ascii="Century Gothic" w:hAnsi="Century Gothic"/>
          <w:sz w:val="24"/>
          <w:szCs w:val="24"/>
        </w:rPr>
        <w:t>vidades realizadas en la misma.</w:t>
      </w:r>
    </w:p>
    <w:p w:rsidR="00191FD6" w:rsidRPr="00A94D35" w:rsidRDefault="00191FD6" w:rsidP="00191FD6">
      <w:pPr>
        <w:jc w:val="both"/>
        <w:rPr>
          <w:rFonts w:ascii="Century Gothic" w:hAnsi="Century Gothic"/>
          <w:b/>
          <w:sz w:val="24"/>
          <w:szCs w:val="24"/>
        </w:rPr>
      </w:pPr>
      <w:r w:rsidRPr="00A94D35">
        <w:rPr>
          <w:rFonts w:ascii="Century Gothic" w:hAnsi="Century Gothic"/>
          <w:b/>
          <w:sz w:val="24"/>
          <w:szCs w:val="24"/>
        </w:rPr>
        <w:t xml:space="preserve">INTEGRANTES: </w:t>
      </w:r>
    </w:p>
    <w:p w:rsidR="00191FD6" w:rsidRDefault="00191FD6" w:rsidP="00191FD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91FD6">
        <w:rPr>
          <w:rFonts w:ascii="Century Gothic" w:hAnsi="Century Gothic"/>
          <w:sz w:val="24"/>
          <w:szCs w:val="24"/>
        </w:rPr>
        <w:t xml:space="preserve">Preside Regidora </w:t>
      </w:r>
      <w:proofErr w:type="spellStart"/>
      <w:r w:rsidRPr="00191FD6">
        <w:rPr>
          <w:rFonts w:ascii="Century Gothic" w:hAnsi="Century Gothic"/>
          <w:sz w:val="24"/>
          <w:szCs w:val="24"/>
        </w:rPr>
        <w:t>Miroslava</w:t>
      </w:r>
      <w:proofErr w:type="spellEnd"/>
      <w:r w:rsidRPr="00191FD6">
        <w:rPr>
          <w:rFonts w:ascii="Century Gothic" w:hAnsi="Century Gothic"/>
          <w:sz w:val="24"/>
          <w:szCs w:val="24"/>
        </w:rPr>
        <w:t xml:space="preserve"> Maya Ávila</w:t>
      </w:r>
    </w:p>
    <w:p w:rsidR="00191FD6" w:rsidRDefault="00191FD6" w:rsidP="00191FD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91FD6">
        <w:rPr>
          <w:rFonts w:ascii="Century Gothic" w:hAnsi="Century Gothic"/>
          <w:sz w:val="24"/>
          <w:szCs w:val="24"/>
        </w:rPr>
        <w:t xml:space="preserve">Vocal Regidora </w:t>
      </w:r>
      <w:proofErr w:type="spellStart"/>
      <w:r w:rsidRPr="00191FD6">
        <w:rPr>
          <w:rFonts w:ascii="Century Gothic" w:hAnsi="Century Gothic"/>
          <w:sz w:val="24"/>
          <w:szCs w:val="24"/>
        </w:rPr>
        <w:t>Silbia</w:t>
      </w:r>
      <w:proofErr w:type="spellEnd"/>
      <w:r w:rsidRPr="00191FD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91FD6">
        <w:rPr>
          <w:rFonts w:ascii="Century Gothic" w:hAnsi="Century Gothic"/>
          <w:sz w:val="24"/>
          <w:szCs w:val="24"/>
        </w:rPr>
        <w:t>Cázarez</w:t>
      </w:r>
      <w:proofErr w:type="spellEnd"/>
      <w:r w:rsidRPr="00191FD6">
        <w:rPr>
          <w:rFonts w:ascii="Century Gothic" w:hAnsi="Century Gothic"/>
          <w:sz w:val="24"/>
          <w:szCs w:val="24"/>
        </w:rPr>
        <w:t xml:space="preserve"> Reyes </w:t>
      </w:r>
    </w:p>
    <w:p w:rsidR="00191FD6" w:rsidRDefault="00191FD6" w:rsidP="00191FD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91FD6">
        <w:rPr>
          <w:rFonts w:ascii="Century Gothic" w:hAnsi="Century Gothic"/>
          <w:sz w:val="24"/>
          <w:szCs w:val="24"/>
        </w:rPr>
        <w:t xml:space="preserve">Vocal Regidor José Luis Figueroa Meza </w:t>
      </w:r>
    </w:p>
    <w:p w:rsidR="00191FD6" w:rsidRDefault="00191FD6" w:rsidP="00191FD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Vocal Regidor Osc</w:t>
      </w:r>
      <w:r w:rsidRPr="00191FD6">
        <w:rPr>
          <w:rFonts w:ascii="Century Gothic" w:hAnsi="Century Gothic"/>
          <w:sz w:val="24"/>
          <w:szCs w:val="24"/>
        </w:rPr>
        <w:t xml:space="preserve">ar Vásquez Llamas </w:t>
      </w:r>
    </w:p>
    <w:p w:rsidR="00191FD6" w:rsidRDefault="00191FD6" w:rsidP="00191FD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91FD6" w:rsidRDefault="00191FD6" w:rsidP="00191FD6">
      <w:pPr>
        <w:jc w:val="both"/>
        <w:rPr>
          <w:rFonts w:ascii="Century Gothic" w:hAnsi="Century Gothic"/>
          <w:b/>
          <w:sz w:val="24"/>
          <w:szCs w:val="24"/>
        </w:rPr>
      </w:pPr>
      <w:r w:rsidRPr="00191FD6">
        <w:rPr>
          <w:rFonts w:ascii="Century Gothic" w:hAnsi="Century Gothic"/>
          <w:b/>
          <w:sz w:val="24"/>
          <w:szCs w:val="24"/>
        </w:rPr>
        <w:t>TRABAJO EN COMISIÓN:</w:t>
      </w:r>
    </w:p>
    <w:p w:rsidR="00191FD6" w:rsidRDefault="00191FD6" w:rsidP="00191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Durante los meses de julio y agosto </w:t>
      </w:r>
      <w:r w:rsidRPr="00191FD6">
        <w:rPr>
          <w:rFonts w:ascii="Century Gothic" w:hAnsi="Century Gothic"/>
          <w:sz w:val="24"/>
          <w:szCs w:val="24"/>
        </w:rPr>
        <w:t>2020, debido a la</w:t>
      </w:r>
      <w:r>
        <w:rPr>
          <w:rFonts w:ascii="Century Gothic" w:hAnsi="Century Gothic"/>
          <w:sz w:val="24"/>
          <w:szCs w:val="24"/>
        </w:rPr>
        <w:t xml:space="preserve"> contingencia sanitaria derivada</w:t>
      </w:r>
      <w:r w:rsidRPr="00191FD6">
        <w:rPr>
          <w:rFonts w:ascii="Century Gothic" w:hAnsi="Century Gothic"/>
          <w:sz w:val="24"/>
          <w:szCs w:val="24"/>
        </w:rPr>
        <w:t xml:space="preserve"> del COVID-19 y atendiendo las medidas preventivas y de mitigación la Comisión Edilicia de Fomento Artesanal no realizo sesiones.</w:t>
      </w:r>
    </w:p>
    <w:p w:rsidR="00191FD6" w:rsidRDefault="00191FD6" w:rsidP="00191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este periodo los</w:t>
      </w:r>
      <w:r w:rsidRPr="00191FD6">
        <w:rPr>
          <w:rFonts w:ascii="Century Gothic" w:hAnsi="Century Gothic"/>
          <w:sz w:val="24"/>
          <w:szCs w:val="24"/>
        </w:rPr>
        <w:t xml:space="preserve"> integrantes</w:t>
      </w:r>
      <w:r>
        <w:rPr>
          <w:rFonts w:ascii="Century Gothic" w:hAnsi="Century Gothic"/>
          <w:sz w:val="24"/>
          <w:szCs w:val="24"/>
        </w:rPr>
        <w:t xml:space="preserve"> de la Comisión</w:t>
      </w:r>
      <w:r w:rsidRPr="00191FD6">
        <w:rPr>
          <w:rFonts w:ascii="Century Gothic" w:hAnsi="Century Gothic"/>
          <w:sz w:val="24"/>
          <w:szCs w:val="24"/>
        </w:rPr>
        <w:t xml:space="preserve"> estuvimos </w:t>
      </w:r>
      <w:r>
        <w:rPr>
          <w:rFonts w:ascii="Century Gothic" w:hAnsi="Century Gothic"/>
          <w:sz w:val="24"/>
          <w:szCs w:val="24"/>
        </w:rPr>
        <w:t xml:space="preserve">en contacto con </w:t>
      </w:r>
      <w:r w:rsidRPr="00191FD6">
        <w:rPr>
          <w:rFonts w:ascii="Century Gothic" w:hAnsi="Century Gothic"/>
          <w:sz w:val="24"/>
          <w:szCs w:val="24"/>
        </w:rPr>
        <w:t>el Sector Artesanal,</w:t>
      </w:r>
      <w:r>
        <w:rPr>
          <w:rFonts w:ascii="Century Gothic" w:hAnsi="Century Gothic"/>
          <w:sz w:val="24"/>
          <w:szCs w:val="24"/>
        </w:rPr>
        <w:t xml:space="preserve"> informando de los programas de apoyo,</w:t>
      </w:r>
      <w:r w:rsidRPr="00191FD6">
        <w:rPr>
          <w:rFonts w:ascii="Century Gothic" w:hAnsi="Century Gothic"/>
          <w:sz w:val="24"/>
          <w:szCs w:val="24"/>
        </w:rPr>
        <w:t xml:space="preserve"> atendiendo en todo momento las recomendaciones de las autoridades correspondientes.</w:t>
      </w:r>
    </w:p>
    <w:p w:rsidR="00A94D35" w:rsidRPr="00191FD6" w:rsidRDefault="00A94D35" w:rsidP="00191FD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partir del mes de septiembre 2020, al reestablecerse los trabajos de las Comisiones Edilicias, la Comisión de Fomento Artesanal retomo nuevamente sus actividades edilicias </w:t>
      </w:r>
    </w:p>
    <w:tbl>
      <w:tblPr>
        <w:tblStyle w:val="Tablaconcuadrcu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3510"/>
        <w:gridCol w:w="2475"/>
        <w:gridCol w:w="2993"/>
      </w:tblGrid>
      <w:tr w:rsidR="00191FD6" w:rsidTr="00191FD6">
        <w:tc>
          <w:tcPr>
            <w:tcW w:w="3510" w:type="dxa"/>
            <w:vAlign w:val="center"/>
          </w:tcPr>
          <w:p w:rsidR="00191FD6" w:rsidRPr="00191FD6" w:rsidRDefault="00191FD6" w:rsidP="00191FD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91FD6">
              <w:rPr>
                <w:rFonts w:ascii="Century Gothic" w:hAnsi="Century Gothic"/>
                <w:b/>
                <w:sz w:val="24"/>
                <w:szCs w:val="24"/>
              </w:rPr>
              <w:t>REUNIÓN</w:t>
            </w:r>
          </w:p>
        </w:tc>
        <w:tc>
          <w:tcPr>
            <w:tcW w:w="2475" w:type="dxa"/>
            <w:vAlign w:val="center"/>
          </w:tcPr>
          <w:p w:rsidR="00191FD6" w:rsidRPr="00191FD6" w:rsidRDefault="00191FD6" w:rsidP="00191FD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91FD6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  <w:tc>
          <w:tcPr>
            <w:tcW w:w="2993" w:type="dxa"/>
            <w:vAlign w:val="center"/>
          </w:tcPr>
          <w:p w:rsidR="00191FD6" w:rsidRPr="00191FD6" w:rsidRDefault="00191FD6" w:rsidP="00191FD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91FD6">
              <w:rPr>
                <w:rFonts w:ascii="Century Gothic" w:hAnsi="Century Gothic"/>
                <w:b/>
                <w:sz w:val="24"/>
                <w:szCs w:val="24"/>
              </w:rPr>
              <w:t>TEMA</w:t>
            </w:r>
          </w:p>
        </w:tc>
      </w:tr>
      <w:tr w:rsidR="00191FD6" w:rsidTr="00191FD6">
        <w:tc>
          <w:tcPr>
            <w:tcW w:w="3510" w:type="dxa"/>
            <w:vAlign w:val="center"/>
          </w:tcPr>
          <w:p w:rsidR="00191FD6" w:rsidRDefault="00191FD6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Mesa de trabajo de las Comisiones Edilicias de Fomento Artesanal, Promoción Económica y Promoción Cultural</w:t>
            </w:r>
          </w:p>
        </w:tc>
        <w:tc>
          <w:tcPr>
            <w:tcW w:w="2475" w:type="dxa"/>
            <w:vAlign w:val="center"/>
          </w:tcPr>
          <w:p w:rsidR="00191FD6" w:rsidRDefault="00191FD6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 septiembre 2020</w:t>
            </w:r>
          </w:p>
        </w:tc>
        <w:tc>
          <w:tcPr>
            <w:tcW w:w="2993" w:type="dxa"/>
            <w:vAlign w:val="center"/>
          </w:tcPr>
          <w:p w:rsidR="00191FD6" w:rsidRDefault="00191FD6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Estudio y análisis de la iniciativa para la creación de un micro sitio dentro de la página web para la promoción y difusión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de la actividad artesanal.</w:t>
            </w:r>
          </w:p>
        </w:tc>
      </w:tr>
      <w:tr w:rsidR="00A94D35" w:rsidTr="00191FD6">
        <w:tc>
          <w:tcPr>
            <w:tcW w:w="3510" w:type="dxa"/>
            <w:vAlign w:val="center"/>
          </w:tcPr>
          <w:p w:rsidR="00A94D35" w:rsidRDefault="00A94D35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Sesión Conjunta de las Comisiones Edilicias de Fomento Artesanal, Promoción Económica y Promoción Cultural.</w:t>
            </w:r>
          </w:p>
        </w:tc>
        <w:tc>
          <w:tcPr>
            <w:tcW w:w="2475" w:type="dxa"/>
            <w:vAlign w:val="center"/>
          </w:tcPr>
          <w:p w:rsidR="00A94D35" w:rsidRDefault="00A94D35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 septiembre 2020</w:t>
            </w:r>
          </w:p>
        </w:tc>
        <w:tc>
          <w:tcPr>
            <w:tcW w:w="2993" w:type="dxa"/>
            <w:vAlign w:val="center"/>
          </w:tcPr>
          <w:p w:rsidR="00A94D35" w:rsidRDefault="00A94D35" w:rsidP="00191F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Estudio, análisis 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dictaminación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de la iniciativa para la creación de un micro sitio dentro de la página web para la promoción y difusión de la actividad artesanal. La sesión no concluyo debido a la falta de quorum en una de las comisiones</w:t>
            </w:r>
          </w:p>
        </w:tc>
      </w:tr>
    </w:tbl>
    <w:p w:rsidR="00191FD6" w:rsidRDefault="00191FD6" w:rsidP="00191FD6">
      <w:pPr>
        <w:jc w:val="both"/>
        <w:rPr>
          <w:rFonts w:ascii="Century Gothic" w:hAnsi="Century Gothic"/>
          <w:sz w:val="24"/>
          <w:szCs w:val="24"/>
        </w:rPr>
      </w:pP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  <w:r w:rsidRPr="00A94D35">
        <w:rPr>
          <w:rFonts w:ascii="Century Gothic" w:hAnsi="Century Gothic"/>
          <w:b/>
          <w:sz w:val="24"/>
          <w:szCs w:val="24"/>
        </w:rPr>
        <w:t>ACCIONES REALIZADAS</w:t>
      </w:r>
      <w:r w:rsidR="00191FD6" w:rsidRPr="00A94D35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191FD6" w:rsidRPr="00191FD6">
        <w:rPr>
          <w:rFonts w:ascii="Century Gothic" w:hAnsi="Century Gothic"/>
          <w:sz w:val="24"/>
          <w:szCs w:val="24"/>
        </w:rPr>
        <w:t xml:space="preserve"> </w:t>
      </w: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este trimestre y de manera permanente,</w:t>
      </w:r>
      <w:r w:rsidRPr="00A94D35">
        <w:rPr>
          <w:rFonts w:ascii="Century Gothic" w:hAnsi="Century Gothic"/>
          <w:sz w:val="24"/>
          <w:szCs w:val="24"/>
        </w:rPr>
        <w:t xml:space="preserve"> se estuvo en contacto con el sector Artesanal del Municipio, a través de redes sociales y medios digitales, con la finalidad de s</w:t>
      </w:r>
      <w:r>
        <w:rPr>
          <w:rFonts w:ascii="Century Gothic" w:hAnsi="Century Gothic"/>
          <w:sz w:val="24"/>
          <w:szCs w:val="24"/>
        </w:rPr>
        <w:t>eguir atentos a sus necesidades</w:t>
      </w:r>
      <w:r w:rsidRPr="00A94D35">
        <w:rPr>
          <w:rFonts w:ascii="Century Gothic" w:hAnsi="Century Gothic"/>
          <w:sz w:val="24"/>
          <w:szCs w:val="24"/>
        </w:rPr>
        <w:t>, así como informarles y asesorarles sobre los diversos apoyos para mitigar los efectos de esta contingencia</w:t>
      </w:r>
      <w:r>
        <w:rPr>
          <w:rFonts w:ascii="Century Gothic" w:hAnsi="Century Gothic"/>
          <w:sz w:val="24"/>
          <w:szCs w:val="24"/>
        </w:rPr>
        <w:t>.</w:t>
      </w: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proofErr w:type="spellStart"/>
      <w:r>
        <w:rPr>
          <w:rFonts w:ascii="Century Gothic" w:hAnsi="Century Gothic"/>
          <w:sz w:val="24"/>
          <w:szCs w:val="24"/>
        </w:rPr>
        <w:t>trabajo</w:t>
      </w:r>
      <w:proofErr w:type="spellEnd"/>
      <w:r>
        <w:rPr>
          <w:rFonts w:ascii="Century Gothic" w:hAnsi="Century Gothic"/>
          <w:sz w:val="24"/>
          <w:szCs w:val="24"/>
        </w:rPr>
        <w:t xml:space="preserve"> con el Artesanado de manera conjunta para la presentación de la iniciativa referente a la creación de un micro sitio dentro de la página web de este Gobierno Municipal para la promoción y difusión de la Actividad Artesanal, con la finalidad de que este proyecto abone de manera real y directa a su beneficio.</w:t>
      </w: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</w:p>
    <w:p w:rsidR="00A94D35" w:rsidRDefault="00A94D35" w:rsidP="00191FD6">
      <w:pPr>
        <w:jc w:val="both"/>
        <w:rPr>
          <w:rFonts w:ascii="Century Gothic" w:hAnsi="Century Gothic"/>
          <w:sz w:val="24"/>
          <w:szCs w:val="24"/>
        </w:rPr>
      </w:pPr>
    </w:p>
    <w:p w:rsidR="00A94D35" w:rsidRPr="00A94D35" w:rsidRDefault="00A94D35" w:rsidP="00A94D3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94D35">
        <w:rPr>
          <w:rFonts w:ascii="Century Gothic" w:hAnsi="Century Gothic"/>
          <w:b/>
          <w:sz w:val="24"/>
          <w:szCs w:val="24"/>
        </w:rPr>
        <w:t>REGIDORA MIROSLAVA MAYA ÁVILA</w:t>
      </w:r>
    </w:p>
    <w:p w:rsidR="00A94D35" w:rsidRPr="00A94D35" w:rsidRDefault="00A94D35" w:rsidP="00A94D35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94D35">
        <w:rPr>
          <w:rFonts w:ascii="Century Gothic" w:hAnsi="Century Gothic"/>
          <w:sz w:val="24"/>
          <w:szCs w:val="24"/>
        </w:rPr>
        <w:t>Presidenta de la Comisión Edilicia de Fomento Artesanal</w:t>
      </w:r>
    </w:p>
    <w:p w:rsidR="00A94D35" w:rsidRPr="00A94D35" w:rsidRDefault="00A94D35" w:rsidP="00A94D35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94D35">
        <w:rPr>
          <w:rFonts w:ascii="Century Gothic" w:hAnsi="Century Gothic"/>
          <w:sz w:val="24"/>
          <w:szCs w:val="24"/>
        </w:rPr>
        <w:t>Octubre 2020</w:t>
      </w:r>
    </w:p>
    <w:sectPr w:rsidR="00A94D35" w:rsidRPr="00A9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6"/>
    <w:rsid w:val="00191FD6"/>
    <w:rsid w:val="007420A0"/>
    <w:rsid w:val="0080266A"/>
    <w:rsid w:val="00A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AA5BF-759D-400F-B596-88B7363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MÁRQUEZ</dc:creator>
  <cp:lastModifiedBy>Cesar Ignacio Bocanegra Alvarado</cp:lastModifiedBy>
  <cp:revision>2</cp:revision>
  <dcterms:created xsi:type="dcterms:W3CDTF">2020-10-09T17:06:00Z</dcterms:created>
  <dcterms:modified xsi:type="dcterms:W3CDTF">2020-10-09T17:06:00Z</dcterms:modified>
</cp:coreProperties>
</file>