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4"/>
        <w:gridCol w:w="1128"/>
        <w:gridCol w:w="1375"/>
        <w:gridCol w:w="1375"/>
        <w:gridCol w:w="1376"/>
        <w:gridCol w:w="1376"/>
      </w:tblGrid>
      <w:tr w:rsidR="006521EA" w:rsidTr="005A4520">
        <w:tc>
          <w:tcPr>
            <w:tcW w:w="2489" w:type="dxa"/>
          </w:tcPr>
          <w:p w:rsidR="006521EA" w:rsidRDefault="006521EA">
            <w:r>
              <w:t>Temporalidad:</w:t>
            </w:r>
          </w:p>
        </w:tc>
        <w:tc>
          <w:tcPr>
            <w:tcW w:w="6565" w:type="dxa"/>
            <w:gridSpan w:val="5"/>
          </w:tcPr>
          <w:p w:rsidR="006521EA" w:rsidRDefault="009607F0" w:rsidP="009607F0">
            <w:r>
              <w:t>julio</w:t>
            </w:r>
            <w:r w:rsidR="000E5789">
              <w:t xml:space="preserve">, </w:t>
            </w:r>
            <w:r>
              <w:t>agosto</w:t>
            </w:r>
            <w:r w:rsidR="000E5789">
              <w:t xml:space="preserve">, </w:t>
            </w:r>
            <w:r>
              <w:t>septiembre</w:t>
            </w:r>
            <w:r w:rsidR="000E5789">
              <w:t xml:space="preserve"> 2020</w:t>
            </w:r>
          </w:p>
        </w:tc>
      </w:tr>
      <w:tr w:rsidR="00C065F5" w:rsidTr="005A4520">
        <w:tc>
          <w:tcPr>
            <w:tcW w:w="2489" w:type="dxa"/>
          </w:tcPr>
          <w:p w:rsidR="00C065F5" w:rsidRDefault="006521EA">
            <w:r>
              <w:t>Tipo de informe:</w:t>
            </w:r>
          </w:p>
        </w:tc>
        <w:tc>
          <w:tcPr>
            <w:tcW w:w="731" w:type="dxa"/>
          </w:tcPr>
          <w:p w:rsidR="00C065F5" w:rsidRDefault="000E5789" w:rsidP="000E5789">
            <w:r>
              <w:t>Trimestral</w:t>
            </w:r>
          </w:p>
        </w:tc>
        <w:tc>
          <w:tcPr>
            <w:tcW w:w="1458" w:type="dxa"/>
          </w:tcPr>
          <w:p w:rsidR="00C065F5" w:rsidRDefault="00C065F5"/>
        </w:tc>
        <w:tc>
          <w:tcPr>
            <w:tcW w:w="1458" w:type="dxa"/>
          </w:tcPr>
          <w:p w:rsidR="00C065F5" w:rsidRDefault="00C065F5"/>
        </w:tc>
        <w:tc>
          <w:tcPr>
            <w:tcW w:w="1459" w:type="dxa"/>
          </w:tcPr>
          <w:p w:rsidR="00C065F5" w:rsidRDefault="00C065F5"/>
        </w:tc>
        <w:tc>
          <w:tcPr>
            <w:tcW w:w="1459" w:type="dxa"/>
          </w:tcPr>
          <w:p w:rsidR="00C065F5" w:rsidRDefault="00C065F5"/>
        </w:tc>
      </w:tr>
      <w:tr w:rsidR="006521EA" w:rsidTr="005A4520">
        <w:tc>
          <w:tcPr>
            <w:tcW w:w="2489" w:type="dxa"/>
          </w:tcPr>
          <w:p w:rsidR="006521EA" w:rsidRDefault="006521EA">
            <w:r>
              <w:t>Presidenta de la Comisión</w:t>
            </w:r>
          </w:p>
        </w:tc>
        <w:tc>
          <w:tcPr>
            <w:tcW w:w="6565" w:type="dxa"/>
            <w:gridSpan w:val="5"/>
          </w:tcPr>
          <w:p w:rsidR="006521EA" w:rsidRDefault="006521EA">
            <w:r>
              <w:t>Hogla Bustos Serrano</w:t>
            </w:r>
          </w:p>
        </w:tc>
      </w:tr>
    </w:tbl>
    <w:p w:rsidR="001358F6" w:rsidRDefault="00AE6435"/>
    <w:p w:rsidR="005A4520" w:rsidRDefault="005A4520">
      <w:r>
        <w:t>Fundamento Legal:</w:t>
      </w:r>
    </w:p>
    <w:p w:rsidR="005A4520" w:rsidRDefault="005A4520">
      <w:r>
        <w:t>CAPITULO III DE LAS COMISIONES EDILICIAS PERMANENTES Y SUS ATRIBUCIONES ARTÍCULO 23.- Las Comisiones permanentes del Ayuntamiento serán:</w:t>
      </w:r>
    </w:p>
    <w:p w:rsidR="00686F6F" w:rsidRDefault="00686F6F" w:rsidP="00686F6F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s-ES_tradnl"/>
        </w:rPr>
      </w:pPr>
      <w:r w:rsidRPr="0088232A">
        <w:rPr>
          <w:rFonts w:ascii="Arial" w:hAnsi="Arial" w:cs="Arial"/>
          <w:b/>
          <w:spacing w:val="-3"/>
          <w:sz w:val="18"/>
          <w:szCs w:val="18"/>
        </w:rPr>
        <w:t>Artículo 92.-</w:t>
      </w:r>
      <w:r w:rsidRPr="0088232A">
        <w:rPr>
          <w:rFonts w:ascii="Arial" w:hAnsi="Arial" w:cs="Arial"/>
          <w:sz w:val="18"/>
          <w:szCs w:val="18"/>
          <w:lang w:val="es-ES_tradnl"/>
        </w:rPr>
        <w:t>Las comisiones permanentes serán:</w:t>
      </w:r>
    </w:p>
    <w:p w:rsidR="00686F6F" w:rsidRDefault="00686F6F" w:rsidP="00686F6F">
      <w:r>
        <w:t>XI. Turismo y Espectáculos;</w:t>
      </w:r>
    </w:p>
    <w:p w:rsidR="00686F6F" w:rsidRPr="0088232A" w:rsidRDefault="00686F6F" w:rsidP="00686F6F">
      <w:pPr>
        <w:pStyle w:val="Sinespaciado"/>
        <w:spacing w:line="276" w:lineRule="auto"/>
        <w:ind w:right="1134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XXI.</w:t>
      </w:r>
      <w:r w:rsidRPr="0088232A">
        <w:rPr>
          <w:rFonts w:ascii="Arial" w:hAnsi="Arial" w:cs="Arial"/>
          <w:sz w:val="18"/>
          <w:szCs w:val="18"/>
        </w:rPr>
        <w:t xml:space="preserve"> Igualdad de Género;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>Artículo113.-</w:t>
      </w:r>
      <w:r w:rsidRPr="0088232A">
        <w:rPr>
          <w:rFonts w:ascii="Arial" w:hAnsi="Arial" w:cs="Arial"/>
          <w:sz w:val="18"/>
          <w:szCs w:val="18"/>
        </w:rPr>
        <w:t>Compete a la Comisión de Igualdad de Género: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I. </w:t>
      </w:r>
      <w:r w:rsidRPr="0088232A">
        <w:rPr>
          <w:rFonts w:ascii="Arial" w:hAnsi="Arial" w:cs="Arial"/>
          <w:sz w:val="18"/>
          <w:szCs w:val="18"/>
        </w:rPr>
        <w:t>Velar por la aplicación y observancia de las disposiciones normativas en la materia;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II. </w:t>
      </w:r>
      <w:r w:rsidRPr="0088232A">
        <w:rPr>
          <w:rFonts w:ascii="Arial" w:hAnsi="Arial" w:cs="Arial"/>
          <w:sz w:val="18"/>
          <w:szCs w:val="18"/>
        </w:rPr>
        <w:t>Proponer y dictaminar las iniciativas que en la materia sean sometidas a consideración del Ayuntamiento;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III. </w:t>
      </w:r>
      <w:r w:rsidRPr="0088232A">
        <w:rPr>
          <w:rFonts w:ascii="Arial" w:hAnsi="Arial" w:cs="Arial"/>
          <w:sz w:val="18"/>
          <w:szCs w:val="18"/>
        </w:rPr>
        <w:t>Promover políticas públicas que contemplen las problemáticas enfoque integrado de género;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IV. </w:t>
      </w:r>
      <w:r w:rsidRPr="0088232A">
        <w:rPr>
          <w:rFonts w:ascii="Arial" w:hAnsi="Arial" w:cs="Arial"/>
          <w:sz w:val="18"/>
          <w:szCs w:val="18"/>
        </w:rPr>
        <w:t>Impulsar y elaborar iniciativas para prevenir, atender, sancionar y erradicar la violencia contra las mujeres en todos sus tipos y modalidades;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V. </w:t>
      </w:r>
      <w:r w:rsidRPr="0088232A">
        <w:rPr>
          <w:rFonts w:ascii="Arial" w:hAnsi="Arial" w:cs="Arial"/>
          <w:sz w:val="18"/>
          <w:szCs w:val="18"/>
        </w:rPr>
        <w:t>Evaluar los trabajos de los organismos municipales en la materia y proponer medidas tendientes a orientar una política de igualdad sustantiva entre mujeres y hombres;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VI. </w:t>
      </w:r>
      <w:r w:rsidRPr="0088232A">
        <w:rPr>
          <w:rFonts w:ascii="Arial" w:hAnsi="Arial" w:cs="Arial"/>
          <w:sz w:val="18"/>
          <w:szCs w:val="18"/>
        </w:rPr>
        <w:t xml:space="preserve">Impulsar el Enfoque Integrado de Género en todas las áreas del Ayuntamiento; 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VII. </w:t>
      </w:r>
      <w:r w:rsidRPr="0088232A">
        <w:rPr>
          <w:rFonts w:ascii="Arial" w:hAnsi="Arial" w:cs="Arial"/>
          <w:sz w:val="18"/>
          <w:szCs w:val="18"/>
        </w:rPr>
        <w:t xml:space="preserve">Procurar que el Ayuntamiento colabore con las demás autoridades y organismos estatales, nacionales e internacionales para la </w:t>
      </w:r>
      <w:proofErr w:type="spellStart"/>
      <w:r w:rsidRPr="0088232A">
        <w:rPr>
          <w:rFonts w:ascii="Arial" w:hAnsi="Arial" w:cs="Arial"/>
          <w:sz w:val="18"/>
          <w:szCs w:val="18"/>
        </w:rPr>
        <w:t>transversalización</w:t>
      </w:r>
      <w:proofErr w:type="spellEnd"/>
      <w:r w:rsidRPr="0088232A">
        <w:rPr>
          <w:rFonts w:ascii="Arial" w:hAnsi="Arial" w:cs="Arial"/>
          <w:sz w:val="18"/>
          <w:szCs w:val="18"/>
        </w:rPr>
        <w:t xml:space="preserve"> de la perspectiva de género en el marco de los Derechos Humanos de las Mujeres; conforme a los Tratados Internacionales, la legislación federal y estatal vigente, así como los programas en materia de igualdad de género y no violencia contra las mujeres. 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VIII. </w:t>
      </w:r>
      <w:r w:rsidRPr="0088232A">
        <w:rPr>
          <w:rFonts w:ascii="Arial" w:hAnsi="Arial" w:cs="Arial"/>
          <w:bCs/>
          <w:sz w:val="18"/>
          <w:szCs w:val="18"/>
        </w:rPr>
        <w:t>Vigilar la elaboración y ejecución de presupuestos con enfoque de género, en toda la administración pública municipal y,</w:t>
      </w: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686F6F" w:rsidRPr="0088232A" w:rsidRDefault="00686F6F" w:rsidP="00686F6F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88232A">
        <w:rPr>
          <w:rFonts w:ascii="Arial" w:hAnsi="Arial" w:cs="Arial"/>
          <w:b/>
          <w:bCs/>
          <w:sz w:val="18"/>
          <w:szCs w:val="18"/>
        </w:rPr>
        <w:t xml:space="preserve">IX. </w:t>
      </w:r>
      <w:r w:rsidRPr="0088232A">
        <w:rPr>
          <w:rFonts w:ascii="Arial" w:hAnsi="Arial" w:cs="Arial"/>
          <w:sz w:val="18"/>
          <w:szCs w:val="18"/>
        </w:rPr>
        <w:t xml:space="preserve">Orientar y asesorar a quien funja como titular de la Presidencia Municipal en la materia. </w:t>
      </w:r>
    </w:p>
    <w:p w:rsidR="00686F6F" w:rsidRPr="00686F6F" w:rsidRDefault="00686F6F"/>
    <w:p w:rsidR="006C36E6" w:rsidRDefault="006C36E6"/>
    <w:p w:rsidR="006C36E6" w:rsidRPr="0088232A" w:rsidRDefault="006C36E6" w:rsidP="006C36E6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Artículo36.-</w:t>
      </w:r>
      <w:r w:rsidRPr="0088232A">
        <w:rPr>
          <w:rFonts w:ascii="Arial" w:hAnsi="Arial" w:cs="Arial"/>
          <w:sz w:val="18"/>
          <w:szCs w:val="18"/>
        </w:rPr>
        <w:t xml:space="preserve"> Son facultades de las y los regidores:</w:t>
      </w:r>
    </w:p>
    <w:p w:rsidR="006C36E6" w:rsidRPr="0088232A" w:rsidRDefault="006C36E6" w:rsidP="006C36E6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I.</w:t>
      </w:r>
      <w:r w:rsidRPr="0088232A">
        <w:rPr>
          <w:rFonts w:ascii="Arial" w:hAnsi="Arial" w:cs="Arial"/>
          <w:sz w:val="18"/>
          <w:szCs w:val="18"/>
        </w:rPr>
        <w:t xml:space="preserve"> Presentar iniciativas de ordenamientos municipales, en los términos del presente reglamento;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II.</w:t>
      </w:r>
      <w:r w:rsidRPr="0088232A">
        <w:rPr>
          <w:rFonts w:ascii="Arial" w:hAnsi="Arial" w:cs="Arial"/>
          <w:sz w:val="18"/>
          <w:szCs w:val="18"/>
        </w:rPr>
        <w:t xml:space="preserve"> Proponer al Ayuntamiento las resoluciones y políticas que deban adoptarse para el mantenimiento de los servicios municipales cuya vigilancia les haya sido encomendada, y dar su opinión al Presidente Municipal acerca de los asuntos que correspondan a sus comisiones;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tabs>
          <w:tab w:val="left" w:pos="1429"/>
        </w:tabs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III.</w:t>
      </w:r>
      <w:r w:rsidRPr="0088232A">
        <w:rPr>
          <w:rFonts w:ascii="Arial" w:hAnsi="Arial" w:cs="Arial"/>
          <w:sz w:val="18"/>
          <w:szCs w:val="18"/>
        </w:rPr>
        <w:t xml:space="preserve"> Solicitar se cite por escrito  a sesiones ordinarias y extraordinarias al Ayuntamiento. Cuando el Presidente Municipal se rehusé a citar a sesión sin causa justificada, la mayoría absoluta de los integrantes del Ayuntamiento pueden hacerlo, en los términos del presente reglamento;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IV.</w:t>
      </w:r>
      <w:r w:rsidRPr="0088232A">
        <w:rPr>
          <w:rFonts w:ascii="Arial" w:hAnsi="Arial" w:cs="Arial"/>
          <w:sz w:val="18"/>
          <w:szCs w:val="18"/>
        </w:rPr>
        <w:t xml:space="preserve"> Solicitar en sesión del Ayuntamiento cualquier informe sobre los trabajos de las comisiones, de alguna dependencia municipal, de los servidores públicos municipales, la prestación de servicios públicos municipales o el estado financiero y patrimonial del Municipio, así como obtener copias certificadas de los mismos;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V.</w:t>
      </w:r>
      <w:r w:rsidRPr="0088232A">
        <w:rPr>
          <w:rFonts w:ascii="Arial" w:hAnsi="Arial" w:cs="Arial"/>
          <w:sz w:val="18"/>
          <w:szCs w:val="18"/>
        </w:rPr>
        <w:t xml:space="preserve"> Solicitar y obtener copias certificadas de las actas de sesiones que celebre el Ayuntamiento; 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b/>
          <w:bCs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VI.</w:t>
      </w:r>
      <w:r w:rsidRPr="0088232A">
        <w:rPr>
          <w:rFonts w:ascii="Arial" w:hAnsi="Arial" w:cs="Arial"/>
          <w:sz w:val="18"/>
          <w:szCs w:val="18"/>
        </w:rPr>
        <w:t xml:space="preserve"> Tomar parte con voz y voto, en las discusiones que se originen en las sesiones del Ayuntamiento; 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VII.</w:t>
      </w:r>
      <w:r w:rsidRPr="0088232A">
        <w:rPr>
          <w:rFonts w:ascii="Arial" w:hAnsi="Arial" w:cs="Arial"/>
          <w:sz w:val="18"/>
          <w:szCs w:val="18"/>
        </w:rPr>
        <w:t xml:space="preserve"> Asistir con derecho a voz, a las reuniones de comisión de las que no forme parte; y</w:t>
      </w:r>
    </w:p>
    <w:p w:rsidR="006C36E6" w:rsidRPr="0088232A" w:rsidRDefault="006C36E6" w:rsidP="006C36E6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6C36E6" w:rsidRPr="0088232A" w:rsidRDefault="006C36E6" w:rsidP="006C36E6">
      <w:pPr>
        <w:jc w:val="both"/>
        <w:rPr>
          <w:rFonts w:ascii="Arial" w:hAnsi="Arial" w:cs="Arial"/>
          <w:sz w:val="18"/>
          <w:szCs w:val="18"/>
        </w:rPr>
      </w:pPr>
      <w:r w:rsidRPr="0088232A">
        <w:rPr>
          <w:rFonts w:ascii="Arial" w:hAnsi="Arial" w:cs="Arial"/>
          <w:b/>
          <w:sz w:val="18"/>
          <w:szCs w:val="18"/>
        </w:rPr>
        <w:t>VIII.</w:t>
      </w:r>
      <w:r w:rsidRPr="0088232A">
        <w:rPr>
          <w:rFonts w:ascii="Arial" w:hAnsi="Arial" w:cs="Arial"/>
          <w:sz w:val="18"/>
          <w:szCs w:val="18"/>
        </w:rPr>
        <w:t xml:space="preserve"> Las demás que establezcan las constituciones federal, estatal y demás leyes y reglamentos.</w:t>
      </w:r>
    </w:p>
    <w:p w:rsidR="006C36E6" w:rsidRDefault="00686F6F">
      <w:r>
        <w:t xml:space="preserve">Constitución </w:t>
      </w:r>
      <w:proofErr w:type="spellStart"/>
      <w:r>
        <w:t>Politica</w:t>
      </w:r>
      <w:proofErr w:type="spellEnd"/>
      <w:r>
        <w:t xml:space="preserve"> de los Estados Unidos Mexicanos</w:t>
      </w:r>
    </w:p>
    <w:p w:rsidR="00686F6F" w:rsidRDefault="00686F6F">
      <w:r>
        <w:t>Articulo 155.- (…)</w:t>
      </w:r>
    </w:p>
    <w:p w:rsidR="00686F6F" w:rsidRDefault="00686F6F">
      <w:r>
        <w:t>(…)</w:t>
      </w:r>
    </w:p>
    <w:p w:rsidR="00EA474B" w:rsidRDefault="00EA474B"/>
    <w:p w:rsidR="00EA474B" w:rsidRDefault="0077312D">
      <w:r>
        <w:lastRenderedPageBreak/>
        <w:t>LEY DEL GOBIERNO Y LA ADMINISTRACIÓN PÚBLICA MUNICIPAL DEL ESTADO DE JALISCO</w:t>
      </w:r>
    </w:p>
    <w:p w:rsidR="0077312D" w:rsidRDefault="0077312D" w:rsidP="0077312D">
      <w:r>
        <w:t>CAPÍTULO V</w:t>
      </w:r>
    </w:p>
    <w:p w:rsidR="0077312D" w:rsidRDefault="0077312D" w:rsidP="0077312D">
      <w:r>
        <w:t>De las Comisiones</w:t>
      </w:r>
    </w:p>
    <w:p w:rsidR="0077312D" w:rsidRDefault="0077312D" w:rsidP="0077312D">
      <w:r>
        <w:t>Artículo 27. Los Ayuntamientos, para el estudio, vigilancia y atención de los diversos asuntos que</w:t>
      </w:r>
    </w:p>
    <w:p w:rsidR="0077312D" w:rsidRDefault="0077312D" w:rsidP="0077312D">
      <w:proofErr w:type="gramStart"/>
      <w:r>
        <w:t>les</w:t>
      </w:r>
      <w:proofErr w:type="gramEnd"/>
      <w:r>
        <w:t xml:space="preserve"> corresponda conocer, deben funcionar mediante comisiones.</w:t>
      </w:r>
    </w:p>
    <w:p w:rsidR="0077312D" w:rsidRDefault="0077312D" w:rsidP="0077312D">
      <w:r>
        <w:t>Los ediles pueden eximirse de presidir comisiones, pero cada munícipe debe estar integrado por lo</w:t>
      </w:r>
    </w:p>
    <w:p w:rsidR="0077312D" w:rsidRDefault="0077312D" w:rsidP="0077312D">
      <w:proofErr w:type="gramStart"/>
      <w:r>
        <w:t>menos</w:t>
      </w:r>
      <w:proofErr w:type="gramEnd"/>
      <w:r>
        <w:t xml:space="preserve"> a dos comisiones, en los términos de la reglamentación respectiva.</w:t>
      </w:r>
    </w:p>
    <w:p w:rsidR="0077312D" w:rsidRDefault="0077312D" w:rsidP="0077312D">
      <w:r>
        <w:t>La denominación de las comisiones, sus características, obligaciones y facultades, deben ser</w:t>
      </w:r>
    </w:p>
    <w:p w:rsidR="0077312D" w:rsidRDefault="0077312D" w:rsidP="0077312D">
      <w:proofErr w:type="gramStart"/>
      <w:r>
        <w:t>establecidas</w:t>
      </w:r>
      <w:proofErr w:type="gramEnd"/>
      <w:r>
        <w:t xml:space="preserve"> en los reglamentos que para tal efecto expida el Ayuntamiento.</w:t>
      </w:r>
    </w:p>
    <w:p w:rsidR="0077312D" w:rsidRDefault="0077312D" w:rsidP="0077312D">
      <w:r>
        <w:t>Las comisiones pueden ser permanentes o transitorias, con integración preferentemente colegiada</w:t>
      </w:r>
    </w:p>
    <w:p w:rsidR="0077312D" w:rsidRDefault="0077312D" w:rsidP="0077312D">
      <w:proofErr w:type="gramStart"/>
      <w:r>
        <w:t>para</w:t>
      </w:r>
      <w:proofErr w:type="gramEnd"/>
      <w:r>
        <w:t xml:space="preserve"> su funcionamiento y desempeño, y bajo ninguna circunstancia pueden tener facultades</w:t>
      </w:r>
    </w:p>
    <w:p w:rsidR="0077312D" w:rsidRDefault="0077312D" w:rsidP="0077312D">
      <w:proofErr w:type="gramStart"/>
      <w:r>
        <w:t>ejecutivas</w:t>
      </w:r>
      <w:proofErr w:type="gramEnd"/>
      <w:r>
        <w:t>.</w:t>
      </w:r>
    </w:p>
    <w:p w:rsidR="0077312D" w:rsidRDefault="0077312D" w:rsidP="0077312D">
      <w:r>
        <w:t>Las reuniones que celebren las comisiones son públicas por regla general, salvo que sus</w:t>
      </w:r>
    </w:p>
    <w:p w:rsidR="0077312D" w:rsidRDefault="0077312D" w:rsidP="0077312D">
      <w:proofErr w:type="gramStart"/>
      <w:r>
        <w:t>integrantes</w:t>
      </w:r>
      <w:proofErr w:type="gramEnd"/>
      <w:r>
        <w:t xml:space="preserve"> decidan, por causas justificadas y de conformidad con sus disposiciones</w:t>
      </w:r>
    </w:p>
    <w:p w:rsidR="0077312D" w:rsidRDefault="0077312D" w:rsidP="0077312D">
      <w:proofErr w:type="gramStart"/>
      <w:r>
        <w:t>reglamentarias</w:t>
      </w:r>
      <w:proofErr w:type="gramEnd"/>
      <w:r>
        <w:t xml:space="preserve"> aplicables, que se celebren de forma reservada.</w:t>
      </w:r>
    </w:p>
    <w:p w:rsidR="0077312D" w:rsidRDefault="0077312D" w:rsidP="0077312D">
      <w:r>
        <w:t>En los Ayuntamientos que tengan quince ediles o más, las comisiones permanentes siempre son</w:t>
      </w:r>
    </w:p>
    <w:p w:rsidR="0077312D" w:rsidRDefault="0077312D" w:rsidP="0077312D">
      <w:proofErr w:type="gramStart"/>
      <w:r>
        <w:t>colegiadas</w:t>
      </w:r>
      <w:proofErr w:type="gramEnd"/>
      <w:r>
        <w:t>.</w:t>
      </w:r>
    </w:p>
    <w:p w:rsidR="0077312D" w:rsidRDefault="0077312D" w:rsidP="0077312D">
      <w:r>
        <w:t>Los ayuntamientos establecen en sus respectivos reglamentos el plazo en que cada comisión</w:t>
      </w:r>
    </w:p>
    <w:p w:rsidR="0077312D" w:rsidRDefault="0077312D" w:rsidP="0077312D">
      <w:proofErr w:type="gramStart"/>
      <w:r>
        <w:t>edilicia</w:t>
      </w:r>
      <w:proofErr w:type="gramEnd"/>
      <w:r>
        <w:t xml:space="preserve"> debe dar cuenta de los asuntos que le sean turnados. A falta de disposición reglamentaria,</w:t>
      </w:r>
    </w:p>
    <w:p w:rsidR="0077312D" w:rsidRDefault="0077312D" w:rsidP="0077312D">
      <w:proofErr w:type="gramStart"/>
      <w:r>
        <w:t>los</w:t>
      </w:r>
      <w:proofErr w:type="gramEnd"/>
      <w:r>
        <w:t xml:space="preserve"> asuntos deben dictaminarse en un plazo no mayor a cuarenta y cinco días naturales contados a</w:t>
      </w:r>
    </w:p>
    <w:p w:rsidR="0077312D" w:rsidRDefault="0077312D" w:rsidP="0077312D">
      <w:proofErr w:type="gramStart"/>
      <w:r>
        <w:t>partir</w:t>
      </w:r>
      <w:proofErr w:type="gramEnd"/>
      <w:r>
        <w:t xml:space="preserve"> del día posterior a que le sean turnados, mismos que pueden ser prorrogables en los</w:t>
      </w:r>
    </w:p>
    <w:p w:rsidR="0077312D" w:rsidRDefault="0077312D" w:rsidP="0077312D">
      <w:proofErr w:type="gramStart"/>
      <w:r>
        <w:t>términos</w:t>
      </w:r>
      <w:proofErr w:type="gramEnd"/>
      <w:r>
        <w:t xml:space="preserve"> de la reglamentación municipal.</w:t>
      </w:r>
    </w:p>
    <w:p w:rsidR="0077312D" w:rsidRDefault="0077312D" w:rsidP="0077312D">
      <w:r>
        <w:t>Artículo 28. En su primera sesión, el Ayuntamiento debe asignar las comisiones de acuerdo a los</w:t>
      </w:r>
    </w:p>
    <w:p w:rsidR="0077312D" w:rsidRDefault="0077312D" w:rsidP="0077312D">
      <w:proofErr w:type="gramStart"/>
      <w:r>
        <w:t>reglamentos</w:t>
      </w:r>
      <w:proofErr w:type="gramEnd"/>
      <w:r>
        <w:t xml:space="preserve"> correspondientes, a propuesta del Presidente Municipal</w:t>
      </w:r>
    </w:p>
    <w:p w:rsidR="00C8658C" w:rsidRPr="00C8658C" w:rsidRDefault="00C8658C" w:rsidP="00C8658C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ar-SA"/>
        </w:rPr>
      </w:pPr>
    </w:p>
    <w:p w:rsidR="0077312D" w:rsidRPr="00C8658C" w:rsidRDefault="0077312D" w:rsidP="0077312D">
      <w:pPr>
        <w:rPr>
          <w:lang w:val="es-ES"/>
        </w:rPr>
      </w:pPr>
    </w:p>
    <w:p w:rsidR="0077312D" w:rsidRDefault="0077312D" w:rsidP="0077312D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JULIO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SESIONES A LAS QUE ASISTIÓ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C1505" w:rsidRDefault="002C1505" w:rsidP="002C1505"/>
    <w:p w:rsidR="002C1505" w:rsidRDefault="002C1505" w:rsidP="002C1505"/>
    <w:p w:rsidR="002C1505" w:rsidRDefault="002C1505" w:rsidP="002C1505">
      <w:pPr>
        <w:jc w:val="center"/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AGOSTO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2C1505" w:rsidRDefault="002C1505" w:rsidP="002C1505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2C1505" w:rsidRPr="00BA56F4" w:rsidTr="002D126F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INFORME DE 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SEPTIEMBRE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20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DE LAS  COMISIONES DE TURISMO Y ESPECTACULOS Y DE IGUALDAD DE GENERO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REGIDORA: HOGLA BUSTOS SERRANO</w:t>
            </w: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2C1505" w:rsidRPr="00BA56F4" w:rsidTr="002D126F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2C1505" w:rsidRPr="00BA56F4" w:rsidTr="002D126F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BA56F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INICIATIVAS PRESENTADAS Y/O PUNTOS DE ACUERDO, DICTAMENES  O EXHORTOS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NUMERO DE SESIONES A LAS 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ASISTIÓ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56F4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505" w:rsidRPr="00BA56F4" w:rsidRDefault="002C1505" w:rsidP="002D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C1505" w:rsidRPr="00BA56F4" w:rsidTr="002D126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05" w:rsidRPr="00BA56F4" w:rsidRDefault="002C1505" w:rsidP="002D1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77312D" w:rsidRDefault="0077312D" w:rsidP="0077312D"/>
    <w:sectPr w:rsidR="007731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35" w:rsidRDefault="00AE6435" w:rsidP="00C065F5">
      <w:pPr>
        <w:spacing w:after="0" w:line="240" w:lineRule="auto"/>
      </w:pPr>
      <w:r>
        <w:separator/>
      </w:r>
    </w:p>
  </w:endnote>
  <w:endnote w:type="continuationSeparator" w:id="0">
    <w:p w:rsidR="00AE6435" w:rsidRDefault="00AE6435" w:rsidP="00C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35" w:rsidRDefault="00AE6435" w:rsidP="00C065F5">
      <w:pPr>
        <w:spacing w:after="0" w:line="240" w:lineRule="auto"/>
      </w:pPr>
      <w:r>
        <w:separator/>
      </w:r>
    </w:p>
  </w:footnote>
  <w:footnote w:type="continuationSeparator" w:id="0">
    <w:p w:rsidR="00AE6435" w:rsidRDefault="00AE6435" w:rsidP="00C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B96913276914A79AE300AB256CE0C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65F5" w:rsidRDefault="009607F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3er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 xml:space="preserve">. </w:t>
        </w:r>
        <w:r w:rsidR="006521EA">
          <w:rPr>
            <w:rFonts w:asciiTheme="majorHAnsi" w:eastAsiaTheme="majorEastAsia" w:hAnsiTheme="majorHAnsi" w:cstheme="majorBidi"/>
            <w:sz w:val="32"/>
            <w:szCs w:val="32"/>
          </w:rPr>
          <w:t xml:space="preserve">Informe 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 xml:space="preserve">Trimestral </w:t>
        </w:r>
        <w:r w:rsidR="006521EA">
          <w:rPr>
            <w:rFonts w:asciiTheme="majorHAnsi" w:eastAsiaTheme="majorEastAsia" w:hAnsiTheme="majorHAnsi" w:cstheme="majorBidi"/>
            <w:sz w:val="32"/>
            <w:szCs w:val="32"/>
          </w:rPr>
          <w:t xml:space="preserve"> 20</w:t>
        </w:r>
        <w:r w:rsidR="000E5789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C065F5" w:rsidRDefault="00C065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5"/>
    <w:rsid w:val="000E5789"/>
    <w:rsid w:val="00183E69"/>
    <w:rsid w:val="002C1505"/>
    <w:rsid w:val="003E2589"/>
    <w:rsid w:val="005A4520"/>
    <w:rsid w:val="006521EA"/>
    <w:rsid w:val="00686F6F"/>
    <w:rsid w:val="006C0CC2"/>
    <w:rsid w:val="006C36E6"/>
    <w:rsid w:val="0077312D"/>
    <w:rsid w:val="009607F0"/>
    <w:rsid w:val="00A638ED"/>
    <w:rsid w:val="00AE6435"/>
    <w:rsid w:val="00B34906"/>
    <w:rsid w:val="00BA05B4"/>
    <w:rsid w:val="00C065F5"/>
    <w:rsid w:val="00C8658C"/>
    <w:rsid w:val="00EA474B"/>
    <w:rsid w:val="00EE517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5F5"/>
  </w:style>
  <w:style w:type="paragraph" w:styleId="Piedepgina">
    <w:name w:val="footer"/>
    <w:basedOn w:val="Normal"/>
    <w:link w:val="Piedepgina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F5"/>
  </w:style>
  <w:style w:type="paragraph" w:styleId="Textodeglobo">
    <w:name w:val="Balloon Text"/>
    <w:basedOn w:val="Normal"/>
    <w:link w:val="TextodegloboCar"/>
    <w:uiPriority w:val="99"/>
    <w:semiHidden/>
    <w:unhideWhenUsed/>
    <w:rsid w:val="00C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F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F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5F5"/>
  </w:style>
  <w:style w:type="paragraph" w:styleId="Piedepgina">
    <w:name w:val="footer"/>
    <w:basedOn w:val="Normal"/>
    <w:link w:val="PiedepginaCar"/>
    <w:uiPriority w:val="99"/>
    <w:unhideWhenUsed/>
    <w:rsid w:val="00C06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F5"/>
  </w:style>
  <w:style w:type="paragraph" w:styleId="Textodeglobo">
    <w:name w:val="Balloon Text"/>
    <w:basedOn w:val="Normal"/>
    <w:link w:val="TextodegloboCar"/>
    <w:uiPriority w:val="99"/>
    <w:semiHidden/>
    <w:unhideWhenUsed/>
    <w:rsid w:val="00C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F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6F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6913276914A79AE300AB256CE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0B82-C82A-4238-A538-36018CB664D9}"/>
      </w:docPartPr>
      <w:docPartBody>
        <w:p w:rsidR="00B72C90" w:rsidRDefault="006B7743" w:rsidP="006B7743">
          <w:pPr>
            <w:pStyle w:val="2B96913276914A79AE300AB256CE0CF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3"/>
    <w:rsid w:val="006B7743"/>
    <w:rsid w:val="00B72C90"/>
    <w:rsid w:val="00B915A3"/>
    <w:rsid w:val="00B976FA"/>
    <w:rsid w:val="00C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6913276914A79AE300AB256CE0CF8">
    <w:name w:val="2B96913276914A79AE300AB256CE0CF8"/>
    <w:rsid w:val="006B7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6913276914A79AE300AB256CE0CF8">
    <w:name w:val="2B96913276914A79AE300AB256CE0CF8"/>
    <w:rsid w:val="006B7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3er. Informe Trimestral  2020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3er. Informe Trimestral  2020</dc:title>
  <dc:creator>Maria Guadalupe Vazquez Contreras</dc:creator>
  <cp:lastModifiedBy>Maria Guadalupe Vazquez Contreras</cp:lastModifiedBy>
  <cp:revision>2</cp:revision>
  <dcterms:created xsi:type="dcterms:W3CDTF">2020-10-09T20:00:00Z</dcterms:created>
  <dcterms:modified xsi:type="dcterms:W3CDTF">2020-10-09T20:00:00Z</dcterms:modified>
</cp:coreProperties>
</file>