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35" w:rsidRPr="003B0135" w:rsidRDefault="003B0135" w:rsidP="003B0135">
      <w:pPr>
        <w:jc w:val="both"/>
        <w:rPr>
          <w:rFonts w:ascii="Century Gothic" w:eastAsia="Times New Roman" w:hAnsi="Century Gothic" w:cs="Arial"/>
          <w:b/>
          <w:sz w:val="28"/>
          <w:szCs w:val="28"/>
          <w:lang w:val="es-ES" w:eastAsia="es-ES"/>
        </w:rPr>
      </w:pPr>
      <w:r w:rsidRPr="003B0135">
        <w:rPr>
          <w:rFonts w:ascii="Century Gothic" w:eastAsia="Times New Roman" w:hAnsi="Century Gothic" w:cs="Arial"/>
          <w:b/>
          <w:sz w:val="28"/>
          <w:szCs w:val="28"/>
          <w:lang w:val="es-ES" w:eastAsia="es-ES"/>
        </w:rPr>
        <w:t xml:space="preserve">Artículo 8: </w:t>
      </w:r>
    </w:p>
    <w:p w:rsidR="003B0135" w:rsidRPr="003B0135" w:rsidRDefault="003B0135" w:rsidP="00341159">
      <w:pPr>
        <w:tabs>
          <w:tab w:val="left" w:pos="7371"/>
        </w:tabs>
        <w:spacing w:after="160" w:line="256" w:lineRule="auto"/>
        <w:contextualSpacing/>
        <w:rPr>
          <w:rFonts w:ascii="Century Gothic" w:eastAsia="Times New Roman" w:hAnsi="Century Gothic" w:cstheme="minorHAnsi"/>
          <w:sz w:val="22"/>
          <w:szCs w:val="22"/>
          <w:lang w:val="es-ES" w:eastAsia="es-ES"/>
        </w:rPr>
      </w:pPr>
    </w:p>
    <w:p w:rsidR="003B0135" w:rsidRPr="003B0135" w:rsidRDefault="003B0135" w:rsidP="003B0135">
      <w:pPr>
        <w:tabs>
          <w:tab w:val="left" w:pos="7371"/>
        </w:tabs>
        <w:spacing w:after="160" w:line="256" w:lineRule="auto"/>
        <w:ind w:left="720"/>
        <w:contextualSpacing/>
        <w:jc w:val="right"/>
        <w:rPr>
          <w:rFonts w:ascii="Century Gothic" w:eastAsia="Times New Roman" w:hAnsi="Century Gothic" w:cstheme="minorHAnsi"/>
          <w:sz w:val="22"/>
          <w:szCs w:val="22"/>
          <w:lang w:val="es-ES" w:eastAsia="es-ES"/>
        </w:rPr>
      </w:pPr>
    </w:p>
    <w:p w:rsidR="003B0135" w:rsidRPr="003B0135" w:rsidRDefault="003B0135" w:rsidP="003B0135">
      <w:pPr>
        <w:numPr>
          <w:ilvl w:val="0"/>
          <w:numId w:val="1"/>
        </w:numPr>
        <w:tabs>
          <w:tab w:val="left" w:pos="7371"/>
        </w:tabs>
        <w:spacing w:after="160" w:line="259" w:lineRule="auto"/>
        <w:contextualSpacing/>
        <w:rPr>
          <w:rFonts w:ascii="Century Gothic" w:eastAsia="Times New Roman" w:hAnsi="Century Gothic" w:cs="Arial"/>
          <w:sz w:val="28"/>
          <w:szCs w:val="28"/>
          <w:lang w:val="es-ES" w:eastAsia="es-ES"/>
        </w:rPr>
      </w:pPr>
      <w:r w:rsidRPr="003B0135">
        <w:rPr>
          <w:rFonts w:ascii="Century Gothic" w:eastAsia="Times New Roman" w:hAnsi="Century Gothic" w:cs="Arial"/>
          <w:b/>
          <w:sz w:val="28"/>
          <w:szCs w:val="28"/>
          <w:lang w:val="es-ES" w:eastAsia="es-ES"/>
        </w:rPr>
        <w:lastRenderedPageBreak/>
        <w:t>Fracción VI inciso</w:t>
      </w:r>
      <w:r w:rsidRPr="003B0135">
        <w:rPr>
          <w:rFonts w:ascii="Century Gothic" w:eastAsia="Times New Roman" w:hAnsi="Century Gothic" w:cs="Arial"/>
          <w:sz w:val="28"/>
          <w:szCs w:val="28"/>
          <w:lang w:val="es-ES" w:eastAsia="es-ES"/>
        </w:rPr>
        <w:t>:</w:t>
      </w:r>
    </w:p>
    <w:p w:rsidR="003B0135" w:rsidRPr="003B0135" w:rsidRDefault="003B0135" w:rsidP="003B0135">
      <w:pPr>
        <w:tabs>
          <w:tab w:val="left" w:pos="7371"/>
        </w:tabs>
        <w:contextualSpacing/>
        <w:jc w:val="both"/>
        <w:rPr>
          <w:rFonts w:ascii="Century Gothic" w:eastAsia="Times New Roman" w:hAnsi="Century Gothic" w:cs="Arial"/>
          <w:sz w:val="28"/>
          <w:szCs w:val="28"/>
          <w:lang w:val="es-ES" w:eastAsia="es-ES"/>
        </w:rPr>
      </w:pPr>
    </w:p>
    <w:p w:rsidR="003B0135" w:rsidRPr="003B0135" w:rsidRDefault="003B0135" w:rsidP="003B0135">
      <w:pPr>
        <w:spacing w:after="160" w:line="360" w:lineRule="auto"/>
        <w:jc w:val="both"/>
        <w:rPr>
          <w:rFonts w:ascii="Century Gothic" w:hAnsi="Century Gothic" w:cstheme="minorBidi"/>
          <w:sz w:val="22"/>
          <w:szCs w:val="22"/>
          <w:lang w:eastAsia="en-US"/>
        </w:rPr>
      </w:pPr>
      <w:r w:rsidRPr="003B0135">
        <w:rPr>
          <w:rFonts w:ascii="Century Gothic" w:eastAsia="Times New Roman" w:hAnsi="Century Gothic" w:cs="Arial"/>
          <w:b/>
          <w:sz w:val="28"/>
          <w:szCs w:val="28"/>
          <w:lang w:val="es-ES" w:eastAsia="es-ES"/>
        </w:rPr>
        <w:t>J)</w:t>
      </w:r>
      <w:r w:rsidRPr="003B0135">
        <w:rPr>
          <w:rFonts w:ascii="Century Gothic" w:eastAsia="Times New Roman" w:hAnsi="Century Gothic" w:cs="Arial"/>
          <w:sz w:val="28"/>
          <w:szCs w:val="28"/>
          <w:lang w:val="es-ES" w:eastAsia="es-ES"/>
        </w:rPr>
        <w:t xml:space="preserve"> </w:t>
      </w:r>
      <w:r w:rsidRPr="003B0135">
        <w:rPr>
          <w:rFonts w:ascii="Century Gothic" w:hAnsi="Century Gothic" w:cstheme="minorBidi"/>
          <w:lang w:eastAsia="en-US"/>
        </w:rPr>
        <w:t>No se celebr</w:t>
      </w:r>
      <w:r w:rsidR="00EB79F3">
        <w:rPr>
          <w:rFonts w:ascii="Century Gothic" w:hAnsi="Century Gothic" w:cstheme="minorBidi"/>
          <w:lang w:eastAsia="en-US"/>
        </w:rPr>
        <w:t>aron sesiones en el mes de Agost</w:t>
      </w:r>
      <w:r w:rsidRPr="003B0135">
        <w:rPr>
          <w:rFonts w:ascii="Century Gothic" w:hAnsi="Century Gothic" w:cstheme="minorBidi"/>
          <w:lang w:eastAsia="en-US"/>
        </w:rPr>
        <w:t xml:space="preserve">o de las Comisiones que presido de “Planeación Socioeconómica y Urbana”  y de “Transparencia y Anticorrupción”, </w:t>
      </w:r>
      <w:r w:rsidRPr="003B0135">
        <w:rPr>
          <w:rFonts w:ascii="Century Gothic" w:eastAsia="Times New Roman" w:hAnsi="Century Gothic" w:cs="Arial"/>
          <w:lang w:val="es-ES" w:eastAsia="es-ES"/>
        </w:rPr>
        <w:t>debido a la pandemia del COVID 19 y en base al Acuerdo 1381/2020 “Medidas y Criterios de Actuación ante la Emergencia Sanitaria por el COVID 19 en el municipio de San Pedro Tlaquepaque”  aprobada en sesión de cabildo el 20 de Marzo del presente año, donde en el punto quinto de los acuerdos, se suspenden la realización de dichas reuniones.</w:t>
      </w:r>
    </w:p>
    <w:p w:rsidR="003B0135" w:rsidRPr="003B0135" w:rsidRDefault="003B0135" w:rsidP="003B0135">
      <w:pPr>
        <w:spacing w:line="276" w:lineRule="auto"/>
        <w:jc w:val="both"/>
        <w:rPr>
          <w:rFonts w:ascii="Century Gothic" w:eastAsia="Times New Roman" w:hAnsi="Century Gothic" w:cs="Arial"/>
          <w:lang w:val="es-ES" w:eastAsia="es-ES"/>
        </w:rPr>
      </w:pPr>
    </w:p>
    <w:p w:rsidR="003B0135" w:rsidRPr="003B0135" w:rsidRDefault="003B0135" w:rsidP="003B0135">
      <w:pPr>
        <w:spacing w:line="276" w:lineRule="auto"/>
        <w:jc w:val="both"/>
        <w:rPr>
          <w:rFonts w:ascii="Century Gothic" w:eastAsia="Times New Roman" w:hAnsi="Century Gothic" w:cs="Arial"/>
          <w:lang w:val="es-ES" w:eastAsia="es-ES"/>
        </w:rPr>
      </w:pPr>
    </w:p>
    <w:p w:rsidR="003B0135" w:rsidRPr="003B0135" w:rsidRDefault="003B0135" w:rsidP="003B0135">
      <w:pPr>
        <w:spacing w:line="276" w:lineRule="auto"/>
        <w:jc w:val="both"/>
        <w:rPr>
          <w:rFonts w:ascii="Century Gothic" w:eastAsia="Times New Roman" w:hAnsi="Century Gothic" w:cs="Arial"/>
          <w:sz w:val="28"/>
          <w:szCs w:val="28"/>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jc w:val="center"/>
        <w:rPr>
          <w:rFonts w:ascii="Century Gothic" w:eastAsia="Times New Roman" w:hAnsi="Century Gothic" w:cstheme="minorHAnsi"/>
          <w:sz w:val="22"/>
          <w:szCs w:val="22"/>
          <w:lang w:val="es-ES" w:eastAsia="es-ES"/>
        </w:rPr>
      </w:pPr>
    </w:p>
    <w:p w:rsidR="003B0135" w:rsidRPr="003B0135" w:rsidRDefault="003B0135" w:rsidP="003B0135">
      <w:pPr>
        <w:tabs>
          <w:tab w:val="left" w:pos="7371"/>
        </w:tabs>
        <w:jc w:val="center"/>
        <w:rPr>
          <w:rFonts w:ascii="Century Gothic" w:eastAsia="Times New Roman" w:hAnsi="Century Gothic" w:cstheme="minorHAnsi"/>
          <w:sz w:val="22"/>
          <w:szCs w:val="22"/>
          <w:lang w:val="es-ES" w:eastAsia="es-ES"/>
        </w:rPr>
      </w:pPr>
    </w:p>
    <w:p w:rsidR="003B0135" w:rsidRPr="003B0135" w:rsidRDefault="003B0135" w:rsidP="003B0135">
      <w:pPr>
        <w:tabs>
          <w:tab w:val="left" w:pos="7371"/>
        </w:tabs>
        <w:jc w:val="right"/>
        <w:rPr>
          <w:rFonts w:ascii="Century Gothic" w:eastAsia="Times New Roman" w:hAnsi="Century Gothic" w:cstheme="minorHAnsi"/>
          <w:sz w:val="22"/>
          <w:szCs w:val="22"/>
          <w:lang w:val="es-ES" w:eastAsia="es-ES"/>
        </w:rPr>
      </w:pPr>
    </w:p>
    <w:p w:rsidR="00EB79F3" w:rsidRDefault="00EB79F3" w:rsidP="00EB79F3">
      <w:pPr>
        <w:tabs>
          <w:tab w:val="left" w:pos="7371"/>
        </w:tabs>
        <w:spacing w:line="360" w:lineRule="auto"/>
        <w:contextualSpacing/>
        <w:jc w:val="both"/>
        <w:rPr>
          <w:rFonts w:ascii="Century Gothic" w:eastAsia="Times New Roman" w:hAnsi="Century Gothic" w:cs="Arial"/>
          <w:lang w:val="es-ES" w:eastAsia="es-ES"/>
        </w:rPr>
      </w:pPr>
    </w:p>
    <w:p w:rsidR="00EB79F3" w:rsidRDefault="00EB79F3" w:rsidP="00EB79F3">
      <w:pPr>
        <w:tabs>
          <w:tab w:val="left" w:pos="7371"/>
        </w:tabs>
        <w:spacing w:line="360" w:lineRule="auto"/>
        <w:contextualSpacing/>
        <w:jc w:val="both"/>
        <w:rPr>
          <w:rFonts w:ascii="Century Gothic" w:eastAsia="Times New Roman" w:hAnsi="Century Gothic" w:cs="Arial"/>
          <w:lang w:val="es-ES" w:eastAsia="es-ES"/>
        </w:rPr>
      </w:pPr>
    </w:p>
    <w:p w:rsidR="00EB79F3" w:rsidRDefault="00EB79F3" w:rsidP="00EB79F3">
      <w:pPr>
        <w:tabs>
          <w:tab w:val="left" w:pos="7371"/>
        </w:tabs>
        <w:spacing w:line="360" w:lineRule="auto"/>
        <w:contextualSpacing/>
        <w:jc w:val="both"/>
        <w:rPr>
          <w:rFonts w:ascii="Century Gothic" w:eastAsia="Times New Roman" w:hAnsi="Century Gothic" w:cs="Arial"/>
          <w:lang w:val="es-ES" w:eastAsia="es-ES"/>
        </w:rPr>
      </w:pPr>
    </w:p>
    <w:p w:rsidR="00E64D65" w:rsidRPr="003B0135" w:rsidRDefault="00E64D65" w:rsidP="003B0135">
      <w:pPr>
        <w:tabs>
          <w:tab w:val="left" w:pos="7371"/>
        </w:tabs>
        <w:jc w:val="right"/>
        <w:rPr>
          <w:rFonts w:ascii="Century Gothic" w:eastAsia="Times New Roman" w:hAnsi="Century Gothic" w:cstheme="minorHAnsi"/>
          <w:sz w:val="22"/>
          <w:szCs w:val="22"/>
          <w:lang w:val="es-ES" w:eastAsia="es-ES"/>
        </w:rPr>
      </w:pPr>
      <w:bookmarkStart w:id="0" w:name="_GoBack"/>
      <w:bookmarkEnd w:id="0"/>
    </w:p>
    <w:sectPr w:rsidR="00E64D65" w:rsidRPr="003B0135" w:rsidSect="00C37C0B">
      <w:pgSz w:w="12240" w:h="15840"/>
      <w:pgMar w:top="1134" w:right="153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35"/>
    <w:rsid w:val="00341159"/>
    <w:rsid w:val="003B0135"/>
    <w:rsid w:val="00C33C47"/>
    <w:rsid w:val="00C37C0B"/>
    <w:rsid w:val="00C71363"/>
    <w:rsid w:val="00E64D65"/>
    <w:rsid w:val="00EB7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4618-9D0B-47A8-9B51-3ED930B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35"/>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01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13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2020-09-01T14:25:00Z</cp:lastPrinted>
  <dcterms:created xsi:type="dcterms:W3CDTF">2020-09-02T15:41:00Z</dcterms:created>
  <dcterms:modified xsi:type="dcterms:W3CDTF">2020-09-02T15:41:00Z</dcterms:modified>
</cp:coreProperties>
</file>