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31" w:rsidRPr="000B6031" w:rsidRDefault="000B6031" w:rsidP="00C737F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0B6031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0B6031" w:rsidRPr="000B6031" w:rsidRDefault="000B6031" w:rsidP="00C737FB">
      <w:pPr>
        <w:spacing w:after="200" w:line="276" w:lineRule="auto"/>
        <w:rPr>
          <w:rFonts w:ascii="Calibri" w:eastAsia="Times New Roman" w:hAnsi="Calibri" w:cs="Times New Roman"/>
          <w:sz w:val="28"/>
          <w:lang w:eastAsia="es-MX"/>
        </w:rPr>
      </w:pPr>
      <w:r w:rsidRPr="000B6031">
        <w:rPr>
          <w:rFonts w:ascii="Calibri" w:eastAsia="Times New Roman" w:hAnsi="Calibri" w:cs="Times New Roman"/>
          <w:sz w:val="28"/>
          <w:lang w:eastAsia="es-MX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30"/>
        <w:gridCol w:w="543"/>
        <w:gridCol w:w="872"/>
      </w:tblGrid>
      <w:tr w:rsidR="000B6031" w:rsidRPr="000B6031" w:rsidTr="000B6031"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4008F" w:rsidRDefault="00D4008F" w:rsidP="000B6031">
            <w:pPr>
              <w:jc w:val="both"/>
              <w:rPr>
                <w:rFonts w:ascii="Calibri" w:hAnsi="Calibri" w:cs="Times New Roman"/>
              </w:rPr>
            </w:pPr>
          </w:p>
          <w:p w:rsidR="00D4008F" w:rsidRPr="000B6031" w:rsidRDefault="00E56749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Teatro escolar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C737FB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</w:tr>
      <w:tr w:rsidR="000B6031" w:rsidRPr="000B6031" w:rsidTr="000B6031"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C737FB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1.4</w:t>
            </w:r>
          </w:p>
        </w:tc>
      </w:tr>
      <w:tr w:rsidR="000B6031" w:rsidRPr="000B6031" w:rsidTr="000B603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B6031" w:rsidRDefault="00D4008F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 363 escuelas de nivel básico: preescolar</w:t>
            </w:r>
            <w:r w:rsidR="00E56749">
              <w:rPr>
                <w:rFonts w:ascii="Calibri" w:hAnsi="Calibri" w:cs="Times New Roman"/>
              </w:rPr>
              <w:t xml:space="preserve">, primaria y secundaria solo 137 cuentan con docente o instructor de educación artística, </w:t>
            </w:r>
            <w:r w:rsidR="009E19CD">
              <w:rPr>
                <w:rFonts w:ascii="Calibri" w:hAnsi="Calibri" w:cs="Times New Roman"/>
              </w:rPr>
              <w:t>la actividad artística dentro de los planteles no es continua y difícilmente las escuelas tienen acceso a asistir a la representación teatral profesional del presente proyecto.</w:t>
            </w:r>
          </w:p>
          <w:p w:rsidR="009E19CD" w:rsidRPr="000B6031" w:rsidRDefault="009E19CD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 presente propuesta está encaminada a reforzar el programa preventivo y a la creación de hábitos sanos </w:t>
            </w:r>
            <w:r w:rsidR="002D5555">
              <w:rPr>
                <w:rFonts w:ascii="Calibri" w:hAnsi="Calibri" w:cs="Times New Roman"/>
              </w:rPr>
              <w:t xml:space="preserve"> a </w:t>
            </w:r>
            <w:r>
              <w:rPr>
                <w:rFonts w:ascii="Calibri" w:hAnsi="Calibri" w:cs="Times New Roman"/>
              </w:rPr>
              <w:t>través del arte.</w:t>
            </w:r>
          </w:p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0B6031" w:rsidRPr="000B6031" w:rsidRDefault="00E56749" w:rsidP="000B6031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Centro cultural  “el Refugio”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proofErr w:type="spellStart"/>
            <w:r w:rsidRPr="000B6031">
              <w:rPr>
                <w:rFonts w:ascii="Calibri" w:hAnsi="Calibri" w:cs="Times New Roman"/>
              </w:rPr>
              <w:t>Vinc</w:t>
            </w:r>
            <w:proofErr w:type="spellEnd"/>
            <w:r w:rsidRPr="000B6031">
              <w:rPr>
                <w:rFonts w:ascii="Calibri" w:hAnsi="Calibri" w:cs="Times New Roman"/>
              </w:rP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José Manuel Gómez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proofErr w:type="spellStart"/>
            <w:r w:rsidRPr="000B6031">
              <w:rPr>
                <w:rFonts w:ascii="Calibri" w:hAnsi="Calibri" w:cs="Times New Roman"/>
              </w:rPr>
              <w:t>Vinc</w:t>
            </w:r>
            <w:proofErr w:type="spellEnd"/>
            <w:r w:rsidRPr="000B6031">
              <w:rPr>
                <w:rFonts w:ascii="Calibri" w:hAnsi="Calibri" w:cs="Times New Roman"/>
              </w:rP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0B6031" w:rsidRPr="000B6031" w:rsidRDefault="005C6BCC" w:rsidP="00460398">
            <w:pPr>
              <w:jc w:val="both"/>
              <w:rPr>
                <w:rFonts w:ascii="Calibri" w:hAnsi="Calibri" w:cs="Times New Roman"/>
              </w:rPr>
            </w:pPr>
            <w:r w:rsidRPr="005C6BCC">
              <w:rPr>
                <w:rFonts w:ascii="Calibri" w:hAnsi="Calibri" w:cs="Times New Roman"/>
              </w:rPr>
              <w:t>Habilidades artísticas educativas y preventivas en alumnos de nivel básico incentivadas.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proofErr w:type="spellStart"/>
            <w:r w:rsidRPr="000B6031">
              <w:rPr>
                <w:rFonts w:ascii="Calibri" w:hAnsi="Calibri" w:cs="Times New Roman"/>
              </w:rPr>
              <w:t>Vinc</w:t>
            </w:r>
            <w:proofErr w:type="spellEnd"/>
            <w:r w:rsidRPr="000B6031">
              <w:rPr>
                <w:rFonts w:ascii="Calibri" w:hAnsi="Calibri" w:cs="Times New Roman"/>
              </w:rPr>
              <w:t xml:space="preserve"> al </w:t>
            </w:r>
            <w:proofErr w:type="spellStart"/>
            <w:r w:rsidRPr="000B6031">
              <w:rPr>
                <w:rFonts w:ascii="Calibri" w:hAnsi="Calibri" w:cs="Times New Roman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c>
          <w:tcPr>
            <w:tcW w:w="3652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Alumnos y alumnas de nivel preescolar, prim</w:t>
            </w:r>
            <w:r w:rsidR="00D4008F">
              <w:rPr>
                <w:rFonts w:ascii="Calibri" w:hAnsi="Calibri" w:cs="Times New Roman"/>
              </w:rPr>
              <w:t>aria, secundaria</w:t>
            </w:r>
          </w:p>
        </w:tc>
      </w:tr>
      <w:tr w:rsidR="000B6031" w:rsidRPr="000B6031" w:rsidTr="000B6031">
        <w:tc>
          <w:tcPr>
            <w:tcW w:w="4599" w:type="dxa"/>
            <w:gridSpan w:val="5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Fecha de Cierre</w:t>
            </w:r>
          </w:p>
        </w:tc>
      </w:tr>
      <w:tr w:rsidR="000B6031" w:rsidRPr="000B6031" w:rsidTr="000B6031">
        <w:tc>
          <w:tcPr>
            <w:tcW w:w="1092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Diciembre de 2017</w:t>
            </w:r>
          </w:p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c>
          <w:tcPr>
            <w:tcW w:w="1092" w:type="dxa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78" w:type="dxa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97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0B6031">
              <w:rPr>
                <w:rFonts w:ascii="Calibri" w:hAnsi="Calibri" w:cs="Times New Roman"/>
              </w:rPr>
              <w:t>Fed</w:t>
            </w:r>
            <w:proofErr w:type="spellEnd"/>
          </w:p>
        </w:tc>
        <w:tc>
          <w:tcPr>
            <w:tcW w:w="898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0B6031">
              <w:rPr>
                <w:rFonts w:ascii="Calibri" w:hAnsi="Calibri" w:cs="Times New Roman"/>
              </w:rPr>
              <w:t>Mpio</w:t>
            </w:r>
            <w:proofErr w:type="spellEnd"/>
          </w:p>
        </w:tc>
        <w:tc>
          <w:tcPr>
            <w:tcW w:w="946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x</w:t>
            </w:r>
          </w:p>
        </w:tc>
      </w:tr>
      <w:tr w:rsidR="000B6031" w:rsidRPr="000B6031" w:rsidTr="000B6031">
        <w:tc>
          <w:tcPr>
            <w:tcW w:w="3067" w:type="dxa"/>
            <w:gridSpan w:val="3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0B6031" w:rsidRPr="000B6031" w:rsidRDefault="00460398" w:rsidP="000B603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16,800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</w:tr>
    </w:tbl>
    <w:p w:rsidR="000B6031" w:rsidRPr="000B6031" w:rsidRDefault="000B6031" w:rsidP="000B6031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0B6031">
        <w:rPr>
          <w:rFonts w:ascii="Calibri" w:eastAsia="Times New Roman" w:hAnsi="Calibri" w:cs="Times New Roman"/>
          <w:lang w:eastAsia="es-MX"/>
        </w:rPr>
        <w:br w:type="page"/>
      </w:r>
      <w:r w:rsidRPr="000B6031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0B6031" w:rsidRPr="000B6031" w:rsidRDefault="000B6031" w:rsidP="000B6031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0B6031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808"/>
        <w:gridCol w:w="3368"/>
        <w:gridCol w:w="3043"/>
      </w:tblGrid>
      <w:tr w:rsidR="000B6031" w:rsidRPr="000B6031" w:rsidTr="000B6031">
        <w:trPr>
          <w:trHeight w:val="547"/>
        </w:trPr>
        <w:tc>
          <w:tcPr>
            <w:tcW w:w="1356" w:type="pc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0B6031" w:rsidRPr="000B6031" w:rsidRDefault="009E19CD" w:rsidP="000B603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 puesta en escena de 150 representaciones durante el año</w:t>
            </w:r>
          </w:p>
        </w:tc>
      </w:tr>
      <w:tr w:rsidR="000B6031" w:rsidRPr="000B6031" w:rsidTr="000B6031">
        <w:trPr>
          <w:trHeight w:val="547"/>
        </w:trPr>
        <w:tc>
          <w:tcPr>
            <w:tcW w:w="1356" w:type="pc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0B6031" w:rsidRPr="000B6031" w:rsidRDefault="009E19CD" w:rsidP="000B603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Convenio con la dirección de teatro de la secretaria de Educación Pública, Programación y calendarización de escuelas al recinto.</w:t>
            </w:r>
          </w:p>
        </w:tc>
      </w:tr>
      <w:tr w:rsidR="000B6031" w:rsidRPr="000B6031" w:rsidTr="000B6031">
        <w:trPr>
          <w:trHeight w:val="547"/>
        </w:trPr>
        <w:tc>
          <w:tcPr>
            <w:tcW w:w="1356" w:type="pc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rPr>
          <w:trHeight w:val="547"/>
        </w:trPr>
        <w:tc>
          <w:tcPr>
            <w:tcW w:w="1356" w:type="pc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</w:tr>
      <w:tr w:rsidR="000B6031" w:rsidRPr="000B6031" w:rsidTr="000B6031">
        <w:tc>
          <w:tcPr>
            <w:tcW w:w="1356" w:type="pct"/>
            <w:vMerge w:val="restart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Alcance</w:t>
            </w:r>
          </w:p>
        </w:tc>
        <w:tc>
          <w:tcPr>
            <w:tcW w:w="821" w:type="pct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33" w:type="pct"/>
            <w:gridSpan w:val="2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Largo Plazo</w:t>
            </w:r>
          </w:p>
        </w:tc>
      </w:tr>
      <w:tr w:rsidR="000B6031" w:rsidRPr="000B6031" w:rsidTr="000B6031">
        <w:tc>
          <w:tcPr>
            <w:tcW w:w="1356" w:type="pct"/>
            <w:vMerge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1" w:type="pct"/>
            <w:shd w:val="clear" w:color="auto" w:fill="auto"/>
          </w:tcPr>
          <w:p w:rsidR="000B6031" w:rsidRPr="000B6031" w:rsidRDefault="000B6031" w:rsidP="009E19CD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 xml:space="preserve">Calendarización </w:t>
            </w:r>
            <w:r w:rsidR="009E19CD">
              <w:rPr>
                <w:rFonts w:ascii="Calibri" w:hAnsi="Calibri" w:cs="Times New Roman"/>
              </w:rPr>
              <w:t>y programación de escuelas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B6031" w:rsidRPr="000B6031" w:rsidRDefault="009E19CD" w:rsidP="000B603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40% de representaciones</w:t>
            </w:r>
          </w:p>
        </w:tc>
        <w:tc>
          <w:tcPr>
            <w:tcW w:w="1190" w:type="pct"/>
            <w:shd w:val="clear" w:color="auto" w:fill="auto"/>
          </w:tcPr>
          <w:p w:rsidR="000B6031" w:rsidRPr="000B6031" w:rsidRDefault="009E19CD" w:rsidP="000B603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100% de representaciones</w:t>
            </w:r>
            <w:r w:rsidR="000B6031" w:rsidRPr="000B6031">
              <w:rPr>
                <w:rFonts w:ascii="Calibri" w:hAnsi="Calibri" w:cs="Times New Roman"/>
              </w:rPr>
              <w:t>.</w:t>
            </w:r>
          </w:p>
        </w:tc>
      </w:tr>
      <w:tr w:rsidR="009E19CD" w:rsidRPr="000B6031" w:rsidTr="005C6BCC">
        <w:tc>
          <w:tcPr>
            <w:tcW w:w="1356" w:type="pc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317" w:type="pct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90" w:type="pct"/>
            <w:shd w:val="clear" w:color="auto" w:fill="D9D9D9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Formula del indicador</w:t>
            </w:r>
          </w:p>
        </w:tc>
      </w:tr>
      <w:tr w:rsidR="000B6031" w:rsidRPr="000B6031" w:rsidTr="005C6BCC">
        <w:tc>
          <w:tcPr>
            <w:tcW w:w="1356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0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0B6031" w:rsidRPr="000B6031" w:rsidRDefault="009E19CD" w:rsidP="000B603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150 representaciones</w:t>
            </w:r>
          </w:p>
        </w:tc>
        <w:tc>
          <w:tcPr>
            <w:tcW w:w="1317" w:type="pct"/>
            <w:shd w:val="clear" w:color="auto" w:fill="FFFFFF"/>
          </w:tcPr>
          <w:p w:rsidR="001A6593" w:rsidRDefault="005C6BCC" w:rsidP="000B6031">
            <w:pPr>
              <w:jc w:val="both"/>
              <w:rPr>
                <w:rFonts w:ascii="Calibri" w:hAnsi="Calibri" w:cs="Times New Roman"/>
              </w:rPr>
            </w:pPr>
            <w:bookmarkStart w:id="0" w:name="_GoBack"/>
            <w:bookmarkEnd w:id="0"/>
            <w:r w:rsidRPr="005C6BCC">
              <w:rPr>
                <w:rFonts w:ascii="Calibri" w:hAnsi="Calibri" w:cs="Times New Roman"/>
              </w:rPr>
              <w:t>Número de representaciones</w:t>
            </w:r>
          </w:p>
          <w:p w:rsidR="001A6593" w:rsidRPr="000B6031" w:rsidRDefault="001A6593" w:rsidP="000B603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190" w:type="pct"/>
            <w:shd w:val="clear" w:color="auto" w:fill="FFFFFF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0B6031" w:rsidRPr="000B6031" w:rsidTr="005C6BCC">
        <w:tc>
          <w:tcPr>
            <w:tcW w:w="2493" w:type="pct"/>
            <w:gridSpan w:val="3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  <w:r w:rsidRPr="000B6031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507" w:type="pct"/>
            <w:gridSpan w:val="2"/>
            <w:shd w:val="clear" w:color="auto" w:fill="FABF8F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</w:tr>
    </w:tbl>
    <w:p w:rsidR="000B6031" w:rsidRPr="000B6031" w:rsidRDefault="000B6031" w:rsidP="000B6031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2"/>
        <w:gridCol w:w="593"/>
        <w:gridCol w:w="548"/>
        <w:gridCol w:w="663"/>
        <w:gridCol w:w="597"/>
        <w:gridCol w:w="656"/>
        <w:gridCol w:w="579"/>
        <w:gridCol w:w="539"/>
        <w:gridCol w:w="639"/>
        <w:gridCol w:w="545"/>
        <w:gridCol w:w="591"/>
        <w:gridCol w:w="641"/>
        <w:gridCol w:w="547"/>
      </w:tblGrid>
      <w:tr w:rsidR="000B6031" w:rsidRPr="000B6031" w:rsidTr="000B6031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0B6031" w:rsidRPr="000B6031" w:rsidTr="000B6031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2017</w:t>
            </w:r>
          </w:p>
        </w:tc>
      </w:tr>
      <w:tr w:rsidR="000B6031" w:rsidRPr="000B6031" w:rsidTr="000B6031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b/>
              </w:rPr>
            </w:pPr>
            <w:r w:rsidRPr="000B6031">
              <w:rPr>
                <w:rFonts w:ascii="Calibri" w:hAnsi="Calibri" w:cs="Times New Roman"/>
                <w:b/>
              </w:rPr>
              <w:t>DIC</w:t>
            </w:r>
          </w:p>
        </w:tc>
      </w:tr>
      <w:tr w:rsidR="000B6031" w:rsidRPr="000B6031" w:rsidTr="00224B1D">
        <w:trPr>
          <w:trHeight w:val="312"/>
        </w:trPr>
        <w:tc>
          <w:tcPr>
            <w:tcW w:w="0" w:type="auto"/>
            <w:shd w:val="clear" w:color="auto" w:fill="auto"/>
          </w:tcPr>
          <w:p w:rsidR="000B6031" w:rsidRPr="000B6031" w:rsidRDefault="004E4A62" w:rsidP="000B603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Realización de agenda</w:t>
            </w:r>
          </w:p>
        </w:tc>
        <w:tc>
          <w:tcPr>
            <w:tcW w:w="24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0B6031" w:rsidRPr="000B6031" w:rsidTr="00224B1D">
        <w:trPr>
          <w:trHeight w:val="312"/>
        </w:trPr>
        <w:tc>
          <w:tcPr>
            <w:tcW w:w="0" w:type="auto"/>
            <w:shd w:val="clear" w:color="auto" w:fill="auto"/>
          </w:tcPr>
          <w:p w:rsidR="000B6031" w:rsidRPr="000B6031" w:rsidRDefault="00460398" w:rsidP="000B603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Programación</w:t>
            </w:r>
            <w:r w:rsidR="004E4A62">
              <w:rPr>
                <w:rFonts w:ascii="Calibri" w:hAnsi="Calibri" w:cs="Times New Roman"/>
              </w:rPr>
              <w:t xml:space="preserve"> de escuelas al centro cultural “el Refugio”</w:t>
            </w:r>
          </w:p>
        </w:tc>
        <w:tc>
          <w:tcPr>
            <w:tcW w:w="24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  <w:r w:rsidRPr="000B6031">
              <w:rPr>
                <w:rFonts w:ascii="Calibri" w:hAnsi="Calibri" w:cs="Times New Roman"/>
                <w:sz w:val="20"/>
              </w:rPr>
              <w:t>x</w:t>
            </w:r>
          </w:p>
        </w:tc>
      </w:tr>
      <w:tr w:rsidR="000B6031" w:rsidRPr="000B6031" w:rsidTr="00224B1D">
        <w:trPr>
          <w:trHeight w:val="288"/>
        </w:trPr>
        <w:tc>
          <w:tcPr>
            <w:tcW w:w="0" w:type="auto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0B6031" w:rsidRPr="000B6031" w:rsidTr="00224B1D">
        <w:trPr>
          <w:trHeight w:val="263"/>
        </w:trPr>
        <w:tc>
          <w:tcPr>
            <w:tcW w:w="0" w:type="auto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0B6031" w:rsidRPr="000B6031" w:rsidTr="00224B1D">
        <w:trPr>
          <w:trHeight w:val="281"/>
        </w:trPr>
        <w:tc>
          <w:tcPr>
            <w:tcW w:w="0" w:type="auto"/>
            <w:shd w:val="clear" w:color="auto" w:fill="auto"/>
          </w:tcPr>
          <w:p w:rsidR="000B6031" w:rsidRPr="000B6031" w:rsidRDefault="000B6031" w:rsidP="000B603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6031" w:rsidRPr="000B6031" w:rsidRDefault="000B6031" w:rsidP="000B6031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6031" w:rsidRPr="000B6031" w:rsidRDefault="000B6031" w:rsidP="000B6031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0B6031" w:rsidRPr="000B6031" w:rsidRDefault="000B6031" w:rsidP="000B6031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0B6031" w:rsidRPr="000B6031" w:rsidRDefault="000B6031" w:rsidP="000B6031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8B14C8" w:rsidRDefault="008B14C8"/>
    <w:sectPr w:rsidR="008B14C8" w:rsidSect="00C737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31"/>
    <w:rsid w:val="000B6031"/>
    <w:rsid w:val="001A6593"/>
    <w:rsid w:val="001A6A32"/>
    <w:rsid w:val="002D5555"/>
    <w:rsid w:val="00460398"/>
    <w:rsid w:val="004E4A62"/>
    <w:rsid w:val="005C6BCC"/>
    <w:rsid w:val="008B14C8"/>
    <w:rsid w:val="009E19CD"/>
    <w:rsid w:val="00C737FB"/>
    <w:rsid w:val="00D4008F"/>
    <w:rsid w:val="00E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54CA-993B-4D0A-AFFC-616A05C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031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Gomez Gomez</dc:creator>
  <cp:keywords/>
  <dc:description/>
  <cp:lastModifiedBy>Laura Perez</cp:lastModifiedBy>
  <cp:revision>3</cp:revision>
  <dcterms:created xsi:type="dcterms:W3CDTF">2017-01-03T18:57:00Z</dcterms:created>
  <dcterms:modified xsi:type="dcterms:W3CDTF">2017-05-09T18:00:00Z</dcterms:modified>
</cp:coreProperties>
</file>