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8A9" w:rsidRPr="003C230C" w:rsidRDefault="00D438A9" w:rsidP="00D438A9">
      <w:pPr>
        <w:spacing w:after="120" w:line="320" w:lineRule="exact"/>
        <w:ind w:right="51"/>
        <w:jc w:val="center"/>
        <w:rPr>
          <w:rFonts w:ascii="Arial" w:hAnsi="Arial" w:cs="Arial"/>
          <w:b/>
          <w:iCs/>
          <w:color w:val="262626" w:themeColor="text1" w:themeTint="D9"/>
        </w:rPr>
      </w:pPr>
      <w:bookmarkStart w:id="0" w:name="_GoBack"/>
      <w:bookmarkEnd w:id="0"/>
      <w:r w:rsidRPr="003C230C">
        <w:rPr>
          <w:rFonts w:ascii="Arial" w:hAnsi="Arial" w:cs="Arial"/>
          <w:b/>
          <w:iCs/>
          <w:color w:val="262626" w:themeColor="text1" w:themeTint="D9"/>
        </w:rPr>
        <w:t xml:space="preserve">Formato del Anexo </w:t>
      </w:r>
      <w:r>
        <w:rPr>
          <w:rFonts w:ascii="Arial" w:hAnsi="Arial" w:cs="Arial"/>
          <w:b/>
          <w:iCs/>
          <w:color w:val="262626" w:themeColor="text1" w:themeTint="D9"/>
        </w:rPr>
        <w:t>5</w:t>
      </w:r>
      <w:r w:rsidRPr="003C230C">
        <w:rPr>
          <w:rFonts w:ascii="Arial" w:hAnsi="Arial" w:cs="Arial"/>
          <w:b/>
          <w:iCs/>
          <w:color w:val="262626" w:themeColor="text1" w:themeTint="D9"/>
        </w:rPr>
        <w:t xml:space="preserve"> “Valoración Final del programa”</w:t>
      </w:r>
    </w:p>
    <w:tbl>
      <w:tblPr>
        <w:tblW w:w="50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8"/>
        <w:gridCol w:w="6315"/>
      </w:tblGrid>
      <w:tr w:rsidR="00D438A9" w:rsidRPr="003C230C" w:rsidTr="009461FA">
        <w:trPr>
          <w:trHeight w:val="300"/>
        </w:trPr>
        <w:tc>
          <w:tcPr>
            <w:tcW w:w="1950" w:type="pct"/>
            <w:shd w:val="clear" w:color="auto" w:fill="auto"/>
            <w:noWrap/>
            <w:vAlign w:val="bottom"/>
            <w:hideMark/>
          </w:tcPr>
          <w:p w:rsidR="00D438A9" w:rsidRPr="003C230C" w:rsidRDefault="00D438A9" w:rsidP="00A94C97">
            <w:pPr>
              <w:spacing w:after="120" w:line="320" w:lineRule="exact"/>
              <w:rPr>
                <w:rFonts w:ascii="Arial" w:hAnsi="Arial" w:cs="Arial"/>
                <w:b/>
                <w:bCs/>
                <w:color w:val="262626" w:themeColor="text1" w:themeTint="D9"/>
              </w:rPr>
            </w:pPr>
            <w:r w:rsidRPr="003C230C">
              <w:rPr>
                <w:rFonts w:ascii="Arial" w:hAnsi="Arial" w:cs="Arial"/>
                <w:b/>
                <w:bCs/>
                <w:color w:val="262626" w:themeColor="text1" w:themeTint="D9"/>
              </w:rPr>
              <w:t>Nombre del Programa:</w:t>
            </w:r>
          </w:p>
        </w:tc>
        <w:tc>
          <w:tcPr>
            <w:tcW w:w="3050" w:type="pct"/>
          </w:tcPr>
          <w:p w:rsidR="00D438A9" w:rsidRPr="00D438A9" w:rsidRDefault="00D438A9" w:rsidP="00D438A9">
            <w:pPr>
              <w:spacing w:after="120" w:line="320" w:lineRule="exact"/>
              <w:jc w:val="both"/>
              <w:rPr>
                <w:rFonts w:ascii="Arial" w:eastAsia="Times" w:hAnsi="Arial" w:cs="Arial"/>
                <w:b/>
                <w:color w:val="262626" w:themeColor="text1" w:themeTint="D9"/>
              </w:rPr>
            </w:pPr>
            <w:r>
              <w:rPr>
                <w:rFonts w:ascii="Arial" w:eastAsia="Times" w:hAnsi="Arial" w:cs="Arial"/>
                <w:color w:val="262626" w:themeColor="text1" w:themeTint="D9"/>
              </w:rPr>
              <w:t>“</w:t>
            </w:r>
            <w:r w:rsidRPr="00767314">
              <w:rPr>
                <w:rFonts w:ascii="Arial" w:eastAsia="Times" w:hAnsi="Arial" w:cs="Arial"/>
                <w:color w:val="262626" w:themeColor="text1" w:themeTint="D9"/>
              </w:rPr>
              <w:t>Programa de Becas para Estancias Infantiles</w:t>
            </w:r>
            <w:r>
              <w:rPr>
                <w:rFonts w:ascii="Arial" w:eastAsia="Times" w:hAnsi="Arial" w:cs="Arial"/>
                <w:color w:val="262626" w:themeColor="text1" w:themeTint="D9"/>
              </w:rPr>
              <w:t>”, Por lo que más quieres.</w:t>
            </w:r>
          </w:p>
        </w:tc>
      </w:tr>
      <w:tr w:rsidR="00D438A9" w:rsidRPr="003C230C" w:rsidTr="009461FA">
        <w:trPr>
          <w:trHeight w:val="300"/>
        </w:trPr>
        <w:tc>
          <w:tcPr>
            <w:tcW w:w="1950" w:type="pct"/>
            <w:shd w:val="clear" w:color="auto" w:fill="auto"/>
            <w:noWrap/>
            <w:vAlign w:val="bottom"/>
            <w:hideMark/>
          </w:tcPr>
          <w:p w:rsidR="00D438A9" w:rsidRPr="003C230C" w:rsidRDefault="00D438A9" w:rsidP="00A94C97">
            <w:pPr>
              <w:spacing w:after="120" w:line="320" w:lineRule="exact"/>
              <w:rPr>
                <w:rFonts w:ascii="Arial" w:hAnsi="Arial" w:cs="Arial"/>
                <w:b/>
                <w:bCs/>
                <w:color w:val="262626" w:themeColor="text1" w:themeTint="D9"/>
              </w:rPr>
            </w:pPr>
            <w:r w:rsidRPr="003C230C">
              <w:rPr>
                <w:rFonts w:ascii="Arial" w:hAnsi="Arial" w:cs="Arial"/>
                <w:b/>
                <w:bCs/>
                <w:color w:val="262626" w:themeColor="text1" w:themeTint="D9"/>
              </w:rPr>
              <w:t>Dependencia/Entidad:</w:t>
            </w:r>
          </w:p>
        </w:tc>
        <w:tc>
          <w:tcPr>
            <w:tcW w:w="3050" w:type="pct"/>
          </w:tcPr>
          <w:p w:rsidR="00D438A9" w:rsidRPr="00E85E8F" w:rsidRDefault="00E85E8F" w:rsidP="00E85E8F">
            <w:pPr>
              <w:spacing w:after="120" w:line="320" w:lineRule="exact"/>
              <w:jc w:val="both"/>
              <w:rPr>
                <w:rFonts w:ascii="Arial" w:eastAsia="Times" w:hAnsi="Arial" w:cs="Arial"/>
                <w:color w:val="262626" w:themeColor="text1" w:themeTint="D9"/>
              </w:rPr>
            </w:pPr>
            <w:r>
              <w:rPr>
                <w:rFonts w:ascii="Arial" w:eastAsia="Times" w:hAnsi="Arial" w:cs="Arial"/>
                <w:color w:val="262626" w:themeColor="text1" w:themeTint="D9"/>
              </w:rPr>
              <w:t>Coordinación General de Desarrollo Económico y Combate a la Desigualdad.</w:t>
            </w:r>
          </w:p>
        </w:tc>
      </w:tr>
      <w:tr w:rsidR="00D438A9" w:rsidRPr="003C230C" w:rsidTr="009461FA">
        <w:trPr>
          <w:trHeight w:val="300"/>
        </w:trPr>
        <w:tc>
          <w:tcPr>
            <w:tcW w:w="1950" w:type="pct"/>
            <w:shd w:val="clear" w:color="auto" w:fill="auto"/>
            <w:noWrap/>
            <w:vAlign w:val="bottom"/>
            <w:hideMark/>
          </w:tcPr>
          <w:p w:rsidR="00D438A9" w:rsidRPr="003C230C" w:rsidRDefault="00D438A9" w:rsidP="00A94C97">
            <w:pPr>
              <w:spacing w:after="120" w:line="320" w:lineRule="exact"/>
              <w:rPr>
                <w:rFonts w:ascii="Arial" w:hAnsi="Arial" w:cs="Arial"/>
                <w:b/>
                <w:bCs/>
                <w:color w:val="262626" w:themeColor="text1" w:themeTint="D9"/>
              </w:rPr>
            </w:pPr>
            <w:r w:rsidRPr="003C230C">
              <w:rPr>
                <w:rFonts w:ascii="Arial" w:hAnsi="Arial" w:cs="Arial"/>
                <w:b/>
                <w:bCs/>
                <w:color w:val="262626" w:themeColor="text1" w:themeTint="D9"/>
              </w:rPr>
              <w:t xml:space="preserve">Unidad </w:t>
            </w:r>
            <w:r>
              <w:rPr>
                <w:rFonts w:ascii="Arial" w:hAnsi="Arial" w:cs="Arial"/>
                <w:b/>
                <w:bCs/>
                <w:color w:val="262626" w:themeColor="text1" w:themeTint="D9"/>
              </w:rPr>
              <w:t xml:space="preserve">Administrativa </w:t>
            </w:r>
            <w:r w:rsidRPr="003C230C">
              <w:rPr>
                <w:rFonts w:ascii="Arial" w:hAnsi="Arial" w:cs="Arial"/>
                <w:b/>
                <w:bCs/>
                <w:color w:val="262626" w:themeColor="text1" w:themeTint="D9"/>
              </w:rPr>
              <w:t>Responsable:</w:t>
            </w:r>
          </w:p>
        </w:tc>
        <w:tc>
          <w:tcPr>
            <w:tcW w:w="3050" w:type="pct"/>
          </w:tcPr>
          <w:p w:rsidR="00D438A9" w:rsidRPr="003C230C" w:rsidRDefault="00E85E8F" w:rsidP="00A94C97">
            <w:pPr>
              <w:spacing w:after="120" w:line="320" w:lineRule="exact"/>
              <w:rPr>
                <w:rFonts w:ascii="Arial" w:hAnsi="Arial" w:cs="Arial"/>
                <w:b/>
                <w:bCs/>
                <w:color w:val="262626" w:themeColor="text1" w:themeTint="D9"/>
              </w:rPr>
            </w:pPr>
            <w:r>
              <w:rPr>
                <w:rFonts w:ascii="Arial" w:eastAsia="Times" w:hAnsi="Arial" w:cs="Arial"/>
                <w:color w:val="262626" w:themeColor="text1" w:themeTint="D9"/>
              </w:rPr>
              <w:t>Coordinación de Programas Sociales.</w:t>
            </w:r>
          </w:p>
        </w:tc>
      </w:tr>
      <w:tr w:rsidR="00D438A9" w:rsidRPr="003C230C" w:rsidTr="009461FA">
        <w:trPr>
          <w:trHeight w:val="300"/>
        </w:trPr>
        <w:tc>
          <w:tcPr>
            <w:tcW w:w="1950" w:type="pct"/>
            <w:shd w:val="clear" w:color="auto" w:fill="auto"/>
            <w:noWrap/>
            <w:vAlign w:val="bottom"/>
            <w:hideMark/>
          </w:tcPr>
          <w:p w:rsidR="00D438A9" w:rsidRPr="003C230C" w:rsidRDefault="00D438A9" w:rsidP="00A94C97">
            <w:pPr>
              <w:spacing w:after="120" w:line="320" w:lineRule="exact"/>
              <w:rPr>
                <w:rFonts w:ascii="Arial" w:hAnsi="Arial" w:cs="Arial"/>
                <w:b/>
                <w:bCs/>
                <w:color w:val="262626" w:themeColor="text1" w:themeTint="D9"/>
              </w:rPr>
            </w:pPr>
            <w:r w:rsidRPr="003C230C">
              <w:rPr>
                <w:rFonts w:ascii="Arial" w:hAnsi="Arial" w:cs="Arial"/>
                <w:b/>
                <w:bCs/>
                <w:color w:val="262626" w:themeColor="text1" w:themeTint="D9"/>
              </w:rPr>
              <w:t>Tipo de Evaluación:</w:t>
            </w:r>
          </w:p>
        </w:tc>
        <w:tc>
          <w:tcPr>
            <w:tcW w:w="3050" w:type="pct"/>
          </w:tcPr>
          <w:p w:rsidR="00D438A9" w:rsidRPr="00F63192" w:rsidRDefault="00E85E8F" w:rsidP="00A94C97">
            <w:pPr>
              <w:spacing w:after="120" w:line="320" w:lineRule="exact"/>
              <w:rPr>
                <w:rFonts w:ascii="Arial" w:hAnsi="Arial" w:cs="Arial"/>
                <w:bCs/>
                <w:color w:val="262626" w:themeColor="text1" w:themeTint="D9"/>
              </w:rPr>
            </w:pPr>
            <w:r w:rsidRPr="00F63192">
              <w:rPr>
                <w:rFonts w:ascii="Arial" w:hAnsi="Arial" w:cs="Arial"/>
                <w:bCs/>
                <w:color w:val="262626" w:themeColor="text1" w:themeTint="D9"/>
              </w:rPr>
              <w:t>De Consistencia y Resultados</w:t>
            </w:r>
          </w:p>
        </w:tc>
      </w:tr>
      <w:tr w:rsidR="00D438A9" w:rsidRPr="003C230C" w:rsidTr="009461FA">
        <w:trPr>
          <w:trHeight w:val="300"/>
        </w:trPr>
        <w:tc>
          <w:tcPr>
            <w:tcW w:w="1950" w:type="pct"/>
            <w:shd w:val="clear" w:color="auto" w:fill="auto"/>
            <w:noWrap/>
            <w:vAlign w:val="bottom"/>
            <w:hideMark/>
          </w:tcPr>
          <w:p w:rsidR="00D438A9" w:rsidRPr="003C230C" w:rsidRDefault="00D438A9" w:rsidP="00A94C97">
            <w:pPr>
              <w:spacing w:after="120" w:line="320" w:lineRule="exact"/>
              <w:rPr>
                <w:rFonts w:ascii="Arial" w:hAnsi="Arial" w:cs="Arial"/>
                <w:b/>
                <w:bCs/>
                <w:color w:val="262626" w:themeColor="text1" w:themeTint="D9"/>
              </w:rPr>
            </w:pPr>
            <w:r w:rsidRPr="003C230C">
              <w:rPr>
                <w:rFonts w:ascii="Arial" w:hAnsi="Arial" w:cs="Arial"/>
                <w:b/>
                <w:bCs/>
                <w:color w:val="262626" w:themeColor="text1" w:themeTint="D9"/>
              </w:rPr>
              <w:t>Año de la Evaluación:</w:t>
            </w:r>
          </w:p>
        </w:tc>
        <w:tc>
          <w:tcPr>
            <w:tcW w:w="3050" w:type="pct"/>
          </w:tcPr>
          <w:p w:rsidR="00D438A9" w:rsidRPr="00F63192" w:rsidRDefault="004B7CA5" w:rsidP="00A94C97">
            <w:pPr>
              <w:spacing w:after="120" w:line="320" w:lineRule="exact"/>
              <w:rPr>
                <w:rFonts w:ascii="Arial" w:hAnsi="Arial" w:cs="Arial"/>
                <w:bCs/>
                <w:color w:val="262626" w:themeColor="text1" w:themeTint="D9"/>
              </w:rPr>
            </w:pPr>
            <w:r>
              <w:rPr>
                <w:rFonts w:ascii="Arial" w:hAnsi="Arial" w:cs="Arial"/>
                <w:bCs/>
                <w:color w:val="262626" w:themeColor="text1" w:themeTint="D9"/>
              </w:rPr>
              <w:t>2017</w:t>
            </w:r>
          </w:p>
        </w:tc>
      </w:tr>
    </w:tbl>
    <w:p w:rsidR="00D438A9" w:rsidRPr="003C230C" w:rsidRDefault="00D438A9" w:rsidP="00D438A9">
      <w:pPr>
        <w:spacing w:after="120" w:line="320" w:lineRule="exact"/>
        <w:ind w:right="51"/>
        <w:rPr>
          <w:rFonts w:ascii="Arial" w:hAnsi="Arial" w:cs="Arial"/>
          <w:b/>
          <w:iCs/>
          <w:color w:val="262626" w:themeColor="text1" w:themeTint="D9"/>
        </w:rPr>
      </w:pPr>
    </w:p>
    <w:tbl>
      <w:tblPr>
        <w:tblW w:w="5065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1"/>
        <w:gridCol w:w="2226"/>
        <w:gridCol w:w="6406"/>
      </w:tblGrid>
      <w:tr w:rsidR="00D438A9" w:rsidRPr="003C230C" w:rsidTr="009461FA">
        <w:trPr>
          <w:trHeight w:val="495"/>
        </w:trPr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595959" w:themeFill="text1" w:themeFillTint="A6"/>
            <w:vAlign w:val="center"/>
            <w:hideMark/>
          </w:tcPr>
          <w:p w:rsidR="00D438A9" w:rsidRPr="003C230C" w:rsidRDefault="00D438A9" w:rsidP="00A94C9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C230C">
              <w:rPr>
                <w:rFonts w:ascii="Arial" w:hAnsi="Arial" w:cs="Arial"/>
                <w:b/>
                <w:bCs/>
                <w:color w:val="FFFFFF" w:themeColor="background1"/>
              </w:rPr>
              <w:t>Tema</w:t>
            </w:r>
          </w:p>
        </w:tc>
        <w:tc>
          <w:tcPr>
            <w:tcW w:w="10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:rsidR="00D438A9" w:rsidRPr="003C230C" w:rsidRDefault="00D438A9" w:rsidP="00EF726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C230C">
              <w:rPr>
                <w:rFonts w:ascii="Arial" w:hAnsi="Arial" w:cs="Arial"/>
                <w:b/>
                <w:bCs/>
                <w:color w:val="FFFFFF" w:themeColor="background1"/>
              </w:rPr>
              <w:t>Nivel</w:t>
            </w:r>
            <w:r w:rsidR="00EF726C">
              <w:rPr>
                <w:rFonts w:ascii="Arial" w:hAnsi="Arial" w:cs="Arial"/>
                <w:b/>
                <w:bCs/>
                <w:color w:val="FFFFFF" w:themeColor="background1"/>
              </w:rPr>
              <w:t xml:space="preserve"> </w:t>
            </w:r>
            <w:r w:rsidR="00EF726C">
              <w:rPr>
                <w:rFonts w:ascii="Arial" w:hAnsi="Arial" w:cs="Arial"/>
                <w:b/>
                <w:bCs/>
                <w:i/>
                <w:iCs/>
                <w:color w:val="FFFFFF" w:themeColor="background1"/>
              </w:rPr>
              <w:t>promedio por tema</w:t>
            </w:r>
          </w:p>
        </w:tc>
        <w:tc>
          <w:tcPr>
            <w:tcW w:w="3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:rsidR="00D438A9" w:rsidRPr="00EF726C" w:rsidRDefault="00D438A9" w:rsidP="00EF726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C230C">
              <w:rPr>
                <w:rFonts w:ascii="Arial" w:hAnsi="Arial" w:cs="Arial"/>
                <w:b/>
                <w:bCs/>
                <w:color w:val="FFFFFF" w:themeColor="background1"/>
              </w:rPr>
              <w:t xml:space="preserve">Justificación </w:t>
            </w:r>
          </w:p>
        </w:tc>
      </w:tr>
      <w:tr w:rsidR="004B7CA5" w:rsidRPr="003C230C" w:rsidTr="009461FA">
        <w:trPr>
          <w:trHeight w:val="1373"/>
        </w:trPr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  <w:hideMark/>
          </w:tcPr>
          <w:p w:rsidR="004B7CA5" w:rsidRPr="003C230C" w:rsidRDefault="004B7CA5" w:rsidP="004B7CA5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C230C">
              <w:rPr>
                <w:rFonts w:ascii="Arial" w:hAnsi="Arial" w:cs="Arial"/>
                <w:b/>
                <w:bCs/>
                <w:color w:val="FFFFFF" w:themeColor="background1"/>
              </w:rPr>
              <w:t>Diseño</w:t>
            </w:r>
          </w:p>
        </w:tc>
        <w:tc>
          <w:tcPr>
            <w:tcW w:w="10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CA5" w:rsidRDefault="008D5BB0" w:rsidP="004B7CA5">
            <w:pPr>
              <w:jc w:val="center"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1,3,1,</w:t>
            </w:r>
            <w:r w:rsidRPr="008D5BB0">
              <w:rPr>
                <w:rFonts w:ascii="Arial" w:hAnsi="Arial" w:cs="Arial"/>
                <w:color w:val="262626" w:themeColor="text1" w:themeTint="D9"/>
                <w:highlight w:val="yellow"/>
              </w:rPr>
              <w:t>0</w:t>
            </w:r>
            <w:r>
              <w:rPr>
                <w:rFonts w:ascii="Arial" w:hAnsi="Arial" w:cs="Arial"/>
                <w:color w:val="262626" w:themeColor="text1" w:themeTint="D9"/>
              </w:rPr>
              <w:t xml:space="preserve"> =5/16 6.25</w:t>
            </w:r>
            <w:r w:rsidR="004B7CA5">
              <w:rPr>
                <w:rFonts w:ascii="Arial" w:hAnsi="Arial" w:cs="Arial"/>
                <w:color w:val="262626" w:themeColor="text1" w:themeTint="D9"/>
              </w:rPr>
              <w:t>%</w:t>
            </w:r>
          </w:p>
          <w:p w:rsidR="004B7CA5" w:rsidRPr="003C230C" w:rsidRDefault="009E5667" w:rsidP="004B7CA5">
            <w:pPr>
              <w:jc w:val="center"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3=7.5</w:t>
            </w:r>
            <w:r w:rsidR="004B7CA5">
              <w:rPr>
                <w:rFonts w:ascii="Arial" w:hAnsi="Arial" w:cs="Arial"/>
                <w:color w:val="262626" w:themeColor="text1" w:themeTint="D9"/>
              </w:rPr>
              <w:t>% (Condicionado)</w:t>
            </w:r>
          </w:p>
        </w:tc>
        <w:tc>
          <w:tcPr>
            <w:tcW w:w="3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CA5" w:rsidRPr="003C230C" w:rsidRDefault="004B7CA5" w:rsidP="004B7CA5">
            <w:pPr>
              <w:jc w:val="center"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Es necesario mejorar el diagnóstico inicial y aunque la vinculación al PMD con los objetivos es muy congruente no hay un documento que lo respalde por lo que es nece</w:t>
            </w:r>
            <w:r w:rsidR="00B315F5">
              <w:rPr>
                <w:rFonts w:ascii="Arial" w:hAnsi="Arial" w:cs="Arial"/>
                <w:color w:val="262626" w:themeColor="text1" w:themeTint="D9"/>
              </w:rPr>
              <w:t>sario incluir un apartado en la ROP la alineación al PMD</w:t>
            </w:r>
            <w:r>
              <w:rPr>
                <w:rFonts w:ascii="Arial" w:hAnsi="Arial" w:cs="Arial"/>
                <w:color w:val="262626" w:themeColor="text1" w:themeTint="D9"/>
              </w:rPr>
              <w:t xml:space="preserve"> </w:t>
            </w:r>
          </w:p>
        </w:tc>
      </w:tr>
      <w:tr w:rsidR="004B7CA5" w:rsidRPr="003C230C" w:rsidTr="009461FA">
        <w:trPr>
          <w:trHeight w:val="1020"/>
        </w:trPr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  <w:hideMark/>
          </w:tcPr>
          <w:p w:rsidR="004B7CA5" w:rsidRPr="003C230C" w:rsidRDefault="004B7CA5" w:rsidP="004B7CA5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C230C">
              <w:rPr>
                <w:rFonts w:ascii="Arial" w:hAnsi="Arial" w:cs="Arial"/>
                <w:b/>
                <w:bCs/>
                <w:color w:val="FFFFFF" w:themeColor="background1"/>
              </w:rPr>
              <w:t>Planeación y Orientación a Resultados</w:t>
            </w:r>
          </w:p>
        </w:tc>
        <w:tc>
          <w:tcPr>
            <w:tcW w:w="10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CA5" w:rsidRDefault="004B7CA5" w:rsidP="004B7CA5">
            <w:pPr>
              <w:jc w:val="center"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4,4,4= 12/12</w:t>
            </w:r>
          </w:p>
          <w:p w:rsidR="004B7CA5" w:rsidRPr="003C230C" w:rsidRDefault="004B7CA5" w:rsidP="004B7CA5">
            <w:pPr>
              <w:jc w:val="center"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30%</w:t>
            </w:r>
          </w:p>
        </w:tc>
        <w:tc>
          <w:tcPr>
            <w:tcW w:w="3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CA5" w:rsidRPr="003C230C" w:rsidRDefault="004B7CA5" w:rsidP="004B7CA5">
            <w:pPr>
              <w:jc w:val="center"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El programa cuenta con instrumentos que permiten recolectar información para monitorear el desempeño, sin embargo es necesario trabajar el plan estratégico del área responsable del programa</w:t>
            </w:r>
            <w:r w:rsidR="00470C91">
              <w:rPr>
                <w:rFonts w:ascii="Arial" w:hAnsi="Arial" w:cs="Arial"/>
                <w:color w:val="262626" w:themeColor="text1" w:themeTint="D9"/>
              </w:rPr>
              <w:t xml:space="preserve"> para que las fechas coincidan y aparezcan en los documentos oficiales</w:t>
            </w:r>
            <w:r>
              <w:rPr>
                <w:rFonts w:ascii="Arial" w:hAnsi="Arial" w:cs="Arial"/>
                <w:color w:val="262626" w:themeColor="text1" w:themeTint="D9"/>
              </w:rPr>
              <w:t>.</w:t>
            </w:r>
          </w:p>
        </w:tc>
      </w:tr>
      <w:tr w:rsidR="004B7CA5" w:rsidRPr="003C230C" w:rsidTr="009461FA">
        <w:trPr>
          <w:trHeight w:val="2016"/>
        </w:trPr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  <w:hideMark/>
          </w:tcPr>
          <w:p w:rsidR="004B7CA5" w:rsidRPr="003C230C" w:rsidRDefault="004B7CA5" w:rsidP="004B7CA5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C230C">
              <w:rPr>
                <w:rFonts w:ascii="Arial" w:hAnsi="Arial" w:cs="Arial"/>
                <w:b/>
                <w:bCs/>
                <w:color w:val="FFFFFF" w:themeColor="background1"/>
              </w:rPr>
              <w:t>Cobertura y Focalización</w:t>
            </w:r>
          </w:p>
        </w:tc>
        <w:tc>
          <w:tcPr>
            <w:tcW w:w="10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CA5" w:rsidRDefault="004B7CA5" w:rsidP="004B7CA5">
            <w:pPr>
              <w:jc w:val="center"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4=4/4</w:t>
            </w:r>
          </w:p>
          <w:p w:rsidR="004B7CA5" w:rsidRPr="003C230C" w:rsidRDefault="004B7CA5" w:rsidP="004B7CA5">
            <w:pPr>
              <w:jc w:val="center"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10%</w:t>
            </w:r>
          </w:p>
        </w:tc>
        <w:tc>
          <w:tcPr>
            <w:tcW w:w="3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CA5" w:rsidRPr="003C230C" w:rsidRDefault="004B7CA5" w:rsidP="00470C91">
            <w:pPr>
              <w:jc w:val="center"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El programa cuenta con las herramientas que le permiten monitorear la cobertura d</w:t>
            </w:r>
            <w:r w:rsidR="00470C91">
              <w:rPr>
                <w:rFonts w:ascii="Arial" w:hAnsi="Arial" w:cs="Arial"/>
                <w:color w:val="262626" w:themeColor="text1" w:themeTint="D9"/>
              </w:rPr>
              <w:t xml:space="preserve">e su población objetivo actual? Buscamos mapear la ubicación de las estancias con que contamos y ver si podemos ampliar el convenio de estancias para contar con ubicación estratégica y que </w:t>
            </w:r>
            <w:proofErr w:type="spellStart"/>
            <w:r w:rsidR="00470C91">
              <w:rPr>
                <w:rFonts w:ascii="Arial" w:hAnsi="Arial" w:cs="Arial"/>
                <w:color w:val="262626" w:themeColor="text1" w:themeTint="D9"/>
              </w:rPr>
              <w:t>l@s</w:t>
            </w:r>
            <w:proofErr w:type="spellEnd"/>
            <w:r w:rsidR="00470C91">
              <w:rPr>
                <w:rFonts w:ascii="Arial" w:hAnsi="Arial" w:cs="Arial"/>
                <w:color w:val="262626" w:themeColor="text1" w:themeTint="D9"/>
              </w:rPr>
              <w:t xml:space="preserve"> </w:t>
            </w:r>
            <w:proofErr w:type="spellStart"/>
            <w:r w:rsidR="00470C91">
              <w:rPr>
                <w:rFonts w:ascii="Arial" w:hAnsi="Arial" w:cs="Arial"/>
                <w:color w:val="262626" w:themeColor="text1" w:themeTint="D9"/>
              </w:rPr>
              <w:t>beneficiari@s</w:t>
            </w:r>
            <w:proofErr w:type="spellEnd"/>
            <w:r w:rsidR="00470C91">
              <w:rPr>
                <w:rFonts w:ascii="Arial" w:hAnsi="Arial" w:cs="Arial"/>
                <w:color w:val="262626" w:themeColor="text1" w:themeTint="D9"/>
              </w:rPr>
              <w:t xml:space="preserve"> puedan verse favorecidos.</w:t>
            </w:r>
          </w:p>
        </w:tc>
      </w:tr>
      <w:tr w:rsidR="004B7CA5" w:rsidRPr="003C230C" w:rsidTr="009461FA">
        <w:trPr>
          <w:trHeight w:val="1042"/>
        </w:trPr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  <w:hideMark/>
          </w:tcPr>
          <w:p w:rsidR="004B7CA5" w:rsidRPr="003C230C" w:rsidRDefault="004B7CA5" w:rsidP="004B7CA5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C230C">
              <w:rPr>
                <w:rFonts w:ascii="Arial" w:hAnsi="Arial" w:cs="Arial"/>
                <w:b/>
                <w:bCs/>
                <w:color w:val="FFFFFF" w:themeColor="background1"/>
              </w:rPr>
              <w:t>Operación</w:t>
            </w:r>
          </w:p>
        </w:tc>
        <w:tc>
          <w:tcPr>
            <w:tcW w:w="10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CA5" w:rsidRDefault="004B7CA5" w:rsidP="004B7CA5">
            <w:pPr>
              <w:jc w:val="center"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4,4,4,2=14/16</w:t>
            </w:r>
          </w:p>
          <w:p w:rsidR="004B7CA5" w:rsidRPr="003C230C" w:rsidRDefault="004B7CA5" w:rsidP="004B7CA5">
            <w:pPr>
              <w:jc w:val="center"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17.5%</w:t>
            </w:r>
          </w:p>
        </w:tc>
        <w:tc>
          <w:tcPr>
            <w:tcW w:w="3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FA" w:rsidRPr="003C230C" w:rsidRDefault="004B7CA5" w:rsidP="009461FA">
            <w:pPr>
              <w:jc w:val="center"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Cuenta con Reglas de Operación que se fueron mejorando durante el primer ejercicio del programa y se han identificado las necesidades de mejora en cuanto a capacitación de recursos humanos, equipamiento e infraestructura para un mejor desempeño.</w:t>
            </w:r>
          </w:p>
        </w:tc>
      </w:tr>
      <w:tr w:rsidR="004B7CA5" w:rsidRPr="003C230C" w:rsidTr="009461FA">
        <w:trPr>
          <w:trHeight w:val="1020"/>
        </w:trPr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  <w:hideMark/>
          </w:tcPr>
          <w:p w:rsidR="004B7CA5" w:rsidRPr="003C230C" w:rsidRDefault="004B7CA5" w:rsidP="004B7CA5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C230C">
              <w:rPr>
                <w:rFonts w:ascii="Arial" w:hAnsi="Arial" w:cs="Arial"/>
                <w:b/>
                <w:bCs/>
                <w:color w:val="FFFFFF" w:themeColor="background1"/>
              </w:rPr>
              <w:t>Percepción de la población atendida</w:t>
            </w:r>
          </w:p>
        </w:tc>
        <w:tc>
          <w:tcPr>
            <w:tcW w:w="10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CA5" w:rsidRPr="003C230C" w:rsidRDefault="004B7CA5" w:rsidP="004B7CA5">
            <w:pPr>
              <w:jc w:val="center"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10%</w:t>
            </w:r>
          </w:p>
        </w:tc>
        <w:tc>
          <w:tcPr>
            <w:tcW w:w="3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CA5" w:rsidRPr="003C230C" w:rsidRDefault="004B7CA5" w:rsidP="004B7CA5">
            <w:pPr>
              <w:jc w:val="center"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El programa cuenta con y utiliza instrumentos para medir el grado de satisfacción de sus beneficiarias.</w:t>
            </w:r>
          </w:p>
        </w:tc>
      </w:tr>
      <w:tr w:rsidR="00D438A9" w:rsidRPr="003C230C" w:rsidTr="009461FA">
        <w:trPr>
          <w:trHeight w:val="300"/>
        </w:trPr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438A9" w:rsidRPr="003C230C" w:rsidRDefault="00D438A9" w:rsidP="009461FA">
            <w:pPr>
              <w:rPr>
                <w:rFonts w:ascii="Arial" w:hAnsi="Arial" w:cs="Arial"/>
                <w:b/>
                <w:bCs/>
                <w:color w:val="262626" w:themeColor="text1" w:themeTint="D9"/>
              </w:rPr>
            </w:pPr>
            <w:r w:rsidRPr="003C230C">
              <w:rPr>
                <w:rFonts w:ascii="Arial" w:hAnsi="Arial" w:cs="Arial"/>
                <w:b/>
                <w:bCs/>
                <w:color w:val="262626" w:themeColor="text1" w:themeTint="D9"/>
              </w:rPr>
              <w:t>Valoración final</w:t>
            </w:r>
          </w:p>
        </w:tc>
        <w:tc>
          <w:tcPr>
            <w:tcW w:w="10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35F31" w:rsidRDefault="00935F31" w:rsidP="009461FA">
            <w:pPr>
              <w:rPr>
                <w:rFonts w:ascii="Arial" w:hAnsi="Arial" w:cs="Arial"/>
                <w:color w:val="262626" w:themeColor="text1" w:themeTint="D9"/>
              </w:rPr>
            </w:pPr>
          </w:p>
          <w:p w:rsidR="00D438A9" w:rsidRPr="003C230C" w:rsidRDefault="00D438A9" w:rsidP="009461FA">
            <w:pPr>
              <w:jc w:val="center"/>
              <w:rPr>
                <w:rFonts w:ascii="Arial" w:hAnsi="Arial" w:cs="Arial"/>
                <w:color w:val="262626" w:themeColor="text1" w:themeTint="D9"/>
              </w:rPr>
            </w:pPr>
            <w:r w:rsidRPr="003C230C">
              <w:rPr>
                <w:rFonts w:ascii="Arial" w:hAnsi="Arial" w:cs="Arial"/>
                <w:color w:val="262626" w:themeColor="text1" w:themeTint="D9"/>
              </w:rPr>
              <w:t>Promedio global</w:t>
            </w:r>
          </w:p>
        </w:tc>
        <w:tc>
          <w:tcPr>
            <w:tcW w:w="3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F31" w:rsidRDefault="00935F31" w:rsidP="009461FA">
            <w:pPr>
              <w:ind w:right="-343"/>
              <w:rPr>
                <w:rFonts w:ascii="Arial" w:hAnsi="Arial" w:cs="Arial"/>
                <w:b/>
                <w:color w:val="262626" w:themeColor="text1" w:themeTint="D9"/>
              </w:rPr>
            </w:pPr>
          </w:p>
          <w:p w:rsidR="00D438A9" w:rsidRPr="00935F31" w:rsidRDefault="00B60431" w:rsidP="009461FA">
            <w:pPr>
              <w:jc w:val="center"/>
              <w:rPr>
                <w:rFonts w:ascii="Arial" w:hAnsi="Arial" w:cs="Arial"/>
                <w:b/>
                <w:color w:val="262626" w:themeColor="text1" w:themeTint="D9"/>
              </w:rPr>
            </w:pPr>
            <w:r>
              <w:rPr>
                <w:rFonts w:ascii="Arial" w:hAnsi="Arial" w:cs="Arial"/>
                <w:b/>
                <w:color w:val="262626" w:themeColor="text1" w:themeTint="D9"/>
              </w:rPr>
              <w:t>81.25</w:t>
            </w:r>
            <w:r w:rsidR="00B04C7E">
              <w:rPr>
                <w:rFonts w:ascii="Arial" w:hAnsi="Arial" w:cs="Arial"/>
                <w:b/>
                <w:color w:val="262626" w:themeColor="text1" w:themeTint="D9"/>
              </w:rPr>
              <w:t>%</w:t>
            </w:r>
          </w:p>
        </w:tc>
      </w:tr>
    </w:tbl>
    <w:p w:rsidR="00D438A9" w:rsidRDefault="00D438A9" w:rsidP="002354B2">
      <w:pPr>
        <w:tabs>
          <w:tab w:val="left" w:pos="1500"/>
        </w:tabs>
      </w:pPr>
    </w:p>
    <w:sectPr w:rsidR="00D438A9" w:rsidSect="009461FA">
      <w:pgSz w:w="12240" w:h="15840"/>
      <w:pgMar w:top="993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8A9"/>
    <w:rsid w:val="000D6889"/>
    <w:rsid w:val="0017103C"/>
    <w:rsid w:val="002354B2"/>
    <w:rsid w:val="002E2B2C"/>
    <w:rsid w:val="003476FB"/>
    <w:rsid w:val="00470C91"/>
    <w:rsid w:val="004B7CA5"/>
    <w:rsid w:val="008C642E"/>
    <w:rsid w:val="008D5BB0"/>
    <w:rsid w:val="00935F31"/>
    <w:rsid w:val="009461FA"/>
    <w:rsid w:val="009E5667"/>
    <w:rsid w:val="00AC020C"/>
    <w:rsid w:val="00B04C7E"/>
    <w:rsid w:val="00B315F5"/>
    <w:rsid w:val="00B60431"/>
    <w:rsid w:val="00D438A9"/>
    <w:rsid w:val="00E85E8F"/>
    <w:rsid w:val="00EA5967"/>
    <w:rsid w:val="00EF726C"/>
    <w:rsid w:val="00F6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4A01A6-E2EB-471D-9FFA-8F2E2DA7A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8A9"/>
    <w:pPr>
      <w:spacing w:after="200" w:line="276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35F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5F31"/>
    <w:rPr>
      <w:rFonts w:ascii="Segoe UI" w:eastAsiaTheme="minorEastAsia" w:hAnsi="Segoe UI" w:cs="Segoe UI"/>
      <w:sz w:val="18"/>
      <w:szCs w:val="18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lopez</dc:creator>
  <cp:keywords/>
  <dc:description/>
  <cp:lastModifiedBy>Claudia Patricia Casillas Cobian</cp:lastModifiedBy>
  <cp:revision>2</cp:revision>
  <cp:lastPrinted>2017-01-06T00:08:00Z</cp:lastPrinted>
  <dcterms:created xsi:type="dcterms:W3CDTF">2018-02-09T15:29:00Z</dcterms:created>
  <dcterms:modified xsi:type="dcterms:W3CDTF">2018-02-09T15:29:00Z</dcterms:modified>
</cp:coreProperties>
</file>