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633CC" w14:textId="77777777" w:rsidR="009C5775" w:rsidRDefault="009C5775" w:rsidP="009C5775">
      <w:pPr>
        <w:tabs>
          <w:tab w:val="left" w:pos="2822"/>
          <w:tab w:val="center" w:pos="4419"/>
        </w:tabs>
        <w:spacing w:after="0" w:line="240" w:lineRule="atLeast"/>
        <w:jc w:val="center"/>
        <w:rPr>
          <w:rFonts w:cstheme="minorHAnsi"/>
          <w:b/>
          <w:lang w:val="es-ES"/>
        </w:rPr>
      </w:pPr>
      <w:r>
        <w:rPr>
          <w:rFonts w:cstheme="minorHAnsi"/>
          <w:b/>
          <w:lang w:val="es-ES"/>
        </w:rPr>
        <w:t>H. AYUNTAMIENTO CONSTITUCIONAL DE SAN PEDRO TLAQUEPAQUE, JALISCO.</w:t>
      </w:r>
    </w:p>
    <w:p w14:paraId="0DFDF773" w14:textId="77777777" w:rsidR="009C5775" w:rsidRDefault="009C5775" w:rsidP="009C5775">
      <w:pPr>
        <w:tabs>
          <w:tab w:val="left" w:pos="2822"/>
          <w:tab w:val="center" w:pos="4419"/>
        </w:tabs>
        <w:spacing w:after="0" w:line="240" w:lineRule="atLeast"/>
        <w:jc w:val="center"/>
        <w:rPr>
          <w:rFonts w:cstheme="minorHAnsi"/>
          <w:b/>
          <w:lang w:val="es-ES"/>
        </w:rPr>
      </w:pPr>
      <w:r>
        <w:rPr>
          <w:rFonts w:cstheme="minorHAnsi"/>
          <w:b/>
          <w:lang w:val="es-ES"/>
        </w:rPr>
        <w:t>DIRECCIÓN DE PADRÓN Y LICENCIAS</w:t>
      </w:r>
    </w:p>
    <w:p w14:paraId="630A9E30" w14:textId="77777777" w:rsidR="009C5775" w:rsidRDefault="009C5775" w:rsidP="009C5775">
      <w:pPr>
        <w:tabs>
          <w:tab w:val="left" w:pos="2822"/>
          <w:tab w:val="center" w:pos="4419"/>
        </w:tabs>
        <w:spacing w:after="0" w:line="240" w:lineRule="atLeast"/>
        <w:jc w:val="center"/>
        <w:rPr>
          <w:rFonts w:cstheme="minorHAnsi"/>
          <w:b/>
          <w:lang w:val="es-ES"/>
        </w:rPr>
      </w:pPr>
    </w:p>
    <w:p w14:paraId="2963861C" w14:textId="77777777" w:rsidR="009C5775" w:rsidRDefault="009C5775" w:rsidP="009C5775">
      <w:pPr>
        <w:tabs>
          <w:tab w:val="left" w:pos="2822"/>
          <w:tab w:val="center" w:pos="4419"/>
        </w:tabs>
        <w:spacing w:after="0" w:line="240" w:lineRule="atLeast"/>
        <w:jc w:val="center"/>
        <w:rPr>
          <w:rFonts w:cstheme="minorHAnsi"/>
          <w:b/>
          <w:lang w:val="es-ES"/>
        </w:rPr>
      </w:pPr>
      <w:r w:rsidRPr="0099760D">
        <w:rPr>
          <w:rFonts w:cstheme="minorHAnsi"/>
          <w:b/>
          <w:lang w:val="es-ES"/>
        </w:rPr>
        <w:t>Trámites y Servicios</w:t>
      </w:r>
    </w:p>
    <w:p w14:paraId="6A1C9E83" w14:textId="77777777" w:rsidR="009C5775" w:rsidRDefault="009C5775" w:rsidP="009C5775">
      <w:pPr>
        <w:tabs>
          <w:tab w:val="left" w:pos="2822"/>
          <w:tab w:val="center" w:pos="4419"/>
        </w:tabs>
        <w:spacing w:after="0" w:line="240" w:lineRule="atLeast"/>
        <w:jc w:val="center"/>
        <w:rPr>
          <w:rFonts w:cstheme="minorHAnsi"/>
          <w:b/>
          <w:lang w:val="es-ES"/>
        </w:rPr>
      </w:pPr>
    </w:p>
    <w:p w14:paraId="66F9E639" w14:textId="77777777" w:rsidR="00120F6E" w:rsidRPr="00294603" w:rsidRDefault="00311DCB" w:rsidP="008C7652">
      <w:pPr>
        <w:tabs>
          <w:tab w:val="left" w:pos="2822"/>
          <w:tab w:val="center" w:pos="4419"/>
        </w:tabs>
        <w:spacing w:after="0" w:line="240" w:lineRule="atLeast"/>
        <w:jc w:val="both"/>
        <w:rPr>
          <w:rFonts w:cstheme="minorHAnsi"/>
          <w:b/>
          <w:lang w:val="es-ES"/>
        </w:rPr>
      </w:pPr>
      <w:r>
        <w:rPr>
          <w:rFonts w:cstheme="minorHAnsi"/>
          <w:b/>
          <w:lang w:val="es-ES"/>
        </w:rPr>
        <w:t xml:space="preserve">CAMBIO DE </w:t>
      </w:r>
      <w:r w:rsidR="008C7652">
        <w:rPr>
          <w:rFonts w:cstheme="minorHAnsi"/>
          <w:b/>
          <w:lang w:val="es-ES"/>
        </w:rPr>
        <w:t>GIRO (LICENCIA MUNICIPAL PREVIA)</w:t>
      </w:r>
    </w:p>
    <w:p w14:paraId="1C02025C" w14:textId="77777777" w:rsidR="00D701F6" w:rsidRPr="00294603" w:rsidRDefault="00D701F6" w:rsidP="00D701F6">
      <w:pPr>
        <w:spacing w:after="0" w:line="240" w:lineRule="atLeast"/>
        <w:jc w:val="both"/>
        <w:rPr>
          <w:rFonts w:cstheme="minorHAnsi"/>
          <w:b/>
          <w:u w:val="single"/>
          <w:lang w:val="es-ES"/>
        </w:rPr>
      </w:pPr>
    </w:p>
    <w:p w14:paraId="14213B3F" w14:textId="77777777" w:rsidR="00120F6E" w:rsidRPr="00294603" w:rsidRDefault="00120F6E" w:rsidP="00D701F6">
      <w:pPr>
        <w:spacing w:after="0" w:line="240" w:lineRule="atLeast"/>
        <w:jc w:val="both"/>
        <w:rPr>
          <w:rFonts w:cstheme="minorHAnsi"/>
          <w:lang w:val="es-ES"/>
        </w:rPr>
      </w:pPr>
      <w:r w:rsidRPr="00294603">
        <w:rPr>
          <w:rFonts w:cstheme="minorHAnsi"/>
          <w:b/>
          <w:u w:val="single"/>
          <w:lang w:val="es-ES"/>
        </w:rPr>
        <w:t>Dirección:</w:t>
      </w:r>
      <w:r w:rsidRPr="00294603">
        <w:rPr>
          <w:rFonts w:cstheme="minorHAnsi"/>
          <w:b/>
          <w:lang w:val="es-ES"/>
        </w:rPr>
        <w:t xml:space="preserve"> </w:t>
      </w:r>
      <w:r w:rsidRPr="00294603">
        <w:rPr>
          <w:rFonts w:cstheme="minorHAnsi"/>
          <w:lang w:val="es-ES"/>
        </w:rPr>
        <w:t>Dirección de Padrón y Licencias</w:t>
      </w:r>
      <w:r w:rsidR="00D701F6" w:rsidRPr="00294603">
        <w:rPr>
          <w:rFonts w:cstheme="minorHAnsi"/>
          <w:lang w:val="es-ES"/>
        </w:rPr>
        <w:t>.</w:t>
      </w:r>
    </w:p>
    <w:p w14:paraId="59EA9FB9" w14:textId="77777777" w:rsidR="00D701F6" w:rsidRPr="00294603" w:rsidRDefault="00D701F6" w:rsidP="00D701F6">
      <w:pPr>
        <w:spacing w:after="0" w:line="240" w:lineRule="atLeast"/>
        <w:jc w:val="both"/>
        <w:rPr>
          <w:rFonts w:cstheme="minorHAnsi"/>
          <w:b/>
          <w:u w:val="single"/>
          <w:lang w:val="es-ES"/>
        </w:rPr>
      </w:pPr>
    </w:p>
    <w:p w14:paraId="18FE731F" w14:textId="77777777" w:rsidR="00120F6E" w:rsidRPr="00294603" w:rsidRDefault="00120F6E" w:rsidP="00D701F6">
      <w:pPr>
        <w:spacing w:after="0" w:line="240" w:lineRule="atLeast"/>
        <w:jc w:val="both"/>
        <w:rPr>
          <w:rFonts w:cstheme="minorHAnsi"/>
          <w:lang w:val="es-ES"/>
        </w:rPr>
      </w:pPr>
      <w:r w:rsidRPr="00294603">
        <w:rPr>
          <w:rFonts w:cstheme="minorHAnsi"/>
          <w:b/>
          <w:u w:val="single"/>
          <w:lang w:val="es-ES"/>
        </w:rPr>
        <w:t>Área:</w:t>
      </w:r>
      <w:r w:rsidRPr="00294603">
        <w:rPr>
          <w:rFonts w:cstheme="minorHAnsi"/>
          <w:b/>
          <w:lang w:val="es-ES"/>
        </w:rPr>
        <w:t xml:space="preserve"> </w:t>
      </w:r>
      <w:r w:rsidR="00D701F6" w:rsidRPr="00294603">
        <w:rPr>
          <w:rFonts w:cstheme="minorHAnsi"/>
          <w:lang w:val="es-ES"/>
        </w:rPr>
        <w:t>Padrón y Licencias.</w:t>
      </w:r>
    </w:p>
    <w:p w14:paraId="749329DA" w14:textId="77777777" w:rsidR="00D701F6" w:rsidRPr="00294603" w:rsidRDefault="00D701F6" w:rsidP="00D701F6">
      <w:pPr>
        <w:spacing w:after="0" w:line="240" w:lineRule="atLeast"/>
        <w:jc w:val="both"/>
        <w:rPr>
          <w:rFonts w:cstheme="minorHAnsi"/>
          <w:b/>
          <w:u w:val="single"/>
          <w:lang w:val="es-ES"/>
        </w:rPr>
      </w:pPr>
    </w:p>
    <w:p w14:paraId="4CB975DF" w14:textId="77777777" w:rsidR="00D701F6" w:rsidRDefault="00120F6E" w:rsidP="00D701F6">
      <w:pPr>
        <w:spacing w:after="0" w:line="240" w:lineRule="atLeast"/>
        <w:jc w:val="both"/>
        <w:rPr>
          <w:rFonts w:cstheme="minorHAnsi"/>
          <w:lang w:val="es-ES"/>
        </w:rPr>
      </w:pPr>
      <w:r w:rsidRPr="00294603">
        <w:rPr>
          <w:rFonts w:cstheme="minorHAnsi"/>
          <w:b/>
          <w:u w:val="single"/>
          <w:lang w:val="es-ES"/>
        </w:rPr>
        <w:t>Nombre del Trámite o Servicio:</w:t>
      </w:r>
      <w:r w:rsidR="00F23EEC" w:rsidRPr="00294603">
        <w:rPr>
          <w:rFonts w:cstheme="minorHAnsi"/>
          <w:lang w:val="es-ES"/>
        </w:rPr>
        <w:t xml:space="preserve"> Cambio de </w:t>
      </w:r>
      <w:r w:rsidRPr="00294603">
        <w:rPr>
          <w:rFonts w:cstheme="minorHAnsi"/>
          <w:lang w:val="es-ES"/>
        </w:rPr>
        <w:t>Giro</w:t>
      </w:r>
      <w:r w:rsidR="005219C5">
        <w:rPr>
          <w:rFonts w:cstheme="minorHAnsi"/>
          <w:lang w:val="es-ES"/>
        </w:rPr>
        <w:t xml:space="preserve">. </w:t>
      </w:r>
    </w:p>
    <w:p w14:paraId="01EBD896" w14:textId="77777777" w:rsidR="005219C5" w:rsidRPr="00294603" w:rsidRDefault="005219C5" w:rsidP="00D701F6">
      <w:pPr>
        <w:spacing w:after="0" w:line="240" w:lineRule="atLeast"/>
        <w:jc w:val="both"/>
        <w:rPr>
          <w:rFonts w:cstheme="minorHAnsi"/>
          <w:b/>
          <w:u w:val="single"/>
          <w:lang w:val="es-ES"/>
        </w:rPr>
      </w:pPr>
    </w:p>
    <w:p w14:paraId="4FE0AD89" w14:textId="77777777" w:rsidR="00120F6E" w:rsidRPr="00294603" w:rsidRDefault="00120F6E" w:rsidP="00D701F6">
      <w:pPr>
        <w:spacing w:after="0" w:line="240" w:lineRule="atLeast"/>
        <w:jc w:val="both"/>
        <w:rPr>
          <w:rFonts w:cstheme="minorHAnsi"/>
          <w:lang w:val="es-ES"/>
        </w:rPr>
      </w:pPr>
      <w:r w:rsidRPr="00294603">
        <w:rPr>
          <w:rFonts w:cstheme="minorHAnsi"/>
          <w:b/>
          <w:u w:val="single"/>
          <w:lang w:val="es-ES"/>
        </w:rPr>
        <w:t>Horario de atención:</w:t>
      </w:r>
      <w:r w:rsidRPr="00294603">
        <w:rPr>
          <w:rFonts w:cstheme="minorHAnsi"/>
          <w:b/>
          <w:lang w:val="es-ES"/>
        </w:rPr>
        <w:t xml:space="preserve"> </w:t>
      </w:r>
      <w:r w:rsidRPr="00294603">
        <w:rPr>
          <w:rFonts w:cstheme="minorHAnsi"/>
          <w:lang w:val="es-ES"/>
        </w:rPr>
        <w:t>Lunes a Viernes de 09:00 a 15:00 Hrs.</w:t>
      </w:r>
    </w:p>
    <w:p w14:paraId="796E3FB4" w14:textId="77777777" w:rsidR="00D701F6" w:rsidRPr="00294603" w:rsidRDefault="00D701F6" w:rsidP="00D701F6">
      <w:pPr>
        <w:spacing w:after="0" w:line="240" w:lineRule="atLeast"/>
        <w:jc w:val="both"/>
        <w:rPr>
          <w:rFonts w:cstheme="minorHAnsi"/>
          <w:b/>
          <w:u w:val="single"/>
          <w:lang w:val="es-ES"/>
        </w:rPr>
      </w:pPr>
    </w:p>
    <w:p w14:paraId="14CF7424" w14:textId="77777777" w:rsidR="00ED784F" w:rsidRPr="000459CA" w:rsidRDefault="00120F6E" w:rsidP="00ED784F">
      <w:pPr>
        <w:spacing w:after="0" w:line="240" w:lineRule="atLeast"/>
        <w:jc w:val="both"/>
        <w:rPr>
          <w:rFonts w:cstheme="minorHAnsi"/>
          <w:lang w:val="es-ES"/>
        </w:rPr>
      </w:pPr>
      <w:r w:rsidRPr="00294603">
        <w:rPr>
          <w:rFonts w:cstheme="minorHAnsi"/>
          <w:b/>
          <w:u w:val="single"/>
          <w:lang w:val="es-ES"/>
        </w:rPr>
        <w:t>Domicilio, teléfono y correo electrónico:</w:t>
      </w:r>
      <w:r w:rsidR="005219C5" w:rsidRPr="005219C5">
        <w:rPr>
          <w:rFonts w:cstheme="minorHAnsi"/>
          <w:b/>
          <w:lang w:val="es-ES"/>
        </w:rPr>
        <w:t xml:space="preserve"> </w:t>
      </w:r>
      <w:r w:rsidR="00ED784F" w:rsidRPr="000459CA">
        <w:rPr>
          <w:rFonts w:cstheme="minorHAnsi"/>
          <w:lang w:val="es-ES"/>
        </w:rPr>
        <w:t xml:space="preserve">Avenida Niños Héroes No. 360, Colonia Álamo entre calle Marcos Montero y calle Xochimilco. Teléfonos Directos: </w:t>
      </w:r>
      <w:r w:rsidR="00ED784F">
        <w:rPr>
          <w:rFonts w:cstheme="minorHAnsi"/>
          <w:lang w:val="es-ES"/>
        </w:rPr>
        <w:t>3338370362 Y 3338370368.</w:t>
      </w:r>
    </w:p>
    <w:p w14:paraId="2330564C" w14:textId="75A73EB9" w:rsidR="00D701F6" w:rsidRPr="00294603" w:rsidRDefault="00D701F6" w:rsidP="00D701F6">
      <w:pPr>
        <w:spacing w:after="0" w:line="240" w:lineRule="atLeast"/>
        <w:jc w:val="both"/>
        <w:rPr>
          <w:rFonts w:cstheme="minorHAnsi"/>
          <w:b/>
          <w:u w:val="single"/>
          <w:lang w:val="es-ES"/>
        </w:rPr>
      </w:pPr>
    </w:p>
    <w:p w14:paraId="106B6ABE" w14:textId="77777777" w:rsidR="00120F6E" w:rsidRPr="00294603" w:rsidRDefault="00120F6E" w:rsidP="00D701F6">
      <w:pPr>
        <w:spacing w:after="0" w:line="240" w:lineRule="atLeast"/>
        <w:jc w:val="both"/>
        <w:rPr>
          <w:rFonts w:cstheme="minorHAnsi"/>
          <w:lang w:val="es-ES"/>
        </w:rPr>
      </w:pPr>
      <w:r w:rsidRPr="00294603">
        <w:rPr>
          <w:rFonts w:cstheme="minorHAnsi"/>
          <w:b/>
          <w:u w:val="single"/>
          <w:lang w:val="es-ES"/>
        </w:rPr>
        <w:t>Objetivo:</w:t>
      </w:r>
      <w:r w:rsidRPr="00294603">
        <w:rPr>
          <w:rFonts w:cstheme="minorHAnsi"/>
          <w:b/>
          <w:lang w:val="es-ES"/>
        </w:rPr>
        <w:t xml:space="preserve"> </w:t>
      </w:r>
      <w:r w:rsidRPr="00294603">
        <w:rPr>
          <w:rFonts w:cstheme="minorHAnsi"/>
          <w:lang w:val="es-ES"/>
        </w:rPr>
        <w:t xml:space="preserve">Obtener la </w:t>
      </w:r>
      <w:r w:rsidR="00D701F6" w:rsidRPr="00294603">
        <w:rPr>
          <w:rFonts w:cstheme="minorHAnsi"/>
          <w:lang w:val="es-ES"/>
        </w:rPr>
        <w:t>L</w:t>
      </w:r>
      <w:r w:rsidRPr="00294603">
        <w:rPr>
          <w:rFonts w:cstheme="minorHAnsi"/>
          <w:lang w:val="es-ES"/>
        </w:rPr>
        <w:t xml:space="preserve">icencia Municipal con </w:t>
      </w:r>
      <w:r w:rsidR="00D701F6" w:rsidRPr="00294603">
        <w:rPr>
          <w:rFonts w:cstheme="minorHAnsi"/>
          <w:lang w:val="es-ES"/>
        </w:rPr>
        <w:t xml:space="preserve">un </w:t>
      </w:r>
      <w:r w:rsidR="00DB0B16" w:rsidRPr="00294603">
        <w:rPr>
          <w:rFonts w:cstheme="minorHAnsi"/>
          <w:lang w:val="es-ES"/>
        </w:rPr>
        <w:t xml:space="preserve">TIPO DE GIRO DIVERSO </w:t>
      </w:r>
      <w:r w:rsidR="00D701F6" w:rsidRPr="00294603">
        <w:rPr>
          <w:rFonts w:cstheme="minorHAnsi"/>
          <w:lang w:val="es-ES"/>
        </w:rPr>
        <w:t>al qu</w:t>
      </w:r>
      <w:r w:rsidR="00DB0B16" w:rsidRPr="00294603">
        <w:rPr>
          <w:rFonts w:cstheme="minorHAnsi"/>
          <w:lang w:val="es-ES"/>
        </w:rPr>
        <w:t>e originalmente había obtenido</w:t>
      </w:r>
      <w:r w:rsidRPr="00294603">
        <w:rPr>
          <w:rFonts w:cstheme="minorHAnsi"/>
          <w:lang w:val="es-ES"/>
        </w:rPr>
        <w:t>.</w:t>
      </w:r>
    </w:p>
    <w:p w14:paraId="03EAB94B" w14:textId="77777777" w:rsidR="00D701F6" w:rsidRPr="00294603" w:rsidRDefault="00D701F6" w:rsidP="00D701F6">
      <w:pPr>
        <w:spacing w:after="0" w:line="240" w:lineRule="atLeast"/>
        <w:jc w:val="both"/>
        <w:rPr>
          <w:rFonts w:cstheme="minorHAnsi"/>
          <w:b/>
          <w:u w:val="single"/>
          <w:lang w:val="es-ES"/>
        </w:rPr>
      </w:pPr>
    </w:p>
    <w:p w14:paraId="5ED3238C" w14:textId="77777777" w:rsidR="00120F6E" w:rsidRDefault="00120F6E" w:rsidP="00D701F6">
      <w:pPr>
        <w:spacing w:after="0" w:line="240" w:lineRule="atLeast"/>
        <w:jc w:val="both"/>
        <w:rPr>
          <w:rFonts w:cstheme="minorHAnsi"/>
          <w:b/>
          <w:u w:val="single"/>
          <w:lang w:val="es-ES"/>
        </w:rPr>
      </w:pPr>
      <w:r w:rsidRPr="00294603">
        <w:rPr>
          <w:rFonts w:cstheme="minorHAnsi"/>
          <w:b/>
          <w:u w:val="single"/>
          <w:lang w:val="es-ES"/>
        </w:rPr>
        <w:t xml:space="preserve">Requisitos: </w:t>
      </w:r>
    </w:p>
    <w:p w14:paraId="65079FA1" w14:textId="77777777" w:rsidR="008C5F64" w:rsidRPr="00294603" w:rsidRDefault="008C5F64" w:rsidP="008C5F64">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Licencia Municipal </w:t>
      </w:r>
      <w:r w:rsidRPr="00294603">
        <w:rPr>
          <w:rFonts w:cstheme="minorHAnsi"/>
          <w:color w:val="000000"/>
          <w:u w:val="single"/>
        </w:rPr>
        <w:t>Original</w:t>
      </w:r>
      <w:r>
        <w:rPr>
          <w:rFonts w:cstheme="minorHAnsi"/>
          <w:color w:val="000000"/>
          <w:u w:val="single"/>
        </w:rPr>
        <w:t xml:space="preserve"> y</w:t>
      </w:r>
      <w:r w:rsidRPr="00294603">
        <w:rPr>
          <w:rFonts w:cstheme="minorHAnsi"/>
          <w:color w:val="000000"/>
          <w:u w:val="single"/>
        </w:rPr>
        <w:t xml:space="preserve"> Vigente.</w:t>
      </w:r>
    </w:p>
    <w:p w14:paraId="7083C14C" w14:textId="77777777" w:rsidR="00120F6E" w:rsidRPr="00294603" w:rsidRDefault="00120F6E" w:rsidP="00D701F6">
      <w:pPr>
        <w:numPr>
          <w:ilvl w:val="0"/>
          <w:numId w:val="1"/>
        </w:numPr>
        <w:autoSpaceDE w:val="0"/>
        <w:autoSpaceDN w:val="0"/>
        <w:adjustRightInd w:val="0"/>
        <w:spacing w:after="0" w:line="240" w:lineRule="atLeast"/>
        <w:jc w:val="both"/>
        <w:rPr>
          <w:rFonts w:cstheme="minorHAnsi"/>
          <w:b/>
          <w:bCs/>
          <w:color w:val="000000"/>
        </w:rPr>
      </w:pPr>
      <w:r w:rsidRPr="00294603">
        <w:rPr>
          <w:rFonts w:cstheme="minorHAnsi"/>
          <w:color w:val="000000"/>
        </w:rPr>
        <w:t xml:space="preserve">Dictamen de uso de suelo </w:t>
      </w:r>
      <w:r w:rsidRPr="00294603">
        <w:rPr>
          <w:rFonts w:cstheme="minorHAnsi"/>
          <w:b/>
          <w:bCs/>
          <w:color w:val="000000"/>
          <w:u w:val="single"/>
        </w:rPr>
        <w:t>compatible</w:t>
      </w:r>
      <w:r w:rsidR="008C7652">
        <w:rPr>
          <w:rFonts w:cstheme="minorHAnsi"/>
          <w:b/>
          <w:bCs/>
          <w:color w:val="000000"/>
          <w:u w:val="single"/>
        </w:rPr>
        <w:t xml:space="preserve"> </w:t>
      </w:r>
      <w:r w:rsidR="008C7652">
        <w:rPr>
          <w:rFonts w:cstheme="minorHAnsi"/>
          <w:bCs/>
          <w:color w:val="000000"/>
        </w:rPr>
        <w:t>para el nuevo giro que desea explotar.</w:t>
      </w:r>
    </w:p>
    <w:p w14:paraId="099B6A56" w14:textId="77777777" w:rsidR="00120F6E" w:rsidRPr="00294603" w:rsidRDefault="00313CF3" w:rsidP="00D701F6">
      <w:pPr>
        <w:autoSpaceDE w:val="0"/>
        <w:autoSpaceDN w:val="0"/>
        <w:adjustRightInd w:val="0"/>
        <w:spacing w:after="0" w:line="240" w:lineRule="atLeast"/>
        <w:ind w:left="720"/>
        <w:jc w:val="both"/>
        <w:rPr>
          <w:rFonts w:cstheme="minorHAnsi"/>
          <w:color w:val="000000"/>
        </w:rPr>
      </w:pPr>
      <w:r w:rsidRPr="00294603">
        <w:rPr>
          <w:rFonts w:cstheme="minorHAnsi"/>
          <w:color w:val="000000"/>
        </w:rPr>
        <w:t>-</w:t>
      </w:r>
      <w:r w:rsidR="00120F6E" w:rsidRPr="00294603">
        <w:rPr>
          <w:rFonts w:cstheme="minorHAnsi"/>
          <w:color w:val="000000"/>
        </w:rPr>
        <w:t xml:space="preserve"> expedido por la Dirección </w:t>
      </w:r>
      <w:r w:rsidR="00DA0B41">
        <w:rPr>
          <w:rFonts w:cstheme="minorHAnsi"/>
          <w:color w:val="000000"/>
        </w:rPr>
        <w:t>de gestión integral de la ciudad (antes dirección de obras públicas) ubicada en Juárez No. 28.</w:t>
      </w:r>
    </w:p>
    <w:p w14:paraId="2A4B241C" w14:textId="77777777" w:rsidR="00120F6E" w:rsidRDefault="00120F6E" w:rsidP="00D701F6">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Copia de identi</w:t>
      </w:r>
      <w:r w:rsidR="00D701F6" w:rsidRPr="00294603">
        <w:rPr>
          <w:rFonts w:cstheme="minorHAnsi"/>
          <w:color w:val="000000"/>
        </w:rPr>
        <w:t>ficación oficial con fotografía del solicitante.</w:t>
      </w:r>
    </w:p>
    <w:p w14:paraId="1FB508DC" w14:textId="77777777" w:rsidR="00EA6150" w:rsidRPr="00294603" w:rsidRDefault="00EA6150" w:rsidP="00D701F6">
      <w:pPr>
        <w:numPr>
          <w:ilvl w:val="0"/>
          <w:numId w:val="1"/>
        </w:numPr>
        <w:autoSpaceDE w:val="0"/>
        <w:autoSpaceDN w:val="0"/>
        <w:adjustRightInd w:val="0"/>
        <w:spacing w:after="0" w:line="240" w:lineRule="atLeast"/>
        <w:jc w:val="both"/>
        <w:rPr>
          <w:rFonts w:cstheme="minorHAnsi"/>
          <w:color w:val="000000"/>
        </w:rPr>
      </w:pPr>
      <w:r>
        <w:rPr>
          <w:rFonts w:cstheme="minorHAnsi"/>
          <w:color w:val="000000"/>
        </w:rPr>
        <w:t>Recibo predial vigente.</w:t>
      </w:r>
    </w:p>
    <w:p w14:paraId="7F21ACB8" w14:textId="77777777" w:rsidR="00313CF3" w:rsidRPr="00294603" w:rsidRDefault="008B70B7" w:rsidP="00D701F6">
      <w:pPr>
        <w:numPr>
          <w:ilvl w:val="0"/>
          <w:numId w:val="1"/>
        </w:numPr>
        <w:autoSpaceDE w:val="0"/>
        <w:autoSpaceDN w:val="0"/>
        <w:adjustRightInd w:val="0"/>
        <w:spacing w:after="0" w:line="240" w:lineRule="atLeast"/>
        <w:jc w:val="both"/>
        <w:rPr>
          <w:rFonts w:cstheme="minorHAnsi"/>
          <w:color w:val="000000"/>
        </w:rPr>
      </w:pPr>
      <w:r>
        <w:rPr>
          <w:rFonts w:cstheme="minorHAnsi"/>
          <w:color w:val="000000"/>
        </w:rPr>
        <w:t xml:space="preserve">Carta de Autorización </w:t>
      </w:r>
      <w:r w:rsidR="00313CF3" w:rsidRPr="00294603">
        <w:rPr>
          <w:rFonts w:cstheme="minorHAnsi"/>
          <w:color w:val="000000"/>
        </w:rPr>
        <w:t>del propietario</w:t>
      </w:r>
      <w:r w:rsidR="00D701F6" w:rsidRPr="00294603">
        <w:rPr>
          <w:rFonts w:cstheme="minorHAnsi"/>
          <w:color w:val="000000"/>
        </w:rPr>
        <w:t xml:space="preserve"> del inmueble</w:t>
      </w:r>
      <w:r w:rsidR="00313CF3" w:rsidRPr="00294603">
        <w:rPr>
          <w:rFonts w:cstheme="minorHAnsi"/>
          <w:color w:val="000000"/>
        </w:rPr>
        <w:t xml:space="preserve"> para explotar el giro</w:t>
      </w:r>
      <w:r w:rsidR="00D701F6" w:rsidRPr="00294603">
        <w:rPr>
          <w:rFonts w:cstheme="minorHAnsi"/>
          <w:color w:val="000000"/>
        </w:rPr>
        <w:t xml:space="preserve"> que pretende</w:t>
      </w:r>
      <w:r w:rsidR="00EA6150">
        <w:rPr>
          <w:rFonts w:cstheme="minorHAnsi"/>
          <w:color w:val="000000"/>
        </w:rPr>
        <w:t xml:space="preserve"> con copia de su identificación</w:t>
      </w:r>
      <w:r w:rsidR="00313CF3" w:rsidRPr="00294603">
        <w:rPr>
          <w:rFonts w:cstheme="minorHAnsi"/>
          <w:color w:val="000000"/>
        </w:rPr>
        <w:t>.</w:t>
      </w:r>
    </w:p>
    <w:p w14:paraId="49EC1604" w14:textId="77777777" w:rsidR="00313CF3" w:rsidRPr="00294603" w:rsidRDefault="00313CF3" w:rsidP="00D701F6">
      <w:pPr>
        <w:numPr>
          <w:ilvl w:val="0"/>
          <w:numId w:val="1"/>
        </w:numPr>
        <w:autoSpaceDE w:val="0"/>
        <w:autoSpaceDN w:val="0"/>
        <w:adjustRightInd w:val="0"/>
        <w:spacing w:after="0" w:line="240" w:lineRule="atLeast"/>
        <w:jc w:val="both"/>
        <w:rPr>
          <w:rFonts w:cstheme="minorHAnsi"/>
          <w:color w:val="000000"/>
        </w:rPr>
      </w:pPr>
      <w:r w:rsidRPr="00294603">
        <w:rPr>
          <w:rFonts w:cstheme="minorHAnsi"/>
          <w:color w:val="000000"/>
        </w:rPr>
        <w:t xml:space="preserve">4 fotografías del </w:t>
      </w:r>
      <w:r w:rsidRPr="00294603">
        <w:rPr>
          <w:rFonts w:cstheme="minorHAnsi"/>
          <w:b/>
          <w:bCs/>
          <w:color w:val="000000"/>
        </w:rPr>
        <w:t xml:space="preserve">Local          </w:t>
      </w:r>
      <w:r w:rsidRPr="00294603">
        <w:rPr>
          <w:rFonts w:cstheme="minorHAnsi"/>
          <w:color w:val="000000"/>
        </w:rPr>
        <w:t xml:space="preserve"> (1 exterior, 1 interior y 2 laterales)</w:t>
      </w:r>
    </w:p>
    <w:p w14:paraId="01156502" w14:textId="77777777" w:rsidR="00313CF3" w:rsidRPr="00294603" w:rsidRDefault="00313CF3" w:rsidP="00D701F6">
      <w:pPr>
        <w:autoSpaceDE w:val="0"/>
        <w:autoSpaceDN w:val="0"/>
        <w:adjustRightInd w:val="0"/>
        <w:spacing w:after="0" w:line="240" w:lineRule="atLeast"/>
        <w:jc w:val="both"/>
        <w:rPr>
          <w:rFonts w:cstheme="minorHAnsi"/>
          <w:color w:val="000000"/>
        </w:rPr>
      </w:pPr>
    </w:p>
    <w:p w14:paraId="2CD0B121" w14:textId="77777777" w:rsidR="00313CF3" w:rsidRPr="00294603" w:rsidRDefault="00313CF3" w:rsidP="00D701F6">
      <w:pPr>
        <w:autoSpaceDE w:val="0"/>
        <w:autoSpaceDN w:val="0"/>
        <w:adjustRightInd w:val="0"/>
        <w:spacing w:after="0" w:line="240" w:lineRule="atLeast"/>
        <w:jc w:val="both"/>
        <w:rPr>
          <w:rFonts w:cstheme="minorHAnsi"/>
          <w:color w:val="000000"/>
        </w:rPr>
      </w:pPr>
      <w:r w:rsidRPr="00294603">
        <w:rPr>
          <w:rFonts w:cstheme="minorHAnsi"/>
          <w:color w:val="000000"/>
        </w:rPr>
        <w:t xml:space="preserve">                 </w:t>
      </w:r>
      <w:r w:rsidRPr="00294603">
        <w:rPr>
          <w:rFonts w:cstheme="minorHAnsi"/>
          <w:noProof/>
          <w:color w:val="000000"/>
          <w:lang w:eastAsia="es-MX"/>
        </w:rPr>
        <w:drawing>
          <wp:inline distT="0" distB="0" distL="0" distR="0" wp14:anchorId="08EB9BD3" wp14:editId="51C59404">
            <wp:extent cx="1887220" cy="117792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87220" cy="1177925"/>
                    </a:xfrm>
                    <a:prstGeom prst="rect">
                      <a:avLst/>
                    </a:prstGeom>
                    <a:noFill/>
                    <a:ln w="9525">
                      <a:noFill/>
                      <a:miter lim="800000"/>
                      <a:headEnd/>
                      <a:tailEnd/>
                    </a:ln>
                  </pic:spPr>
                </pic:pic>
              </a:graphicData>
            </a:graphic>
          </wp:inline>
        </w:drawing>
      </w:r>
    </w:p>
    <w:p w14:paraId="5D2809B1" w14:textId="77777777" w:rsidR="00313CF3" w:rsidRDefault="00313CF3" w:rsidP="00D701F6">
      <w:pPr>
        <w:autoSpaceDE w:val="0"/>
        <w:autoSpaceDN w:val="0"/>
        <w:adjustRightInd w:val="0"/>
        <w:spacing w:after="0" w:line="240" w:lineRule="atLeast"/>
        <w:jc w:val="both"/>
        <w:rPr>
          <w:rFonts w:cstheme="minorHAnsi"/>
          <w:color w:val="000000"/>
        </w:rPr>
      </w:pPr>
    </w:p>
    <w:p w14:paraId="6408B450" w14:textId="77777777" w:rsidR="00676538" w:rsidRDefault="00676538" w:rsidP="00D701F6">
      <w:pPr>
        <w:autoSpaceDE w:val="0"/>
        <w:autoSpaceDN w:val="0"/>
        <w:adjustRightInd w:val="0"/>
        <w:spacing w:after="0" w:line="240" w:lineRule="atLeast"/>
        <w:jc w:val="both"/>
        <w:rPr>
          <w:rFonts w:cstheme="minorHAnsi"/>
          <w:color w:val="000000"/>
        </w:rPr>
      </w:pPr>
      <w:r>
        <w:rPr>
          <w:rFonts w:cstheme="minorHAnsi"/>
          <w:color w:val="000000"/>
        </w:rPr>
        <w:t>La dirección podrá solicitar otra documentación de acuerdo al giro que se pretenda explotar, para dar cumplimiento a reglamentos que le apliquen.</w:t>
      </w:r>
    </w:p>
    <w:p w14:paraId="3CFA3D86" w14:textId="77777777" w:rsidR="00676538" w:rsidRPr="00294603" w:rsidRDefault="00676538" w:rsidP="00D701F6">
      <w:pPr>
        <w:autoSpaceDE w:val="0"/>
        <w:autoSpaceDN w:val="0"/>
        <w:adjustRightInd w:val="0"/>
        <w:spacing w:after="0" w:line="240" w:lineRule="atLeast"/>
        <w:jc w:val="both"/>
        <w:rPr>
          <w:rFonts w:cstheme="minorHAnsi"/>
          <w:color w:val="000000"/>
        </w:rPr>
      </w:pPr>
    </w:p>
    <w:p w14:paraId="67171D10" w14:textId="77777777" w:rsidR="00D701F6" w:rsidRPr="00294603" w:rsidRDefault="002A6CC7" w:rsidP="00D701F6">
      <w:pPr>
        <w:spacing w:after="0" w:line="240" w:lineRule="atLeast"/>
        <w:jc w:val="both"/>
        <w:rPr>
          <w:rFonts w:cstheme="minorHAnsi"/>
          <w:lang w:val="es-ES"/>
        </w:rPr>
      </w:pPr>
      <w:r w:rsidRPr="00294603">
        <w:rPr>
          <w:rFonts w:cstheme="minorHAnsi"/>
          <w:b/>
          <w:u w:val="single"/>
          <w:lang w:val="es-ES"/>
        </w:rPr>
        <w:t>Procedimiento Detallado:</w:t>
      </w:r>
      <w:r w:rsidRPr="00294603">
        <w:rPr>
          <w:rFonts w:cstheme="minorHAnsi"/>
          <w:lang w:val="es-ES"/>
        </w:rPr>
        <w:t xml:space="preserve"> </w:t>
      </w:r>
      <w:r w:rsidR="00D701F6" w:rsidRPr="00294603">
        <w:rPr>
          <w:rFonts w:cstheme="minorHAnsi"/>
          <w:lang w:val="es-ES"/>
        </w:rPr>
        <w:t>El contribuyente deberá acudir a las Oficinas de la Dirección de Padrón y Licencias en el domicilio y horario señalado con los documentos descritos en el apartado de “Requisitos”</w:t>
      </w:r>
      <w:r w:rsidR="00F23EEC" w:rsidRPr="00294603">
        <w:rPr>
          <w:rFonts w:cstheme="minorHAnsi"/>
          <w:lang w:val="es-ES"/>
        </w:rPr>
        <w:t xml:space="preserve">; </w:t>
      </w:r>
      <w:r w:rsidR="00D701F6" w:rsidRPr="00294603">
        <w:rPr>
          <w:rFonts w:cstheme="minorHAnsi"/>
          <w:lang w:val="es-ES"/>
        </w:rPr>
        <w:t xml:space="preserve">en ventanilla se reciben </w:t>
      </w:r>
      <w:r w:rsidR="00DB0B16" w:rsidRPr="00294603">
        <w:rPr>
          <w:rFonts w:cstheme="minorHAnsi"/>
          <w:lang w:val="es-ES"/>
        </w:rPr>
        <w:t>dichos</w:t>
      </w:r>
      <w:r w:rsidR="00F23EEC" w:rsidRPr="00294603">
        <w:rPr>
          <w:rFonts w:cstheme="minorHAnsi"/>
          <w:lang w:val="es-ES"/>
        </w:rPr>
        <w:t xml:space="preserve"> </w:t>
      </w:r>
      <w:r w:rsidR="00D701F6" w:rsidRPr="00294603">
        <w:rPr>
          <w:rFonts w:cstheme="minorHAnsi"/>
          <w:lang w:val="es-ES"/>
        </w:rPr>
        <w:t xml:space="preserve">documentos y se solicitan las inspecciones correspondientes dependiendo del giro que se trate, si todo resulta favorable se realiza el cambio de </w:t>
      </w:r>
      <w:r w:rsidR="00F23EEC" w:rsidRPr="00294603">
        <w:rPr>
          <w:rFonts w:cstheme="minorHAnsi"/>
          <w:lang w:val="es-ES"/>
        </w:rPr>
        <w:t xml:space="preserve">giro </w:t>
      </w:r>
      <w:r w:rsidR="00D701F6" w:rsidRPr="00294603">
        <w:rPr>
          <w:rFonts w:cstheme="minorHAnsi"/>
          <w:lang w:val="es-ES"/>
        </w:rPr>
        <w:t>y se entrega una licencia nueva, previo el pago de los derechos correspondientes.</w:t>
      </w:r>
    </w:p>
    <w:p w14:paraId="7CC2D16A" w14:textId="77777777" w:rsidR="00F23EEC" w:rsidRPr="00294603" w:rsidRDefault="00F23EEC" w:rsidP="00D701F6">
      <w:pPr>
        <w:spacing w:after="0" w:line="240" w:lineRule="atLeast"/>
        <w:jc w:val="both"/>
        <w:rPr>
          <w:rFonts w:cstheme="minorHAnsi"/>
          <w:lang w:val="es-ES"/>
        </w:rPr>
      </w:pPr>
    </w:p>
    <w:p w14:paraId="58E8D135" w14:textId="77777777" w:rsidR="00F23EEC" w:rsidRPr="00294603" w:rsidRDefault="00F23EEC" w:rsidP="00F23EEC">
      <w:pPr>
        <w:spacing w:after="0" w:line="240" w:lineRule="atLeast"/>
        <w:jc w:val="both"/>
        <w:rPr>
          <w:rFonts w:cstheme="minorHAnsi"/>
          <w:lang w:val="es-ES"/>
        </w:rPr>
      </w:pPr>
      <w:r w:rsidRPr="00294603">
        <w:rPr>
          <w:rFonts w:cstheme="minorHAnsi"/>
          <w:b/>
          <w:u w:val="single"/>
          <w:lang w:val="es-ES"/>
        </w:rPr>
        <w:t>Nota:</w:t>
      </w:r>
      <w:r w:rsidRPr="00294603">
        <w:rPr>
          <w:rFonts w:cstheme="minorHAnsi"/>
          <w:lang w:val="es-ES"/>
        </w:rPr>
        <w:t xml:space="preserve"> Si se trata de un cambio de giro para la venta y/o consumos de bebidas alcohólicas, esto es, de los considerados como “Giros Restringidos”, una vez integrado el expediente con documentos e inspecciones favorables, éste se somete al análisis que para el efecto realiza el Consejo de Giros Restringidos</w:t>
      </w:r>
      <w:r w:rsidR="008B70B7">
        <w:rPr>
          <w:rFonts w:cstheme="minorHAnsi"/>
          <w:lang w:val="es-ES"/>
        </w:rPr>
        <w:t xml:space="preserve"> para la venta y consumo de bebidas alcohólicas del Municipio de Tlaquepaque</w:t>
      </w:r>
      <w:r w:rsidRPr="00294603">
        <w:rPr>
          <w:rFonts w:cstheme="minorHAnsi"/>
          <w:lang w:val="es-ES"/>
        </w:rPr>
        <w:t>, quien determina la procedencia de la solicitud y</w:t>
      </w:r>
      <w:r w:rsidR="008B70B7">
        <w:rPr>
          <w:rFonts w:cstheme="minorHAnsi"/>
          <w:lang w:val="es-ES"/>
        </w:rPr>
        <w:t>, de proceder,</w:t>
      </w:r>
      <w:r w:rsidRPr="00294603">
        <w:rPr>
          <w:rFonts w:cstheme="minorHAnsi"/>
          <w:lang w:val="es-ES"/>
        </w:rPr>
        <w:t xml:space="preserve"> </w:t>
      </w:r>
      <w:r w:rsidR="00DB0B16" w:rsidRPr="00294603">
        <w:rPr>
          <w:rFonts w:cstheme="minorHAnsi"/>
          <w:lang w:val="es-ES"/>
        </w:rPr>
        <w:t xml:space="preserve">APRUEBA el CAMBIO DE GIRO, entonces de emite </w:t>
      </w:r>
      <w:r w:rsidRPr="00294603">
        <w:rPr>
          <w:rFonts w:cstheme="minorHAnsi"/>
          <w:lang w:val="es-ES"/>
        </w:rPr>
        <w:t>la licencia municipal</w:t>
      </w:r>
      <w:r w:rsidR="00DB0B16" w:rsidRPr="00294603">
        <w:rPr>
          <w:rFonts w:cstheme="minorHAnsi"/>
          <w:lang w:val="es-ES"/>
        </w:rPr>
        <w:t xml:space="preserve"> que amparara un giro diverso al que originalmente se le había aprobado</w:t>
      </w:r>
      <w:r w:rsidRPr="00294603">
        <w:rPr>
          <w:rFonts w:cstheme="minorHAnsi"/>
          <w:lang w:val="es-ES"/>
        </w:rPr>
        <w:t>.</w:t>
      </w:r>
    </w:p>
    <w:p w14:paraId="76AEC846" w14:textId="77777777" w:rsidR="00DB0B16" w:rsidRPr="00294603" w:rsidRDefault="00DB0B16" w:rsidP="00F23EEC">
      <w:pPr>
        <w:spacing w:after="0" w:line="240" w:lineRule="atLeast"/>
        <w:jc w:val="both"/>
        <w:rPr>
          <w:rFonts w:cstheme="minorHAnsi"/>
          <w:lang w:val="es-ES"/>
        </w:rPr>
      </w:pPr>
    </w:p>
    <w:p w14:paraId="2A462675" w14:textId="1FC3ED46" w:rsidR="00F23EEC" w:rsidRPr="00294603" w:rsidRDefault="00F23EEC" w:rsidP="00F23EEC">
      <w:pPr>
        <w:spacing w:after="0" w:line="240" w:lineRule="atLeast"/>
        <w:jc w:val="both"/>
        <w:rPr>
          <w:rFonts w:cstheme="minorHAnsi"/>
          <w:lang w:val="es-ES"/>
        </w:rPr>
      </w:pPr>
      <w:r w:rsidRPr="00294603">
        <w:rPr>
          <w:rFonts w:cstheme="minorHAnsi"/>
          <w:b/>
          <w:u w:val="single"/>
          <w:lang w:val="es-ES"/>
        </w:rPr>
        <w:t>Costo Total:</w:t>
      </w:r>
      <w:r w:rsidRPr="00294603">
        <w:rPr>
          <w:rFonts w:cstheme="minorHAnsi"/>
          <w:b/>
          <w:lang w:val="es-ES"/>
        </w:rPr>
        <w:t xml:space="preserve"> </w:t>
      </w:r>
      <w:r w:rsidRPr="00294603">
        <w:rPr>
          <w:rFonts w:cstheme="minorHAnsi"/>
          <w:lang w:val="es-ES"/>
        </w:rPr>
        <w:t>El trámite no tiene costo, esto es, la recepción de documentos es gratuito. Pero una vez que todo resulta favorable se entrega la licencia</w:t>
      </w:r>
      <w:r w:rsidR="00DB0B16" w:rsidRPr="00294603">
        <w:rPr>
          <w:rFonts w:cstheme="minorHAnsi"/>
          <w:lang w:val="es-ES"/>
        </w:rPr>
        <w:t xml:space="preserve"> con el GIRO solicitado</w:t>
      </w:r>
      <w:r w:rsidRPr="00294603">
        <w:rPr>
          <w:rFonts w:cstheme="minorHAnsi"/>
          <w:lang w:val="es-ES"/>
        </w:rPr>
        <w:t xml:space="preserve"> y esta </w:t>
      </w:r>
      <w:r w:rsidRPr="00294603">
        <w:rPr>
          <w:rFonts w:cstheme="minorHAnsi"/>
          <w:b/>
          <w:u w:val="single"/>
          <w:lang w:val="es-ES"/>
        </w:rPr>
        <w:t>SI</w:t>
      </w:r>
      <w:r w:rsidRPr="00294603">
        <w:rPr>
          <w:rFonts w:cstheme="minorHAnsi"/>
          <w:lang w:val="es-ES"/>
        </w:rPr>
        <w:t xml:space="preserve"> genera un costo</w:t>
      </w:r>
      <w:r w:rsidR="00FB0720">
        <w:rPr>
          <w:rFonts w:cstheme="minorHAnsi"/>
          <w:lang w:val="es-ES"/>
        </w:rPr>
        <w:t xml:space="preserve"> (Ejercicio Fiscal 202</w:t>
      </w:r>
      <w:r w:rsidR="00ED784F">
        <w:rPr>
          <w:rFonts w:cstheme="minorHAnsi"/>
          <w:lang w:val="es-ES"/>
        </w:rPr>
        <w:t>1</w:t>
      </w:r>
      <w:r w:rsidR="00EA6150">
        <w:rPr>
          <w:rFonts w:cstheme="minorHAnsi"/>
          <w:lang w:val="es-ES"/>
        </w:rPr>
        <w:t>)</w:t>
      </w:r>
      <w:r w:rsidRPr="00294603">
        <w:rPr>
          <w:rFonts w:cstheme="minorHAnsi"/>
          <w:lang w:val="es-ES"/>
        </w:rPr>
        <w:t>:</w:t>
      </w:r>
    </w:p>
    <w:p w14:paraId="603E2840" w14:textId="77777777" w:rsidR="00F23EEC" w:rsidRPr="00294603" w:rsidRDefault="00F23EEC" w:rsidP="00F23EEC">
      <w:pPr>
        <w:spacing w:after="0" w:line="240" w:lineRule="atLeast"/>
        <w:jc w:val="both"/>
        <w:rPr>
          <w:rFonts w:cstheme="minorHAnsi"/>
          <w:lang w:val="es-ES"/>
        </w:rPr>
      </w:pPr>
    </w:p>
    <w:p w14:paraId="4B9AFF9B" w14:textId="201BEDF7" w:rsidR="00F23EEC" w:rsidRPr="00294603" w:rsidRDefault="00F23EEC" w:rsidP="00F23EEC">
      <w:pPr>
        <w:pStyle w:val="Prrafodelista"/>
        <w:numPr>
          <w:ilvl w:val="0"/>
          <w:numId w:val="4"/>
        </w:numPr>
        <w:spacing w:line="240" w:lineRule="atLeast"/>
        <w:rPr>
          <w:rFonts w:asciiTheme="minorHAnsi" w:hAnsiTheme="minorHAnsi" w:cstheme="minorHAnsi"/>
          <w:sz w:val="22"/>
          <w:szCs w:val="22"/>
          <w:lang w:val="es-ES"/>
        </w:rPr>
      </w:pPr>
      <w:r w:rsidRPr="00294603">
        <w:rPr>
          <w:rFonts w:asciiTheme="minorHAnsi" w:hAnsiTheme="minorHAnsi" w:cstheme="minorHAnsi"/>
          <w:sz w:val="22"/>
          <w:szCs w:val="22"/>
          <w:lang w:val="es-ES"/>
        </w:rPr>
        <w:t xml:space="preserve">Cualquier giro sin venta y/o consumo de bebidas alcohólicas (no está previsto en este concepto las licencias o permisos para anuncios):          </w:t>
      </w:r>
      <w:r w:rsidR="00EA6150">
        <w:rPr>
          <w:rFonts w:asciiTheme="minorHAnsi" w:hAnsiTheme="minorHAnsi" w:cstheme="minorHAnsi"/>
          <w:sz w:val="22"/>
          <w:szCs w:val="22"/>
          <w:lang w:val="es-ES"/>
        </w:rPr>
        <w:t xml:space="preserve">                               </w:t>
      </w:r>
      <w:r w:rsidR="00FB0720">
        <w:rPr>
          <w:rFonts w:asciiTheme="minorHAnsi" w:hAnsiTheme="minorHAnsi" w:cstheme="minorHAnsi"/>
          <w:sz w:val="22"/>
          <w:szCs w:val="22"/>
          <w:lang w:val="es-ES"/>
        </w:rPr>
        <w:t xml:space="preserve">                   $2</w:t>
      </w:r>
      <w:r w:rsidR="00ED784F">
        <w:rPr>
          <w:rFonts w:asciiTheme="minorHAnsi" w:hAnsiTheme="minorHAnsi" w:cstheme="minorHAnsi"/>
          <w:sz w:val="22"/>
          <w:szCs w:val="22"/>
          <w:lang w:val="es-ES"/>
        </w:rPr>
        <w:t>28</w:t>
      </w:r>
      <w:r w:rsidR="00EA6150">
        <w:rPr>
          <w:rFonts w:asciiTheme="minorHAnsi" w:hAnsiTheme="minorHAnsi" w:cstheme="minorHAnsi"/>
          <w:sz w:val="22"/>
          <w:szCs w:val="22"/>
          <w:lang w:val="es-ES"/>
        </w:rPr>
        <w:t>.00</w:t>
      </w:r>
    </w:p>
    <w:p w14:paraId="144CCDC7" w14:textId="77777777" w:rsidR="00F23EEC" w:rsidRPr="00294603" w:rsidRDefault="00F23EEC" w:rsidP="00F23EEC">
      <w:pPr>
        <w:pStyle w:val="Prrafodelista"/>
        <w:spacing w:line="240" w:lineRule="atLeast"/>
        <w:rPr>
          <w:rFonts w:asciiTheme="minorHAnsi" w:hAnsiTheme="minorHAnsi" w:cstheme="minorHAnsi"/>
          <w:sz w:val="22"/>
          <w:szCs w:val="22"/>
          <w:lang w:val="es-ES"/>
        </w:rPr>
      </w:pPr>
    </w:p>
    <w:p w14:paraId="7A4A06B4" w14:textId="77777777" w:rsidR="00ED784F" w:rsidRDefault="00ED784F" w:rsidP="00ED784F">
      <w:pPr>
        <w:pStyle w:val="Prrafodelista"/>
        <w:numPr>
          <w:ilvl w:val="0"/>
          <w:numId w:val="4"/>
        </w:numPr>
        <w:spacing w:line="240" w:lineRule="atLeast"/>
        <w:ind w:left="720"/>
        <w:rPr>
          <w:rFonts w:asciiTheme="minorHAnsi" w:hAnsiTheme="minorHAnsi" w:cstheme="minorHAnsi"/>
          <w:sz w:val="22"/>
          <w:szCs w:val="22"/>
          <w:lang w:val="es-ES"/>
        </w:rPr>
      </w:pPr>
      <w:r w:rsidRPr="00394940">
        <w:rPr>
          <w:rFonts w:asciiTheme="minorHAnsi" w:hAnsiTheme="minorHAnsi" w:cstheme="minorHAnsi"/>
          <w:sz w:val="22"/>
          <w:szCs w:val="22"/>
          <w:lang w:val="es-ES"/>
        </w:rPr>
        <w:t xml:space="preserve">Giros con venta y/o consumo de bebidas alcohólicas: </w:t>
      </w:r>
    </w:p>
    <w:p w14:paraId="04F0225A" w14:textId="77777777" w:rsidR="00ED784F" w:rsidRPr="00AA6436" w:rsidRDefault="00ED784F" w:rsidP="00ED784F">
      <w:pPr>
        <w:pStyle w:val="Prrafodelista"/>
        <w:rPr>
          <w:rFonts w:asciiTheme="minorHAnsi" w:hAnsiTheme="minorHAnsi" w:cstheme="minorHAnsi"/>
          <w:sz w:val="22"/>
          <w:szCs w:val="22"/>
          <w:lang w:val="es-ES"/>
        </w:rPr>
      </w:pPr>
    </w:p>
    <w:p w14:paraId="0B628D06" w14:textId="77777777" w:rsidR="00ED784F" w:rsidRPr="009F6E93" w:rsidRDefault="00ED784F" w:rsidP="00ED784F">
      <w:pPr>
        <w:jc w:val="both"/>
      </w:pPr>
      <w:r>
        <w:t>*</w:t>
      </w:r>
      <w:r w:rsidRPr="009F6E93">
        <w:t>Bar en cabarets y centros  nocturnos, de:</w:t>
      </w:r>
      <w:r w:rsidRPr="009F6E93">
        <w:tab/>
        <w:t>$ 4</w:t>
      </w:r>
      <w:r>
        <w:t>9,588</w:t>
      </w:r>
      <w:r w:rsidRPr="009F6E93">
        <w:t>.00 a $ 5</w:t>
      </w:r>
      <w:r>
        <w:t>5,291</w:t>
      </w:r>
      <w:r w:rsidRPr="009F6E93">
        <w:t>.00</w:t>
      </w:r>
    </w:p>
    <w:p w14:paraId="5EC8C6BE" w14:textId="77777777" w:rsidR="00ED784F" w:rsidRPr="009F6E93" w:rsidRDefault="00ED784F" w:rsidP="00ED784F">
      <w:pPr>
        <w:jc w:val="both"/>
      </w:pPr>
      <w:r>
        <w:t>*</w:t>
      </w:r>
      <w:r w:rsidRPr="009F6E93">
        <w:t>Bar en discotecas, salones de baile, plazas de toros, rodeos y negocios similares, de:</w:t>
      </w:r>
      <w:r w:rsidRPr="009F6E93">
        <w:tab/>
        <w:t xml:space="preserve">                                                                    $ </w:t>
      </w:r>
      <w:r>
        <w:t>46,039</w:t>
      </w:r>
      <w:r w:rsidRPr="009F6E93">
        <w:t xml:space="preserve">.00 a $ </w:t>
      </w:r>
      <w:r>
        <w:t>51,218</w:t>
      </w:r>
      <w:r w:rsidRPr="009F6E93">
        <w:t>.00</w:t>
      </w:r>
    </w:p>
    <w:p w14:paraId="577D3D44" w14:textId="77777777" w:rsidR="00ED784F" w:rsidRPr="009F6E93" w:rsidRDefault="00ED784F" w:rsidP="00ED784F">
      <w:pPr>
        <w:jc w:val="both"/>
      </w:pPr>
      <w:r>
        <w:t>*Bar en hoteles, por cada</w:t>
      </w:r>
      <w:r w:rsidRPr="009F6E93">
        <w:t xml:space="preserve"> uno, de:             $ 1</w:t>
      </w:r>
      <w:r>
        <w:t>6,431.</w:t>
      </w:r>
      <w:r w:rsidRPr="009F6E93">
        <w:t>00 a $ 1</w:t>
      </w:r>
      <w:r>
        <w:t>8,203</w:t>
      </w:r>
      <w:r w:rsidRPr="009F6E93">
        <w:t>.00</w:t>
      </w:r>
    </w:p>
    <w:p w14:paraId="7AA43629" w14:textId="77777777" w:rsidR="00ED784F" w:rsidRDefault="00ED784F" w:rsidP="00ED784F">
      <w:pPr>
        <w:jc w:val="both"/>
      </w:pPr>
      <w:r>
        <w:t>*</w:t>
      </w:r>
      <w:r w:rsidRPr="009F6E93">
        <w:t>Venta de bebidas alcohólicas en moteles y giros similares,</w:t>
      </w:r>
      <w:r>
        <w:t xml:space="preserve"> de:</w:t>
      </w:r>
      <w:r>
        <w:tab/>
        <w:t>$ 22,204.00 a $</w:t>
      </w:r>
      <w:r w:rsidRPr="009F6E93">
        <w:t xml:space="preserve"> </w:t>
      </w:r>
      <w:r>
        <w:t>51,798.00</w:t>
      </w:r>
    </w:p>
    <w:p w14:paraId="08BEC8A5" w14:textId="77777777" w:rsidR="00ED784F" w:rsidRDefault="00ED784F" w:rsidP="00ED784F">
      <w:pPr>
        <w:jc w:val="both"/>
      </w:pPr>
      <w:r>
        <w:t>*</w:t>
      </w:r>
      <w:r w:rsidRPr="009F6E93">
        <w:t>Cantinas o bares anexo a restaurantes, de:</w:t>
      </w:r>
      <w:r>
        <w:t xml:space="preserve"> $ 16,431.00 a $ 18,203.00</w:t>
      </w:r>
    </w:p>
    <w:p w14:paraId="1A241E43" w14:textId="77777777" w:rsidR="00ED784F" w:rsidRDefault="00ED784F" w:rsidP="00ED784F">
      <w:pPr>
        <w:jc w:val="both"/>
      </w:pPr>
      <w:r>
        <w:t>*</w:t>
      </w:r>
      <w:r w:rsidRPr="009F6E93">
        <w:t>Bares anexos a centro recreativos, clubes privados por membrecías, asociaciones civiles, peñas culturales, y deportivas y</w:t>
      </w:r>
      <w:r>
        <w:t xml:space="preserve"> demás establecimientos</w:t>
      </w:r>
      <w:r w:rsidRPr="009F6E93">
        <w:t xml:space="preserve"> </w:t>
      </w:r>
      <w:r>
        <w:t>similares,</w:t>
      </w:r>
      <w:r w:rsidRPr="009F6E93">
        <w:t xml:space="preserve"> </w:t>
      </w:r>
      <w:r>
        <w:t>de:</w:t>
      </w:r>
      <w:r>
        <w:tab/>
        <w:t>$ 10,213.00 a $</w:t>
      </w:r>
      <w:r w:rsidRPr="009F6E93">
        <w:t xml:space="preserve"> </w:t>
      </w:r>
      <w:r>
        <w:t>11,542.00</w:t>
      </w:r>
    </w:p>
    <w:p w14:paraId="76A9AC48" w14:textId="77777777" w:rsidR="00ED784F" w:rsidRDefault="00ED784F" w:rsidP="00ED784F">
      <w:pPr>
        <w:jc w:val="both"/>
      </w:pPr>
      <w:r>
        <w:t>*</w:t>
      </w:r>
      <w:r w:rsidRPr="009F6E93">
        <w:t>Cantinas, bares, video-bares, venta de cerveza en envase abierto preparada y negocios similares que funcionen sin estar anexos</w:t>
      </w:r>
      <w:r>
        <w:t xml:space="preserve"> a otros</w:t>
      </w:r>
      <w:r w:rsidRPr="009F6E93">
        <w:t xml:space="preserve"> </w:t>
      </w:r>
      <w:r>
        <w:t>giros,</w:t>
      </w:r>
      <w:r w:rsidRPr="009F6E93">
        <w:t xml:space="preserve"> </w:t>
      </w:r>
      <w:r>
        <w:t>de:</w:t>
      </w:r>
      <w:r>
        <w:tab/>
        <w:t>$ 16,431.00 a $</w:t>
      </w:r>
      <w:r w:rsidRPr="009F6E93">
        <w:t xml:space="preserve"> </w:t>
      </w:r>
      <w:r>
        <w:t>18,203.00</w:t>
      </w:r>
    </w:p>
    <w:p w14:paraId="66432BFB" w14:textId="77777777" w:rsidR="00ED784F" w:rsidRDefault="00ED784F" w:rsidP="00ED784F">
      <w:pPr>
        <w:jc w:val="both"/>
      </w:pPr>
      <w:r>
        <w:t>*</w:t>
      </w:r>
      <w:r w:rsidRPr="009F6E93">
        <w:t>Bares anexos a restaurante en Centro turístico,</w:t>
      </w:r>
      <w:r>
        <w:t xml:space="preserve"> exclusivamente en la cabecera</w:t>
      </w:r>
      <w:r w:rsidRPr="009F6E93">
        <w:t xml:space="preserve"> </w:t>
      </w:r>
      <w:r>
        <w:t>municipal,</w:t>
      </w:r>
      <w:r w:rsidRPr="009F6E93">
        <w:t xml:space="preserve"> </w:t>
      </w:r>
      <w:r>
        <w:t>de:</w:t>
      </w:r>
      <w:r>
        <w:tab/>
        <w:t>$ 14,140.00 a $</w:t>
      </w:r>
      <w:r w:rsidRPr="009F6E93">
        <w:t xml:space="preserve"> </w:t>
      </w:r>
      <w:r>
        <w:t>15,849.00</w:t>
      </w:r>
    </w:p>
    <w:p w14:paraId="39FB36B1" w14:textId="77777777" w:rsidR="00ED784F" w:rsidRDefault="00ED784F" w:rsidP="00ED784F">
      <w:pPr>
        <w:jc w:val="both"/>
      </w:pPr>
      <w:r>
        <w:t>*</w:t>
      </w:r>
      <w:r w:rsidRPr="009F6E93">
        <w:t>Bar en establecimientos que ofrezcan entretenimiento</w:t>
      </w:r>
      <w:r>
        <w:t xml:space="preserve"> con sorteos de números, juegos de apuestas con autorización legal, centros de apuestas remotas, terminales o máquinas de juegos y apuestas</w:t>
      </w:r>
      <w:r w:rsidRPr="009F6E93">
        <w:t xml:space="preserve"> </w:t>
      </w:r>
      <w:r>
        <w:t>autorizados,</w:t>
      </w:r>
      <w:r w:rsidRPr="009F6E93">
        <w:t xml:space="preserve"> </w:t>
      </w:r>
      <w:r>
        <w:t>de:</w:t>
      </w:r>
      <w:r>
        <w:tab/>
        <w:t>$ 4,258,285.00 a $</w:t>
      </w:r>
      <w:r w:rsidRPr="009F6E93">
        <w:t xml:space="preserve"> </w:t>
      </w:r>
      <w:r>
        <w:t>4,866,611.00</w:t>
      </w:r>
    </w:p>
    <w:p w14:paraId="756DFD76" w14:textId="77777777" w:rsidR="00ED784F" w:rsidRDefault="00ED784F" w:rsidP="00ED784F">
      <w:pPr>
        <w:jc w:val="both"/>
      </w:pPr>
      <w:r>
        <w:t>*</w:t>
      </w:r>
      <w:r w:rsidRPr="009F6E93">
        <w:t xml:space="preserve">Expendios de vinos generosos </w:t>
      </w:r>
      <w:r>
        <w:t>(</w:t>
      </w:r>
      <w:r w:rsidRPr="009F6E93">
        <w:t>exclusivamente</w:t>
      </w:r>
      <w:r>
        <w:t>)</w:t>
      </w:r>
      <w:r w:rsidRPr="009F6E93">
        <w:t xml:space="preserve"> en envase</w:t>
      </w:r>
      <w:r>
        <w:t xml:space="preserve"> cerrado,</w:t>
      </w:r>
      <w:r w:rsidRPr="009F6E93">
        <w:t xml:space="preserve"> </w:t>
      </w:r>
      <w:r>
        <w:t>de:      $1,587.00 a $1,849.00</w:t>
      </w:r>
    </w:p>
    <w:p w14:paraId="17A19DEB" w14:textId="77777777" w:rsidR="00ED784F" w:rsidRDefault="00ED784F" w:rsidP="00ED784F">
      <w:pPr>
        <w:jc w:val="both"/>
      </w:pPr>
      <w:r>
        <w:t>*</w:t>
      </w:r>
      <w:r w:rsidRPr="009F6E93">
        <w:t>Venta de cerveza, en envase abierto anexo a restaurante, venta de mariscos, tortas, fondas, ostionerías, cocinas económicas y</w:t>
      </w:r>
      <w:r>
        <w:t xml:space="preserve"> billares,</w:t>
      </w:r>
      <w:r w:rsidRPr="009F6E93">
        <w:t xml:space="preserve"> </w:t>
      </w:r>
      <w:r>
        <w:t>de:</w:t>
      </w:r>
      <w:r>
        <w:tab/>
        <w:t>$ 6,148.00 a $</w:t>
      </w:r>
      <w:r w:rsidRPr="009F6E93">
        <w:t xml:space="preserve"> </w:t>
      </w:r>
      <w:r>
        <w:t>6,810.00</w:t>
      </w:r>
    </w:p>
    <w:p w14:paraId="2E33F233" w14:textId="77777777" w:rsidR="00ED784F" w:rsidRDefault="00ED784F" w:rsidP="00ED784F">
      <w:pPr>
        <w:jc w:val="both"/>
      </w:pPr>
      <w:r>
        <w:lastRenderedPageBreak/>
        <w:t>*</w:t>
      </w:r>
      <w:r w:rsidRPr="009F6E93">
        <w:t>Giros donde se expenda o distribuya alcohol, vinos y licores</w:t>
      </w:r>
      <w:r>
        <w:t xml:space="preserve"> y cerveza en envase cerrado al </w:t>
      </w:r>
      <w:r w:rsidRPr="009F6E93">
        <w:t>menudeo</w:t>
      </w:r>
      <w:r>
        <w:t>,</w:t>
      </w:r>
      <w:r w:rsidRPr="009F6E93">
        <w:t xml:space="preserve"> </w:t>
      </w:r>
      <w:r>
        <w:t>de:</w:t>
      </w:r>
      <w:r>
        <w:tab/>
        <w:t>$ 4,740.00 a $</w:t>
      </w:r>
      <w:r w:rsidRPr="009F6E93">
        <w:t xml:space="preserve"> </w:t>
      </w:r>
      <w:r>
        <w:t>5,181.00</w:t>
      </w:r>
    </w:p>
    <w:p w14:paraId="19DF605A" w14:textId="77777777" w:rsidR="00ED784F" w:rsidRDefault="00ED784F" w:rsidP="00ED784F">
      <w:pPr>
        <w:jc w:val="both"/>
      </w:pPr>
      <w:r>
        <w:t>*</w:t>
      </w:r>
      <w:r w:rsidRPr="009F6E93">
        <w:t>Giros donde se expenda o dist</w:t>
      </w:r>
      <w:r>
        <w:t>ribuya alcohol, vinos y licores</w:t>
      </w:r>
      <w:r w:rsidRPr="009F6E93">
        <w:t xml:space="preserve"> y cerveza en envase cerrado al mayoreo y tiendas de autoservicio,</w:t>
      </w:r>
      <w:r>
        <w:t xml:space="preserve"> de:</w:t>
      </w:r>
      <w:r>
        <w:tab/>
        <w:t>$ 8,512.00 a $</w:t>
      </w:r>
      <w:r w:rsidRPr="009F6E93">
        <w:t xml:space="preserve"> </w:t>
      </w:r>
      <w:r>
        <w:t>9,620.00</w:t>
      </w:r>
    </w:p>
    <w:p w14:paraId="29801DA9" w14:textId="77777777" w:rsidR="00ED784F" w:rsidRDefault="00ED784F" w:rsidP="00ED784F">
      <w:pPr>
        <w:jc w:val="both"/>
      </w:pPr>
      <w:r>
        <w:t>Las sucursales o agencias de los giros que se señalan en esta fracción y la anterior pagarán los derechos correspondientes al mismo.</w:t>
      </w:r>
    </w:p>
    <w:p w14:paraId="32FEA261" w14:textId="77777777" w:rsidR="00ED784F" w:rsidRDefault="00ED784F" w:rsidP="00ED784F">
      <w:pPr>
        <w:jc w:val="both"/>
      </w:pPr>
      <w:r>
        <w:t>*</w:t>
      </w:r>
      <w:r w:rsidRPr="009F6E93">
        <w:t>Expendio de cerveza (exclusivamente) en envase cerrado al menudeo, anexos a tendejones, misceláneas y abarrotes, de:</w:t>
      </w:r>
      <w:r>
        <w:t xml:space="preserve">                                     $ 1,921.00 a $ 2,219.00</w:t>
      </w:r>
    </w:p>
    <w:p w14:paraId="6DA82FBD" w14:textId="77777777" w:rsidR="00ED784F" w:rsidRDefault="00ED784F" w:rsidP="00ED784F">
      <w:pPr>
        <w:jc w:val="both"/>
      </w:pPr>
      <w:r>
        <w:t>*</w:t>
      </w:r>
      <w:r w:rsidRPr="009F6E93">
        <w:t>Giros donde se utilicen vinos generosos y licores para</w:t>
      </w:r>
      <w:r>
        <w:t xml:space="preserve"> preparar bebidas a base de</w:t>
      </w:r>
      <w:r w:rsidRPr="009F6E93">
        <w:t xml:space="preserve"> </w:t>
      </w:r>
      <w:r>
        <w:t>café,</w:t>
      </w:r>
      <w:r w:rsidRPr="009F6E93">
        <w:t xml:space="preserve"> </w:t>
      </w:r>
      <w:r>
        <w:t>de:</w:t>
      </w:r>
      <w:r>
        <w:tab/>
        <w:t>$ 1,552.00 a $</w:t>
      </w:r>
      <w:r w:rsidRPr="009F6E93">
        <w:t xml:space="preserve"> </w:t>
      </w:r>
      <w:r>
        <w:t>1,921.00</w:t>
      </w:r>
    </w:p>
    <w:p w14:paraId="683C50F5" w14:textId="77777777" w:rsidR="00ED784F" w:rsidRDefault="00ED784F" w:rsidP="00ED784F">
      <w:pPr>
        <w:jc w:val="both"/>
      </w:pPr>
      <w:r>
        <w:t>*</w:t>
      </w:r>
      <w:r w:rsidRPr="009F6E93">
        <w:t>Agencias, depósitos, distribuidores y expendios de cerveza, o bebidas de baja graduación en botella cerrada anexa a otros giros</w:t>
      </w:r>
      <w:r>
        <w:t xml:space="preserve"> por cada</w:t>
      </w:r>
      <w:r w:rsidRPr="009F6E93">
        <w:t xml:space="preserve"> </w:t>
      </w:r>
      <w:r>
        <w:t>uno,</w:t>
      </w:r>
      <w:r w:rsidRPr="009F6E93">
        <w:t xml:space="preserve"> </w:t>
      </w:r>
      <w:r>
        <w:t>de:</w:t>
      </w:r>
      <w:r>
        <w:tab/>
        <w:t>$ 5,111.00 a $</w:t>
      </w:r>
      <w:r w:rsidRPr="009F6E93">
        <w:t xml:space="preserve"> </w:t>
      </w:r>
      <w:r>
        <w:t>5,763.00</w:t>
      </w:r>
    </w:p>
    <w:p w14:paraId="6CFAA509" w14:textId="77777777" w:rsidR="00ED784F" w:rsidRDefault="00ED784F" w:rsidP="00ED784F">
      <w:pPr>
        <w:jc w:val="both"/>
      </w:pPr>
      <w:r>
        <w:t>*</w:t>
      </w:r>
      <w:r w:rsidRPr="009F6E93">
        <w:t>Ventas de bebidas alcohólicas en los establecimientos donde se produzca, elabore, destile, amplíe, mezcle o transforme alcohol, tequila, mezcal, cerveza y otras bebidas alcohólicas,</w:t>
      </w:r>
      <w:r>
        <w:t xml:space="preserve"> de:</w:t>
      </w:r>
      <w:r>
        <w:tab/>
        <w:t>$ 31,824.00 a $</w:t>
      </w:r>
      <w:r w:rsidRPr="009F6E93">
        <w:t xml:space="preserve"> </w:t>
      </w:r>
      <w:r>
        <w:t>38,487.00</w:t>
      </w:r>
    </w:p>
    <w:p w14:paraId="5D8E7890" w14:textId="2DB8FE1E" w:rsidR="00F23EEC" w:rsidRDefault="00F23EEC" w:rsidP="00F23EEC">
      <w:pPr>
        <w:spacing w:after="0" w:line="240" w:lineRule="atLeast"/>
        <w:jc w:val="both"/>
        <w:rPr>
          <w:rFonts w:cstheme="minorHAnsi"/>
          <w:lang w:val="es-ES"/>
        </w:rPr>
      </w:pPr>
      <w:r w:rsidRPr="00294603">
        <w:rPr>
          <w:rFonts w:cstheme="minorHAnsi"/>
          <w:lang w:val="es-ES"/>
        </w:rPr>
        <w:t xml:space="preserve">Nota: </w:t>
      </w:r>
      <w:r w:rsidR="00EA6150">
        <w:rPr>
          <w:rFonts w:cstheme="minorHAnsi"/>
          <w:lang w:val="es-ES"/>
        </w:rPr>
        <w:t>A los co</w:t>
      </w:r>
      <w:r w:rsidR="008B70B7">
        <w:rPr>
          <w:rFonts w:cstheme="minorHAnsi"/>
          <w:lang w:val="es-ES"/>
        </w:rPr>
        <w:t>stos anteriores (giro</w:t>
      </w:r>
      <w:r w:rsidR="00FB0720">
        <w:rPr>
          <w:rFonts w:cstheme="minorHAnsi"/>
          <w:lang w:val="es-ES"/>
        </w:rPr>
        <w:t>s restringidos) se le suman $2</w:t>
      </w:r>
      <w:r w:rsidR="00ED784F">
        <w:rPr>
          <w:rFonts w:cstheme="minorHAnsi"/>
          <w:lang w:val="es-ES"/>
        </w:rPr>
        <w:t>28</w:t>
      </w:r>
      <w:r w:rsidR="00EA6150">
        <w:rPr>
          <w:rFonts w:cstheme="minorHAnsi"/>
          <w:lang w:val="es-ES"/>
        </w:rPr>
        <w:t xml:space="preserve">.00 pesos del formato. </w:t>
      </w:r>
    </w:p>
    <w:p w14:paraId="3DB40E8B" w14:textId="77777777" w:rsidR="008B70B7" w:rsidRPr="00294603" w:rsidRDefault="008B70B7" w:rsidP="00F23EEC">
      <w:pPr>
        <w:spacing w:after="0" w:line="240" w:lineRule="atLeast"/>
        <w:jc w:val="both"/>
        <w:rPr>
          <w:rFonts w:cstheme="minorHAnsi"/>
          <w:lang w:val="es-ES"/>
        </w:rPr>
      </w:pPr>
    </w:p>
    <w:p w14:paraId="3F9EC95B" w14:textId="77777777" w:rsidR="00F23EEC" w:rsidRPr="00294603" w:rsidRDefault="00F23EEC" w:rsidP="00F23EEC">
      <w:pPr>
        <w:spacing w:after="0" w:line="240" w:lineRule="atLeast"/>
        <w:jc w:val="both"/>
        <w:rPr>
          <w:rFonts w:cstheme="minorHAnsi"/>
          <w:lang w:val="es-ES"/>
        </w:rPr>
      </w:pPr>
      <w:r w:rsidRPr="00294603">
        <w:rPr>
          <w:rFonts w:cstheme="minorHAnsi"/>
          <w:b/>
          <w:u w:val="single"/>
          <w:lang w:val="es-ES"/>
        </w:rPr>
        <w:t>Forma de Pago:</w:t>
      </w:r>
      <w:r w:rsidRPr="00294603">
        <w:rPr>
          <w:rFonts w:cstheme="minorHAnsi"/>
          <w:b/>
          <w:lang w:val="es-ES"/>
        </w:rPr>
        <w:t xml:space="preserve"> </w:t>
      </w:r>
      <w:r w:rsidRPr="00294603">
        <w:rPr>
          <w:rFonts w:cstheme="minorHAnsi"/>
          <w:lang w:val="es-ES"/>
        </w:rPr>
        <w:t>Efectivo, Tarjeta y Cheque</w:t>
      </w:r>
      <w:r w:rsidR="008C7652">
        <w:rPr>
          <w:rFonts w:cstheme="minorHAnsi"/>
          <w:lang w:val="es-ES"/>
        </w:rPr>
        <w:t xml:space="preserve"> Certificado</w:t>
      </w:r>
      <w:r w:rsidRPr="00294603">
        <w:rPr>
          <w:rFonts w:cstheme="minorHAnsi"/>
          <w:lang w:val="es-ES"/>
        </w:rPr>
        <w:t>.</w:t>
      </w:r>
    </w:p>
    <w:p w14:paraId="499F8040" w14:textId="77777777" w:rsidR="00F23EEC" w:rsidRPr="00294603" w:rsidRDefault="00F23EEC" w:rsidP="00F23EEC">
      <w:pPr>
        <w:spacing w:after="0" w:line="240" w:lineRule="atLeast"/>
        <w:jc w:val="both"/>
        <w:rPr>
          <w:rFonts w:cstheme="minorHAnsi"/>
          <w:b/>
          <w:u w:val="single"/>
          <w:lang w:val="es-ES"/>
        </w:rPr>
      </w:pPr>
    </w:p>
    <w:p w14:paraId="0707E913" w14:textId="77777777" w:rsidR="00F23EEC" w:rsidRPr="00294603" w:rsidRDefault="00F23EEC" w:rsidP="00F23EEC">
      <w:pPr>
        <w:spacing w:after="0" w:line="240" w:lineRule="atLeast"/>
        <w:jc w:val="both"/>
        <w:rPr>
          <w:rFonts w:cstheme="minorHAnsi"/>
          <w:lang w:val="es-ES"/>
        </w:rPr>
      </w:pPr>
      <w:r w:rsidRPr="00294603">
        <w:rPr>
          <w:rFonts w:cstheme="minorHAnsi"/>
          <w:b/>
          <w:u w:val="single"/>
          <w:lang w:val="es-ES"/>
        </w:rPr>
        <w:t>Documento a Obtener:</w:t>
      </w:r>
      <w:r w:rsidRPr="00294603">
        <w:rPr>
          <w:rFonts w:cstheme="minorHAnsi"/>
          <w:b/>
          <w:lang w:val="es-ES"/>
        </w:rPr>
        <w:t xml:space="preserve"> </w:t>
      </w:r>
      <w:r w:rsidRPr="00294603">
        <w:rPr>
          <w:rFonts w:cstheme="minorHAnsi"/>
          <w:lang w:val="es-ES"/>
        </w:rPr>
        <w:t xml:space="preserve">Licencia Municipal con GIRO diverso al que originalmente había </w:t>
      </w:r>
      <w:r w:rsidR="00DB0B16" w:rsidRPr="00294603">
        <w:rPr>
          <w:rFonts w:cstheme="minorHAnsi"/>
          <w:lang w:val="es-ES"/>
        </w:rPr>
        <w:t>obtenido</w:t>
      </w:r>
      <w:r w:rsidRPr="00294603">
        <w:rPr>
          <w:rFonts w:cstheme="minorHAnsi"/>
          <w:lang w:val="es-ES"/>
        </w:rPr>
        <w:t>.</w:t>
      </w:r>
    </w:p>
    <w:p w14:paraId="55853EDD" w14:textId="77777777" w:rsidR="00F23EEC" w:rsidRPr="00294603" w:rsidRDefault="00F23EEC" w:rsidP="00F23EEC">
      <w:pPr>
        <w:spacing w:after="0" w:line="240" w:lineRule="atLeast"/>
        <w:jc w:val="both"/>
        <w:rPr>
          <w:rFonts w:cstheme="minorHAnsi"/>
          <w:b/>
          <w:u w:val="single"/>
          <w:lang w:val="es-ES"/>
        </w:rPr>
      </w:pPr>
    </w:p>
    <w:p w14:paraId="73C990A1" w14:textId="77777777" w:rsidR="00F23EEC" w:rsidRPr="00294603" w:rsidRDefault="00F23EEC" w:rsidP="00F23EEC">
      <w:pPr>
        <w:spacing w:after="0" w:line="240" w:lineRule="atLeast"/>
        <w:jc w:val="both"/>
        <w:rPr>
          <w:rFonts w:cstheme="minorHAnsi"/>
          <w:lang w:val="es-ES"/>
        </w:rPr>
      </w:pPr>
      <w:r w:rsidRPr="00294603">
        <w:rPr>
          <w:rFonts w:cstheme="minorHAnsi"/>
          <w:b/>
          <w:u w:val="single"/>
          <w:lang w:val="es-ES"/>
        </w:rPr>
        <w:t>Plazo Máximo de Respuesta:</w:t>
      </w:r>
      <w:r w:rsidRPr="00294603">
        <w:rPr>
          <w:rFonts w:cstheme="minorHAnsi"/>
          <w:b/>
          <w:lang w:val="es-ES"/>
        </w:rPr>
        <w:t xml:space="preserve"> </w:t>
      </w:r>
      <w:r w:rsidRPr="00294603">
        <w:rPr>
          <w:rFonts w:cstheme="minorHAnsi"/>
          <w:lang w:val="es-ES"/>
        </w:rPr>
        <w:t>Está sujeto al tipo de Giro que pretenda realizar.</w:t>
      </w:r>
    </w:p>
    <w:p w14:paraId="16BE635B" w14:textId="77777777" w:rsidR="00F23EEC" w:rsidRPr="00294603" w:rsidRDefault="00F23EEC" w:rsidP="00F23EEC">
      <w:pPr>
        <w:spacing w:after="0" w:line="240" w:lineRule="atLeast"/>
        <w:jc w:val="both"/>
        <w:rPr>
          <w:rFonts w:cstheme="minorHAnsi"/>
          <w:b/>
          <w:u w:val="single"/>
          <w:lang w:val="es-ES"/>
        </w:rPr>
      </w:pPr>
    </w:p>
    <w:p w14:paraId="20F65F12" w14:textId="77777777" w:rsidR="00F23EEC" w:rsidRPr="00294603" w:rsidRDefault="00F23EEC" w:rsidP="00F23EEC">
      <w:pPr>
        <w:spacing w:after="0" w:line="240" w:lineRule="atLeast"/>
        <w:jc w:val="both"/>
        <w:rPr>
          <w:rFonts w:cstheme="minorHAnsi"/>
          <w:b/>
          <w:u w:val="single"/>
          <w:lang w:val="es-ES"/>
        </w:rPr>
      </w:pPr>
      <w:r w:rsidRPr="00294603">
        <w:rPr>
          <w:rFonts w:cstheme="minorHAnsi"/>
          <w:b/>
          <w:u w:val="single"/>
          <w:lang w:val="es-ES"/>
        </w:rPr>
        <w:t xml:space="preserve">Fundamento Legal: </w:t>
      </w:r>
      <w:r w:rsidRPr="00294603">
        <w:rPr>
          <w:rFonts w:cstheme="minorHAnsi"/>
          <w:lang w:val="es-ES"/>
        </w:rPr>
        <w:t xml:space="preserve">Con fundamento en el Reglamento de </w:t>
      </w:r>
      <w:r w:rsidR="00676538">
        <w:rPr>
          <w:rFonts w:cstheme="minorHAnsi"/>
          <w:lang w:val="es-ES"/>
        </w:rPr>
        <w:t>funcionamiento de giros comerciales, industriales y de prestación de servicios</w:t>
      </w:r>
      <w:r w:rsidRPr="00294603">
        <w:rPr>
          <w:rFonts w:cstheme="minorHAnsi"/>
          <w:lang w:val="es-ES"/>
        </w:rPr>
        <w:t xml:space="preserve">, Ley de Ingresos y Reglamento del Consejo de Giros Restringidos sobre venta y consumo de bebidas alcohólicas, todos los anteriores del Municipio de </w:t>
      </w:r>
      <w:r w:rsidR="008C7652">
        <w:rPr>
          <w:rFonts w:cstheme="minorHAnsi"/>
          <w:lang w:val="es-ES"/>
        </w:rPr>
        <w:t xml:space="preserve">San Pedro </w:t>
      </w:r>
      <w:r w:rsidRPr="00294603">
        <w:rPr>
          <w:rFonts w:cstheme="minorHAnsi"/>
          <w:lang w:val="es-ES"/>
        </w:rPr>
        <w:t>Tlaquepaque, Jalisco.</w:t>
      </w:r>
    </w:p>
    <w:p w14:paraId="26A9F42E" w14:textId="77777777" w:rsidR="00F23EEC" w:rsidRPr="00294603" w:rsidRDefault="00F23EEC" w:rsidP="00F23EEC">
      <w:pPr>
        <w:spacing w:after="0" w:line="240" w:lineRule="atLeast"/>
        <w:jc w:val="both"/>
        <w:rPr>
          <w:rFonts w:cstheme="minorHAnsi"/>
          <w:b/>
          <w:lang w:val="es-ES"/>
        </w:rPr>
      </w:pPr>
    </w:p>
    <w:p w14:paraId="61095CDB" w14:textId="77777777" w:rsidR="00F23EEC" w:rsidRDefault="00F23EEC" w:rsidP="00F23EEC">
      <w:pPr>
        <w:spacing w:after="0" w:line="240" w:lineRule="atLeast"/>
        <w:jc w:val="both"/>
        <w:rPr>
          <w:rFonts w:cstheme="minorHAnsi"/>
          <w:lang w:val="es-ES"/>
        </w:rPr>
      </w:pPr>
      <w:r w:rsidRPr="00294603">
        <w:rPr>
          <w:rFonts w:cstheme="minorHAnsi"/>
          <w:b/>
          <w:u w:val="single"/>
          <w:lang w:val="es-ES"/>
        </w:rPr>
        <w:t>Observaciones:</w:t>
      </w:r>
      <w:r w:rsidRPr="00294603">
        <w:rPr>
          <w:rFonts w:cstheme="minorHAnsi"/>
          <w:b/>
          <w:lang w:val="es-ES"/>
        </w:rPr>
        <w:t xml:space="preserve"> </w:t>
      </w:r>
      <w:r w:rsidRPr="00294603">
        <w:rPr>
          <w:rFonts w:cstheme="minorHAnsi"/>
          <w:lang w:val="es-ES"/>
        </w:rPr>
        <w:t>Una vez que el contribuyente obtiene licencia municipal, deberá refrendarla cada año dentro de los primeros dos meses, es decir, del primero de enero al último día hábil del mes de febrero (salvo que por acuerdo de cabildo se amplíe dicho plazo</w:t>
      </w:r>
      <w:r w:rsidR="00DB0B16" w:rsidRPr="00294603">
        <w:rPr>
          <w:rFonts w:cstheme="minorHAnsi"/>
          <w:lang w:val="es-ES"/>
        </w:rPr>
        <w:t>)</w:t>
      </w:r>
      <w:r w:rsidRPr="00294603">
        <w:rPr>
          <w:rFonts w:cstheme="minorHAnsi"/>
          <w:lang w:val="es-ES"/>
        </w:rPr>
        <w:t>, puesto que</w:t>
      </w:r>
      <w:r w:rsidR="00DB0B16" w:rsidRPr="00294603">
        <w:rPr>
          <w:rFonts w:cstheme="minorHAnsi"/>
          <w:lang w:val="es-ES"/>
        </w:rPr>
        <w:t>,</w:t>
      </w:r>
      <w:r w:rsidRPr="00294603">
        <w:rPr>
          <w:rFonts w:cstheme="minorHAnsi"/>
          <w:lang w:val="es-ES"/>
        </w:rPr>
        <w:t xml:space="preserve"> de no hacerlo así, se generan recargos, multas, etc.</w:t>
      </w:r>
    </w:p>
    <w:p w14:paraId="3F3C16B9" w14:textId="77777777" w:rsidR="008B70B7" w:rsidRDefault="008B70B7" w:rsidP="00F23EEC">
      <w:pPr>
        <w:spacing w:after="0" w:line="240" w:lineRule="atLeast"/>
        <w:jc w:val="both"/>
        <w:rPr>
          <w:rFonts w:cstheme="minorHAnsi"/>
          <w:lang w:val="es-ES"/>
        </w:rPr>
      </w:pPr>
    </w:p>
    <w:p w14:paraId="7F4096E3" w14:textId="77777777" w:rsidR="008B70B7" w:rsidRPr="00294603" w:rsidRDefault="008B70B7" w:rsidP="00F23EEC">
      <w:pPr>
        <w:spacing w:after="0" w:line="240" w:lineRule="atLeast"/>
        <w:jc w:val="both"/>
        <w:rPr>
          <w:rFonts w:cstheme="minorHAnsi"/>
          <w:lang w:val="es-ES"/>
        </w:rPr>
      </w:pPr>
      <w:r>
        <w:rPr>
          <w:rFonts w:cstheme="minorHAnsi"/>
          <w:lang w:val="es-ES"/>
        </w:rPr>
        <w:t>EL presente trámite no aplica para los anuncios.</w:t>
      </w:r>
    </w:p>
    <w:p w14:paraId="6BE980F1" w14:textId="77777777" w:rsidR="00294603" w:rsidRDefault="00294603" w:rsidP="00136F82">
      <w:pPr>
        <w:spacing w:after="0" w:line="240" w:lineRule="atLeast"/>
        <w:jc w:val="both"/>
        <w:rPr>
          <w:rFonts w:cstheme="minorHAnsi"/>
          <w:lang w:val="es-ES"/>
        </w:rPr>
      </w:pPr>
    </w:p>
    <w:p w14:paraId="78048EC4" w14:textId="77777777" w:rsidR="00E35A18" w:rsidRDefault="00E35A18" w:rsidP="00136F82">
      <w:pPr>
        <w:spacing w:after="0" w:line="240" w:lineRule="atLeast"/>
        <w:jc w:val="center"/>
        <w:rPr>
          <w:rFonts w:cstheme="minorHAnsi"/>
          <w:b/>
          <w:lang w:val="es-ES"/>
        </w:rPr>
      </w:pPr>
    </w:p>
    <w:p w14:paraId="61E5E0B9" w14:textId="77777777" w:rsidR="0051485D" w:rsidRPr="00294603" w:rsidRDefault="00866908" w:rsidP="00136F82">
      <w:pPr>
        <w:spacing w:after="0" w:line="240" w:lineRule="atLeast"/>
        <w:jc w:val="center"/>
        <w:rPr>
          <w:rFonts w:cstheme="minorHAnsi"/>
          <w:b/>
          <w:lang w:val="es-ES"/>
        </w:rPr>
      </w:pPr>
      <w:r>
        <w:rPr>
          <w:rFonts w:cstheme="minorHAnsi"/>
          <w:b/>
          <w:lang w:val="es-ES"/>
        </w:rPr>
        <w:t xml:space="preserve">DOCUMENTACION </w:t>
      </w:r>
      <w:r w:rsidR="007804F1">
        <w:rPr>
          <w:rFonts w:cstheme="minorHAnsi"/>
          <w:b/>
          <w:lang w:val="es-ES"/>
        </w:rPr>
        <w:t xml:space="preserve">E INFORMACIÓN </w:t>
      </w:r>
      <w:r w:rsidR="0051485D" w:rsidRPr="00294603">
        <w:rPr>
          <w:rFonts w:cstheme="minorHAnsi"/>
          <w:b/>
          <w:lang w:val="es-ES"/>
        </w:rPr>
        <w:t>COMPLEMENTARIA</w:t>
      </w:r>
    </w:p>
    <w:p w14:paraId="4AEB0C39" w14:textId="77777777" w:rsidR="0051485D" w:rsidRPr="00294603" w:rsidRDefault="0051485D" w:rsidP="00136F82">
      <w:pPr>
        <w:spacing w:after="0" w:line="240" w:lineRule="atLeast"/>
        <w:jc w:val="center"/>
        <w:rPr>
          <w:rFonts w:cstheme="minorHAnsi"/>
          <w:b/>
          <w:lang w:val="es-ES"/>
        </w:rPr>
      </w:pPr>
    </w:p>
    <w:p w14:paraId="3640B994" w14:textId="77777777" w:rsidR="0051485D" w:rsidRPr="00294603" w:rsidRDefault="0051485D" w:rsidP="00136F82">
      <w:pPr>
        <w:autoSpaceDE w:val="0"/>
        <w:autoSpaceDN w:val="0"/>
        <w:adjustRightInd w:val="0"/>
        <w:spacing w:after="0" w:line="240" w:lineRule="atLeast"/>
        <w:rPr>
          <w:rFonts w:cstheme="minorHAnsi"/>
          <w:b/>
          <w:bCs/>
          <w:color w:val="000000"/>
        </w:rPr>
      </w:pPr>
    </w:p>
    <w:p w14:paraId="6C1C388E" w14:textId="77777777" w:rsidR="00676538" w:rsidRPr="00294603" w:rsidRDefault="00676538" w:rsidP="00676538">
      <w:pPr>
        <w:autoSpaceDE w:val="0"/>
        <w:autoSpaceDN w:val="0"/>
        <w:adjustRightInd w:val="0"/>
        <w:spacing w:after="0" w:line="240" w:lineRule="atLeast"/>
        <w:rPr>
          <w:rFonts w:cstheme="minorHAnsi"/>
          <w:b/>
          <w:bCs/>
          <w:color w:val="000000"/>
        </w:rPr>
      </w:pPr>
      <w:r w:rsidRPr="00294603">
        <w:rPr>
          <w:rFonts w:cstheme="minorHAnsi"/>
          <w:b/>
          <w:bCs/>
          <w:color w:val="000000"/>
        </w:rPr>
        <w:t>*ALIMENTOS.</w:t>
      </w:r>
    </w:p>
    <w:p w14:paraId="2B0643EC" w14:textId="77777777" w:rsidR="00ED784F" w:rsidRPr="00294603" w:rsidRDefault="00ED784F" w:rsidP="00ED784F">
      <w:pPr>
        <w:autoSpaceDE w:val="0"/>
        <w:autoSpaceDN w:val="0"/>
        <w:adjustRightInd w:val="0"/>
        <w:spacing w:after="0" w:line="240" w:lineRule="atLeast"/>
        <w:jc w:val="both"/>
        <w:rPr>
          <w:rFonts w:cstheme="minorHAnsi"/>
          <w:b/>
          <w:bCs/>
          <w:color w:val="000000"/>
        </w:rPr>
      </w:pPr>
      <w:r w:rsidRPr="00294603">
        <w:rPr>
          <w:rFonts w:cstheme="minorHAnsi"/>
          <w:b/>
          <w:bCs/>
          <w:color w:val="000000"/>
        </w:rPr>
        <w:lastRenderedPageBreak/>
        <w:t>Platica de Manejo de Alimentos.</w:t>
      </w:r>
    </w:p>
    <w:p w14:paraId="2A687B8B" w14:textId="77777777" w:rsidR="00ED784F" w:rsidRPr="008F5189" w:rsidRDefault="00ED784F" w:rsidP="00ED784F">
      <w:pPr>
        <w:autoSpaceDE w:val="0"/>
        <w:autoSpaceDN w:val="0"/>
        <w:adjustRightInd w:val="0"/>
        <w:spacing w:after="0" w:line="240" w:lineRule="atLeast"/>
        <w:jc w:val="both"/>
        <w:rPr>
          <w:rFonts w:cstheme="minorHAnsi"/>
          <w:bCs/>
          <w:color w:val="000000"/>
        </w:rPr>
      </w:pPr>
      <w:r w:rsidRPr="008F5189">
        <w:rPr>
          <w:rFonts w:cstheme="minorHAnsi"/>
          <w:bCs/>
          <w:color w:val="000000"/>
        </w:rPr>
        <w:t xml:space="preserve">Domicilio: </w:t>
      </w:r>
      <w:r>
        <w:rPr>
          <w:rFonts w:cstheme="minorHAnsi"/>
          <w:bCs/>
          <w:color w:val="000000"/>
        </w:rPr>
        <w:t>Av. 8 de Julio No. 1489</w:t>
      </w:r>
      <w:r w:rsidRPr="008F5189">
        <w:rPr>
          <w:rFonts w:cstheme="minorHAnsi"/>
          <w:bCs/>
          <w:color w:val="000000"/>
        </w:rPr>
        <w:t xml:space="preserve">, </w:t>
      </w:r>
      <w:r>
        <w:rPr>
          <w:rFonts w:cstheme="minorHAnsi"/>
          <w:bCs/>
          <w:color w:val="000000"/>
        </w:rPr>
        <w:t xml:space="preserve">Colonia Morelos, </w:t>
      </w:r>
      <w:r w:rsidRPr="008F5189">
        <w:rPr>
          <w:rFonts w:cstheme="minorHAnsi"/>
          <w:bCs/>
          <w:color w:val="000000"/>
        </w:rPr>
        <w:t xml:space="preserve">Guadalajara, Jalisco, </w:t>
      </w:r>
    </w:p>
    <w:p w14:paraId="05584FED" w14:textId="77777777" w:rsidR="00ED784F" w:rsidRPr="008F5189" w:rsidRDefault="00ED784F" w:rsidP="00ED784F">
      <w:pPr>
        <w:autoSpaceDE w:val="0"/>
        <w:autoSpaceDN w:val="0"/>
        <w:adjustRightInd w:val="0"/>
        <w:spacing w:after="0" w:line="240" w:lineRule="atLeast"/>
        <w:rPr>
          <w:rFonts w:cstheme="minorHAnsi"/>
          <w:bCs/>
          <w:color w:val="000000"/>
        </w:rPr>
      </w:pPr>
      <w:r w:rsidRPr="008F5189">
        <w:rPr>
          <w:rFonts w:cstheme="minorHAnsi"/>
          <w:bCs/>
          <w:color w:val="000000"/>
        </w:rPr>
        <w:t>Comunicarse al teléfono:</w:t>
      </w:r>
      <w:r>
        <w:rPr>
          <w:rFonts w:cstheme="minorHAnsi"/>
          <w:bCs/>
          <w:color w:val="000000"/>
        </w:rPr>
        <w:t xml:space="preserve">  33-30-30-57-00 ext. 35001, 35002 y 35014</w:t>
      </w:r>
    </w:p>
    <w:p w14:paraId="76C9C78D" w14:textId="77777777" w:rsidR="00676538" w:rsidRPr="00294603" w:rsidRDefault="00676538" w:rsidP="00676538">
      <w:pPr>
        <w:autoSpaceDE w:val="0"/>
        <w:autoSpaceDN w:val="0"/>
        <w:adjustRightInd w:val="0"/>
        <w:spacing w:after="0" w:line="240" w:lineRule="atLeast"/>
        <w:rPr>
          <w:rFonts w:cstheme="minorHAnsi"/>
          <w:b/>
          <w:bCs/>
          <w:color w:val="000000"/>
        </w:rPr>
      </w:pPr>
    </w:p>
    <w:p w14:paraId="35F95B0B" w14:textId="77777777" w:rsidR="00676538" w:rsidRPr="00294603" w:rsidRDefault="00676538" w:rsidP="00676538">
      <w:pPr>
        <w:autoSpaceDE w:val="0"/>
        <w:autoSpaceDN w:val="0"/>
        <w:adjustRightInd w:val="0"/>
        <w:spacing w:after="0" w:line="240" w:lineRule="atLeast"/>
        <w:rPr>
          <w:rFonts w:cstheme="minorHAnsi"/>
          <w:b/>
          <w:bCs/>
          <w:color w:val="000000"/>
        </w:rPr>
      </w:pPr>
      <w:r w:rsidRPr="00294603">
        <w:rPr>
          <w:rFonts w:cstheme="minorHAnsi"/>
          <w:b/>
          <w:bCs/>
          <w:color w:val="000000"/>
        </w:rPr>
        <w:t>*CARNICERIA.</w:t>
      </w:r>
    </w:p>
    <w:p w14:paraId="3A268159" w14:textId="77777777" w:rsidR="00676538" w:rsidRPr="00294603" w:rsidRDefault="00676538" w:rsidP="00676538">
      <w:pPr>
        <w:autoSpaceDE w:val="0"/>
        <w:autoSpaceDN w:val="0"/>
        <w:adjustRightInd w:val="0"/>
        <w:spacing w:after="0" w:line="240" w:lineRule="atLeast"/>
        <w:jc w:val="both"/>
        <w:rPr>
          <w:rFonts w:cstheme="minorHAnsi"/>
          <w:b/>
          <w:bCs/>
          <w:color w:val="000000"/>
        </w:rPr>
      </w:pPr>
      <w:r w:rsidRPr="00294603">
        <w:rPr>
          <w:rFonts w:cstheme="minorHAnsi"/>
          <w:b/>
          <w:bCs/>
          <w:color w:val="000000"/>
        </w:rPr>
        <w:t>Carta Compromiso de Productos Libres de Clembuterol.</w:t>
      </w:r>
    </w:p>
    <w:p w14:paraId="723D10B1" w14:textId="77777777" w:rsidR="00676538" w:rsidRPr="00294603" w:rsidRDefault="00676538" w:rsidP="00676538">
      <w:pPr>
        <w:autoSpaceDE w:val="0"/>
        <w:autoSpaceDN w:val="0"/>
        <w:adjustRightInd w:val="0"/>
        <w:spacing w:after="0" w:line="240" w:lineRule="atLeast"/>
        <w:jc w:val="both"/>
        <w:rPr>
          <w:rFonts w:cstheme="minorHAnsi"/>
          <w:bCs/>
          <w:color w:val="000000"/>
        </w:rPr>
      </w:pPr>
      <w:r w:rsidRPr="00294603">
        <w:rPr>
          <w:rFonts w:cstheme="minorHAnsi"/>
          <w:bCs/>
          <w:color w:val="000000"/>
        </w:rPr>
        <w:t xml:space="preserve">Ubicado dentro del </w:t>
      </w:r>
      <w:proofErr w:type="spellStart"/>
      <w:r w:rsidRPr="00294603">
        <w:rPr>
          <w:rFonts w:cstheme="minorHAnsi"/>
          <w:bCs/>
          <w:color w:val="000000"/>
        </w:rPr>
        <w:t>Modulo</w:t>
      </w:r>
      <w:proofErr w:type="spellEnd"/>
      <w:r w:rsidRPr="00294603">
        <w:rPr>
          <w:rFonts w:cstheme="minorHAnsi"/>
          <w:bCs/>
          <w:color w:val="000000"/>
        </w:rPr>
        <w:t xml:space="preserve"> de la Antigua Central Camionera (a espaldas de la Secretaria de Salud Jalisco).</w:t>
      </w:r>
    </w:p>
    <w:p w14:paraId="2BB63C94" w14:textId="77777777" w:rsidR="00676538" w:rsidRPr="00294603" w:rsidRDefault="00676538" w:rsidP="00676538">
      <w:pPr>
        <w:autoSpaceDE w:val="0"/>
        <w:autoSpaceDN w:val="0"/>
        <w:adjustRightInd w:val="0"/>
        <w:spacing w:after="0" w:line="240" w:lineRule="atLeast"/>
        <w:jc w:val="both"/>
        <w:rPr>
          <w:rFonts w:cstheme="minorHAnsi"/>
          <w:bCs/>
          <w:color w:val="000000"/>
        </w:rPr>
      </w:pPr>
    </w:p>
    <w:p w14:paraId="093ED15C" w14:textId="77777777" w:rsidR="00676538" w:rsidRPr="00294603" w:rsidRDefault="00676538" w:rsidP="00676538">
      <w:pPr>
        <w:autoSpaceDE w:val="0"/>
        <w:autoSpaceDN w:val="0"/>
        <w:adjustRightInd w:val="0"/>
        <w:spacing w:after="0" w:line="240" w:lineRule="atLeast"/>
        <w:jc w:val="both"/>
        <w:rPr>
          <w:rFonts w:cstheme="minorHAnsi"/>
          <w:b/>
          <w:bCs/>
          <w:color w:val="000000"/>
        </w:rPr>
      </w:pPr>
      <w:r w:rsidRPr="00294603">
        <w:rPr>
          <w:rFonts w:cstheme="minorHAnsi"/>
          <w:b/>
          <w:bCs/>
          <w:color w:val="000000"/>
        </w:rPr>
        <w:t>*CONSULTORIO MEDICO.</w:t>
      </w:r>
    </w:p>
    <w:p w14:paraId="49F276DC" w14:textId="77777777" w:rsidR="00676538" w:rsidRPr="00294603" w:rsidRDefault="00676538" w:rsidP="00676538">
      <w:pPr>
        <w:autoSpaceDE w:val="0"/>
        <w:autoSpaceDN w:val="0"/>
        <w:adjustRightInd w:val="0"/>
        <w:spacing w:after="0" w:line="240" w:lineRule="atLeast"/>
        <w:jc w:val="both"/>
        <w:rPr>
          <w:rFonts w:cstheme="minorHAnsi"/>
          <w:b/>
          <w:bCs/>
          <w:color w:val="000000"/>
        </w:rPr>
      </w:pPr>
      <w:r w:rsidRPr="00294603">
        <w:rPr>
          <w:rFonts w:cstheme="minorHAnsi"/>
          <w:b/>
          <w:bCs/>
          <w:color w:val="000000"/>
        </w:rPr>
        <w:t>Copia de la Cedula Profesional del Médico Responsable.</w:t>
      </w:r>
    </w:p>
    <w:p w14:paraId="75C6B7DA" w14:textId="77777777" w:rsidR="00676538" w:rsidRPr="00294603" w:rsidRDefault="00676538" w:rsidP="00676538">
      <w:pPr>
        <w:autoSpaceDE w:val="0"/>
        <w:autoSpaceDN w:val="0"/>
        <w:adjustRightInd w:val="0"/>
        <w:spacing w:after="0" w:line="240" w:lineRule="atLeast"/>
        <w:jc w:val="both"/>
        <w:rPr>
          <w:rFonts w:cstheme="minorHAnsi"/>
          <w:bCs/>
          <w:color w:val="000000"/>
        </w:rPr>
      </w:pPr>
      <w:r w:rsidRPr="00294603">
        <w:rPr>
          <w:rFonts w:cstheme="minorHAnsi"/>
          <w:bCs/>
          <w:color w:val="000000"/>
        </w:rPr>
        <w:t xml:space="preserve">Cuando el Médico </w:t>
      </w:r>
      <w:r w:rsidRPr="00294603">
        <w:rPr>
          <w:rFonts w:cstheme="minorHAnsi"/>
          <w:b/>
          <w:bCs/>
          <w:color w:val="000000"/>
        </w:rPr>
        <w:t>No</w:t>
      </w:r>
      <w:r w:rsidRPr="00294603">
        <w:rPr>
          <w:rFonts w:cstheme="minorHAnsi"/>
          <w:bCs/>
          <w:color w:val="000000"/>
        </w:rPr>
        <w:t xml:space="preserve"> sea el Titular de la Licencia, Elaborar una </w:t>
      </w:r>
      <w:r w:rsidRPr="00294603">
        <w:rPr>
          <w:rFonts w:cstheme="minorHAnsi"/>
          <w:b/>
          <w:bCs/>
          <w:color w:val="000000"/>
        </w:rPr>
        <w:t>Carta Responsiva</w:t>
      </w:r>
      <w:r w:rsidRPr="00294603">
        <w:rPr>
          <w:rFonts w:cstheme="minorHAnsi"/>
          <w:bCs/>
          <w:color w:val="000000"/>
        </w:rPr>
        <w:t xml:space="preserve"> firmada por éste, anexando Copia de la Cedula Profesional.</w:t>
      </w:r>
    </w:p>
    <w:p w14:paraId="63880F8B" w14:textId="77777777" w:rsidR="00676538" w:rsidRPr="00294603" w:rsidRDefault="00676538" w:rsidP="00676538">
      <w:pPr>
        <w:autoSpaceDE w:val="0"/>
        <w:autoSpaceDN w:val="0"/>
        <w:adjustRightInd w:val="0"/>
        <w:spacing w:after="0" w:line="240" w:lineRule="atLeast"/>
        <w:jc w:val="both"/>
        <w:rPr>
          <w:rFonts w:cstheme="minorHAnsi"/>
          <w:bCs/>
          <w:color w:val="000000"/>
        </w:rPr>
      </w:pPr>
    </w:p>
    <w:p w14:paraId="75C93051" w14:textId="77777777" w:rsidR="00676538" w:rsidRPr="00294603" w:rsidRDefault="00676538" w:rsidP="00676538">
      <w:pPr>
        <w:autoSpaceDE w:val="0"/>
        <w:autoSpaceDN w:val="0"/>
        <w:adjustRightInd w:val="0"/>
        <w:spacing w:after="0" w:line="240" w:lineRule="atLeast"/>
        <w:jc w:val="both"/>
        <w:rPr>
          <w:rFonts w:cstheme="minorHAnsi"/>
          <w:bCs/>
          <w:color w:val="000000"/>
        </w:rPr>
      </w:pPr>
      <w:r w:rsidRPr="00294603">
        <w:rPr>
          <w:rFonts w:cstheme="minorHAnsi"/>
          <w:bCs/>
          <w:color w:val="000000"/>
        </w:rPr>
        <w:t>-CARTA PODER</w:t>
      </w:r>
    </w:p>
    <w:p w14:paraId="424F980D" w14:textId="77777777" w:rsidR="00676538" w:rsidRPr="00294603" w:rsidRDefault="00676538" w:rsidP="00676538">
      <w:pPr>
        <w:autoSpaceDE w:val="0"/>
        <w:autoSpaceDN w:val="0"/>
        <w:adjustRightInd w:val="0"/>
        <w:spacing w:after="0" w:line="240" w:lineRule="atLeast"/>
        <w:jc w:val="both"/>
        <w:rPr>
          <w:rFonts w:cstheme="minorHAnsi"/>
          <w:bCs/>
          <w:color w:val="000000"/>
        </w:rPr>
      </w:pPr>
      <w:r w:rsidRPr="00294603">
        <w:rPr>
          <w:rFonts w:cstheme="minorHAnsi"/>
          <w:bCs/>
          <w:color w:val="000000"/>
        </w:rPr>
        <w:t>-DONDE SE PRESTEN SERVICIOS DE SALUD O PROFESIONALES SE DEBERA PRESENTAR CEDULA PROFESINAL DEL RESPONSABLE.</w:t>
      </w:r>
    </w:p>
    <w:p w14:paraId="0288F1AF" w14:textId="77777777" w:rsidR="00676538" w:rsidRPr="00294603" w:rsidRDefault="00676538" w:rsidP="00676538">
      <w:pPr>
        <w:spacing w:after="0" w:line="240" w:lineRule="atLeast"/>
        <w:jc w:val="center"/>
        <w:rPr>
          <w:rFonts w:cstheme="minorHAnsi"/>
          <w:b/>
        </w:rPr>
      </w:pPr>
    </w:p>
    <w:p w14:paraId="5AAC7A93" w14:textId="77777777" w:rsidR="00676538" w:rsidRPr="00294603" w:rsidRDefault="00676538" w:rsidP="00676538">
      <w:pPr>
        <w:spacing w:after="0" w:line="240" w:lineRule="atLeast"/>
        <w:jc w:val="center"/>
        <w:rPr>
          <w:rFonts w:cstheme="minorHAnsi"/>
          <w:b/>
        </w:rPr>
      </w:pPr>
    </w:p>
    <w:p w14:paraId="25E7357E" w14:textId="77777777" w:rsidR="00676538" w:rsidRPr="00294603" w:rsidRDefault="00676538" w:rsidP="00676538">
      <w:pPr>
        <w:spacing w:after="0" w:line="240" w:lineRule="atLeast"/>
        <w:jc w:val="center"/>
        <w:rPr>
          <w:rFonts w:cstheme="minorHAnsi"/>
          <w:b/>
        </w:rPr>
      </w:pPr>
      <w:r w:rsidRPr="00294603">
        <w:rPr>
          <w:rFonts w:cstheme="minorHAnsi"/>
          <w:b/>
        </w:rPr>
        <w:t>INFORMACIÓN COMPLEMENTARIA</w:t>
      </w:r>
    </w:p>
    <w:p w14:paraId="31FBF652" w14:textId="77777777" w:rsidR="00676538" w:rsidRPr="00294603" w:rsidRDefault="00676538" w:rsidP="00676538">
      <w:pPr>
        <w:spacing w:after="0" w:line="240" w:lineRule="atLeast"/>
        <w:jc w:val="center"/>
        <w:rPr>
          <w:rFonts w:cstheme="minorHAnsi"/>
          <w:b/>
        </w:rPr>
      </w:pPr>
    </w:p>
    <w:p w14:paraId="2A256F92" w14:textId="77777777" w:rsidR="00676538" w:rsidRPr="00294603" w:rsidRDefault="00676538" w:rsidP="00676538">
      <w:pPr>
        <w:spacing w:after="0" w:line="240" w:lineRule="atLeast"/>
        <w:jc w:val="both"/>
        <w:rPr>
          <w:rFonts w:cstheme="minorHAnsi"/>
        </w:rPr>
      </w:pPr>
      <w:r w:rsidRPr="00294603">
        <w:rPr>
          <w:rFonts w:cstheme="minorHAnsi"/>
        </w:rPr>
        <w:t xml:space="preserve">Siempre que acuda una persona a realizar cualquiera de los tramites descritos </w:t>
      </w:r>
      <w:r w:rsidRPr="00294603">
        <w:rPr>
          <w:rFonts w:cstheme="minorHAnsi"/>
          <w:b/>
          <w:u w:val="single"/>
        </w:rPr>
        <w:t>y no sea la interesada,</w:t>
      </w:r>
      <w:r w:rsidRPr="00294603">
        <w:rPr>
          <w:rFonts w:cstheme="minorHAnsi"/>
        </w:rPr>
        <w:t xml:space="preserve"> deberá presentar PODER SIMPLE, mismo que deberá especificar el </w:t>
      </w:r>
      <w:proofErr w:type="spellStart"/>
      <w:r w:rsidRPr="00294603">
        <w:rPr>
          <w:rFonts w:cstheme="minorHAnsi"/>
        </w:rPr>
        <w:t>tramite</w:t>
      </w:r>
      <w:proofErr w:type="spellEnd"/>
      <w:r w:rsidRPr="00294603">
        <w:rPr>
          <w:rFonts w:cstheme="minorHAnsi"/>
        </w:rPr>
        <w:t xml:space="preserve"> que se le encomienda al apoderado y deberá estar firmado por dos testigos; asimismo, anexo al poder simple debe adjuntar copia simple de quien otorga el poder, quien lo recibe y los dos testigos.  </w:t>
      </w:r>
    </w:p>
    <w:p w14:paraId="79360E53" w14:textId="77777777" w:rsidR="00676538" w:rsidRPr="00294603" w:rsidRDefault="00676538" w:rsidP="00676538">
      <w:pPr>
        <w:spacing w:after="0" w:line="240" w:lineRule="atLeast"/>
        <w:rPr>
          <w:rFonts w:cstheme="minorHAnsi"/>
          <w:b/>
          <w:u w:val="single"/>
          <w:lang w:val="es-ES"/>
        </w:rPr>
      </w:pPr>
    </w:p>
    <w:p w14:paraId="29D081A3" w14:textId="77777777" w:rsidR="0051485D" w:rsidRPr="00294603" w:rsidRDefault="0051485D" w:rsidP="00136F82">
      <w:pPr>
        <w:spacing w:after="0" w:line="240" w:lineRule="atLeast"/>
        <w:rPr>
          <w:rFonts w:cstheme="minorHAnsi"/>
          <w:b/>
          <w:u w:val="single"/>
          <w:lang w:val="es-ES"/>
        </w:rPr>
      </w:pPr>
    </w:p>
    <w:p w14:paraId="3F0A0AE1" w14:textId="77777777" w:rsidR="0051485D" w:rsidRPr="00294603" w:rsidRDefault="0051485D" w:rsidP="00136F82">
      <w:pPr>
        <w:spacing w:after="0" w:line="240" w:lineRule="atLeast"/>
        <w:rPr>
          <w:rFonts w:cstheme="minorHAnsi"/>
          <w:b/>
          <w:lang w:val="es-ES"/>
        </w:rPr>
      </w:pPr>
    </w:p>
    <w:p w14:paraId="7F502A35" w14:textId="77777777" w:rsidR="0031687D" w:rsidRPr="00294603" w:rsidRDefault="0031687D" w:rsidP="00136F82">
      <w:pPr>
        <w:spacing w:after="0" w:line="240" w:lineRule="atLeast"/>
        <w:rPr>
          <w:rFonts w:cstheme="minorHAnsi"/>
          <w:b/>
          <w:lang w:val="es-ES"/>
        </w:rPr>
      </w:pPr>
    </w:p>
    <w:p w14:paraId="4170369A" w14:textId="77777777" w:rsidR="00C628B8" w:rsidRPr="00294603" w:rsidRDefault="00C628B8" w:rsidP="00136F82">
      <w:pPr>
        <w:spacing w:after="0" w:line="240" w:lineRule="atLeast"/>
        <w:rPr>
          <w:rFonts w:cstheme="minorHAnsi"/>
          <w:b/>
          <w:lang w:val="es-ES"/>
        </w:rPr>
      </w:pPr>
    </w:p>
    <w:sectPr w:rsidR="00C628B8" w:rsidRPr="00294603" w:rsidSect="00262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094B902"/>
    <w:lvl w:ilvl="0">
      <w:numFmt w:val="bullet"/>
      <w:lvlText w:val="*"/>
      <w:lvlJc w:val="left"/>
    </w:lvl>
  </w:abstractNum>
  <w:abstractNum w:abstractNumId="1" w15:restartNumberingAfterBreak="0">
    <w:nsid w:val="0AAA50C4"/>
    <w:multiLevelType w:val="hybridMultilevel"/>
    <w:tmpl w:val="57582714"/>
    <w:lvl w:ilvl="0" w:tplc="080A000B">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81345C"/>
    <w:multiLevelType w:val="singleLevel"/>
    <w:tmpl w:val="D58CF71E"/>
    <w:lvl w:ilvl="0">
      <w:start w:val="1"/>
      <w:numFmt w:val="decimal"/>
      <w:lvlText w:val="%1)"/>
      <w:lvlJc w:val="left"/>
      <w:pPr>
        <w:tabs>
          <w:tab w:val="num" w:pos="1494"/>
        </w:tabs>
        <w:ind w:left="1494" w:hanging="360"/>
      </w:pPr>
      <w:rPr>
        <w:rFonts w:hint="default"/>
      </w:rPr>
    </w:lvl>
  </w:abstractNum>
  <w:abstractNum w:abstractNumId="3" w15:restartNumberingAfterBreak="0">
    <w:nsid w:val="41EA5F3F"/>
    <w:multiLevelType w:val="hybridMultilevel"/>
    <w:tmpl w:val="9AA2AA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4430AB8"/>
    <w:multiLevelType w:val="hybridMultilevel"/>
    <w:tmpl w:val="BCD49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994194"/>
    <w:multiLevelType w:val="singleLevel"/>
    <w:tmpl w:val="135626AA"/>
    <w:lvl w:ilvl="0">
      <w:start w:val="1"/>
      <w:numFmt w:val="lowerLetter"/>
      <w:lvlText w:val="%1)"/>
      <w:lvlJc w:val="left"/>
      <w:pPr>
        <w:tabs>
          <w:tab w:val="num" w:pos="1140"/>
        </w:tabs>
        <w:ind w:left="1140" w:hanging="420"/>
      </w:pPr>
      <w:rPr>
        <w:rFonts w:hint="default"/>
      </w:rPr>
    </w:lvl>
  </w:abstractNum>
  <w:abstractNum w:abstractNumId="6" w15:restartNumberingAfterBreak="0">
    <w:nsid w:val="50C01514"/>
    <w:multiLevelType w:val="hybridMultilevel"/>
    <w:tmpl w:val="61FA2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F03B70"/>
    <w:multiLevelType w:val="hybridMultilevel"/>
    <w:tmpl w:val="07DA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D758CF"/>
    <w:multiLevelType w:val="hybridMultilevel"/>
    <w:tmpl w:val="AC2CC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384E8D"/>
    <w:multiLevelType w:val="singleLevel"/>
    <w:tmpl w:val="9A94C8A0"/>
    <w:lvl w:ilvl="0">
      <w:start w:val="1"/>
      <w:numFmt w:val="lowerLetter"/>
      <w:lvlText w:val="%1)"/>
      <w:lvlJc w:val="left"/>
      <w:pPr>
        <w:tabs>
          <w:tab w:val="num" w:pos="1080"/>
        </w:tabs>
        <w:ind w:left="1080" w:hanging="360"/>
      </w:pPr>
      <w:rPr>
        <w:rFonts w:hint="default"/>
      </w:rPr>
    </w:lvl>
  </w:abstractNum>
  <w:abstractNum w:abstractNumId="10" w15:restartNumberingAfterBreak="0">
    <w:nsid w:val="61E5600C"/>
    <w:multiLevelType w:val="hybridMultilevel"/>
    <w:tmpl w:val="FBD22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E93BE2"/>
    <w:multiLevelType w:val="hybridMultilevel"/>
    <w:tmpl w:val="07A6A8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3A63B0"/>
    <w:multiLevelType w:val="singleLevel"/>
    <w:tmpl w:val="2A6250D8"/>
    <w:lvl w:ilvl="0">
      <w:start w:val="1"/>
      <w:numFmt w:val="lowerLetter"/>
      <w:lvlText w:val="%1)"/>
      <w:lvlJc w:val="left"/>
      <w:pPr>
        <w:tabs>
          <w:tab w:val="num" w:pos="1080"/>
        </w:tabs>
        <w:ind w:left="1080" w:hanging="360"/>
      </w:pPr>
      <w:rPr>
        <w:rFonts w:hint="default"/>
      </w:rPr>
    </w:lvl>
  </w:abstractNum>
  <w:num w:numId="1">
    <w:abstractNumId w:val="0"/>
    <w:lvlOverride w:ilvl="0">
      <w:lvl w:ilvl="0">
        <w:numFmt w:val="bullet"/>
        <w:lvlText w:val="•"/>
        <w:legacy w:legacy="1" w:legacySpace="0" w:legacyIndent="0"/>
        <w:lvlJc w:val="left"/>
        <w:rPr>
          <w:rFonts w:ascii="Arial" w:hAnsi="Arial" w:cs="Arial" w:hint="default"/>
          <w:sz w:val="18"/>
        </w:rPr>
      </w:lvl>
    </w:lvlOverride>
  </w:num>
  <w:num w:numId="2">
    <w:abstractNumId w:val="0"/>
    <w:lvlOverride w:ilvl="0">
      <w:lvl w:ilvl="0">
        <w:numFmt w:val="bullet"/>
        <w:lvlText w:val="•"/>
        <w:legacy w:legacy="1" w:legacySpace="0" w:legacyIndent="0"/>
        <w:lvlJc w:val="left"/>
        <w:rPr>
          <w:rFonts w:ascii="Arial" w:hAnsi="Arial" w:cs="Arial" w:hint="default"/>
          <w:sz w:val="16"/>
        </w:rPr>
      </w:lvl>
    </w:lvlOverride>
  </w:num>
  <w:num w:numId="3">
    <w:abstractNumId w:val="10"/>
  </w:num>
  <w:num w:numId="4">
    <w:abstractNumId w:val="1"/>
  </w:num>
  <w:num w:numId="5">
    <w:abstractNumId w:val="11"/>
  </w:num>
  <w:num w:numId="6">
    <w:abstractNumId w:val="8"/>
  </w:num>
  <w:num w:numId="7">
    <w:abstractNumId w:val="7"/>
  </w:num>
  <w:num w:numId="8">
    <w:abstractNumId w:val="4"/>
  </w:num>
  <w:num w:numId="9">
    <w:abstractNumId w:val="5"/>
  </w:num>
  <w:num w:numId="10">
    <w:abstractNumId w:val="9"/>
  </w:num>
  <w:num w:numId="11">
    <w:abstractNumId w:val="2"/>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57C7"/>
    <w:rsid w:val="00011A9B"/>
    <w:rsid w:val="000231E3"/>
    <w:rsid w:val="00025165"/>
    <w:rsid w:val="00096964"/>
    <w:rsid w:val="0010399D"/>
    <w:rsid w:val="00103F4C"/>
    <w:rsid w:val="00120F6E"/>
    <w:rsid w:val="00136F82"/>
    <w:rsid w:val="00150136"/>
    <w:rsid w:val="00161D4C"/>
    <w:rsid w:val="001747A9"/>
    <w:rsid w:val="001B3861"/>
    <w:rsid w:val="001B5D5D"/>
    <w:rsid w:val="001D2FC6"/>
    <w:rsid w:val="001D4B5F"/>
    <w:rsid w:val="00205C2E"/>
    <w:rsid w:val="00216842"/>
    <w:rsid w:val="00242C1F"/>
    <w:rsid w:val="00244493"/>
    <w:rsid w:val="00262D86"/>
    <w:rsid w:val="0027600C"/>
    <w:rsid w:val="00294603"/>
    <w:rsid w:val="00297873"/>
    <w:rsid w:val="002A6CC7"/>
    <w:rsid w:val="002B2CAB"/>
    <w:rsid w:val="00311DCB"/>
    <w:rsid w:val="00313CF3"/>
    <w:rsid w:val="0031687D"/>
    <w:rsid w:val="00334074"/>
    <w:rsid w:val="00351C46"/>
    <w:rsid w:val="00370F90"/>
    <w:rsid w:val="00395387"/>
    <w:rsid w:val="00395D16"/>
    <w:rsid w:val="003D05B4"/>
    <w:rsid w:val="003F0C1A"/>
    <w:rsid w:val="00414250"/>
    <w:rsid w:val="00441338"/>
    <w:rsid w:val="00445CA9"/>
    <w:rsid w:val="00476F0D"/>
    <w:rsid w:val="004D1482"/>
    <w:rsid w:val="004E7392"/>
    <w:rsid w:val="0051485D"/>
    <w:rsid w:val="005214D8"/>
    <w:rsid w:val="005219C5"/>
    <w:rsid w:val="00550AA6"/>
    <w:rsid w:val="00565A3A"/>
    <w:rsid w:val="00596355"/>
    <w:rsid w:val="00610DFF"/>
    <w:rsid w:val="00612BBE"/>
    <w:rsid w:val="0062788C"/>
    <w:rsid w:val="0064695A"/>
    <w:rsid w:val="00676538"/>
    <w:rsid w:val="006851DD"/>
    <w:rsid w:val="006D553C"/>
    <w:rsid w:val="00734ED1"/>
    <w:rsid w:val="0076240B"/>
    <w:rsid w:val="00766397"/>
    <w:rsid w:val="00772B3B"/>
    <w:rsid w:val="007804F1"/>
    <w:rsid w:val="007B20FE"/>
    <w:rsid w:val="007F016C"/>
    <w:rsid w:val="008057C0"/>
    <w:rsid w:val="00811783"/>
    <w:rsid w:val="0084299A"/>
    <w:rsid w:val="00866908"/>
    <w:rsid w:val="008879C3"/>
    <w:rsid w:val="008A6637"/>
    <w:rsid w:val="008B70B7"/>
    <w:rsid w:val="008C5F64"/>
    <w:rsid w:val="008C7652"/>
    <w:rsid w:val="009204F0"/>
    <w:rsid w:val="0093174B"/>
    <w:rsid w:val="009361D8"/>
    <w:rsid w:val="009B5BE6"/>
    <w:rsid w:val="009C166C"/>
    <w:rsid w:val="009C5775"/>
    <w:rsid w:val="00A226A0"/>
    <w:rsid w:val="00A35176"/>
    <w:rsid w:val="00A6242A"/>
    <w:rsid w:val="00A759C8"/>
    <w:rsid w:val="00AA799F"/>
    <w:rsid w:val="00AC567E"/>
    <w:rsid w:val="00AF61F4"/>
    <w:rsid w:val="00AF7873"/>
    <w:rsid w:val="00B523AF"/>
    <w:rsid w:val="00B629D3"/>
    <w:rsid w:val="00B65019"/>
    <w:rsid w:val="00B76177"/>
    <w:rsid w:val="00BA4E47"/>
    <w:rsid w:val="00BA57C7"/>
    <w:rsid w:val="00BD30A1"/>
    <w:rsid w:val="00C628B8"/>
    <w:rsid w:val="00CC0910"/>
    <w:rsid w:val="00D14218"/>
    <w:rsid w:val="00D61285"/>
    <w:rsid w:val="00D701F6"/>
    <w:rsid w:val="00D761E6"/>
    <w:rsid w:val="00D8631E"/>
    <w:rsid w:val="00DA0B41"/>
    <w:rsid w:val="00DA53F7"/>
    <w:rsid w:val="00DB0B16"/>
    <w:rsid w:val="00DB4F8D"/>
    <w:rsid w:val="00DC052F"/>
    <w:rsid w:val="00E27CB6"/>
    <w:rsid w:val="00E3404F"/>
    <w:rsid w:val="00E35A18"/>
    <w:rsid w:val="00E43ABD"/>
    <w:rsid w:val="00E602D1"/>
    <w:rsid w:val="00E8650F"/>
    <w:rsid w:val="00EA6150"/>
    <w:rsid w:val="00ED784F"/>
    <w:rsid w:val="00EE02B6"/>
    <w:rsid w:val="00F23EEC"/>
    <w:rsid w:val="00F8406A"/>
    <w:rsid w:val="00FB07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09EA"/>
  <w15:docId w15:val="{268BB386-6A1D-4BD7-A821-E69E58F9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D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D553C"/>
    <w:pPr>
      <w:spacing w:after="0" w:line="240" w:lineRule="auto"/>
      <w:ind w:left="720"/>
      <w:contextualSpacing/>
    </w:pPr>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D5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53C"/>
    <w:rPr>
      <w:rFonts w:ascii="Tahoma" w:hAnsi="Tahoma" w:cs="Tahoma"/>
      <w:sz w:val="16"/>
      <w:szCs w:val="16"/>
    </w:rPr>
  </w:style>
  <w:style w:type="paragraph" w:styleId="Textoindependiente">
    <w:name w:val="Body Text"/>
    <w:basedOn w:val="Normal"/>
    <w:link w:val="TextoindependienteCar"/>
    <w:rsid w:val="00565A3A"/>
    <w:pPr>
      <w:tabs>
        <w:tab w:val="left" w:pos="-720"/>
      </w:tabs>
      <w:suppressAutoHyphens/>
      <w:spacing w:after="0" w:line="240" w:lineRule="auto"/>
      <w:jc w:val="both"/>
    </w:pPr>
    <w:rPr>
      <w:rFonts w:ascii="Courier" w:eastAsia="Times New Roman" w:hAnsi="Courier" w:cs="Times New Roman"/>
      <w:spacing w:val="-3"/>
      <w:sz w:val="24"/>
      <w:szCs w:val="20"/>
      <w:lang w:val="es-ES_tradnl" w:eastAsia="es-ES"/>
    </w:rPr>
  </w:style>
  <w:style w:type="character" w:customStyle="1" w:styleId="TextoindependienteCar">
    <w:name w:val="Texto independiente Car"/>
    <w:basedOn w:val="Fuentedeprrafopredeter"/>
    <w:link w:val="Textoindependiente"/>
    <w:rsid w:val="00565A3A"/>
    <w:rPr>
      <w:rFonts w:ascii="Courier" w:eastAsia="Times New Roman" w:hAnsi="Courier" w:cs="Times New Roman"/>
      <w:spacing w:val="-3"/>
      <w:sz w:val="24"/>
      <w:szCs w:val="20"/>
      <w:lang w:val="es-ES_tradnl" w:eastAsia="es-ES"/>
    </w:rPr>
  </w:style>
  <w:style w:type="paragraph" w:styleId="Sangra3detindependiente">
    <w:name w:val="Body Text Indent 3"/>
    <w:basedOn w:val="Normal"/>
    <w:link w:val="Sangra3detindependienteCar"/>
    <w:uiPriority w:val="99"/>
    <w:semiHidden/>
    <w:unhideWhenUsed/>
    <w:rsid w:val="00565A3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65A3A"/>
    <w:rPr>
      <w:sz w:val="16"/>
      <w:szCs w:val="16"/>
    </w:rPr>
  </w:style>
  <w:style w:type="character" w:styleId="Textoennegrita">
    <w:name w:val="Strong"/>
    <w:basedOn w:val="Fuentedeprrafopredeter"/>
    <w:uiPriority w:val="99"/>
    <w:qFormat/>
    <w:rsid w:val="00565A3A"/>
    <w:rPr>
      <w:b/>
      <w:bCs/>
    </w:rPr>
  </w:style>
  <w:style w:type="paragraph" w:customStyle="1" w:styleId="Prrafodelista1">
    <w:name w:val="Párrafo de lista1"/>
    <w:basedOn w:val="Normal"/>
    <w:uiPriority w:val="99"/>
    <w:qFormat/>
    <w:rsid w:val="00445CA9"/>
    <w:pPr>
      <w:spacing w:after="0" w:line="240" w:lineRule="auto"/>
      <w:ind w:left="72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B2E6-05FC-41BF-98A3-C152AEFE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aybarbar</dc:creator>
  <cp:lastModifiedBy>Hewlett-Packard Company</cp:lastModifiedBy>
  <cp:revision>12</cp:revision>
  <cp:lastPrinted>2016-02-18T00:16:00Z</cp:lastPrinted>
  <dcterms:created xsi:type="dcterms:W3CDTF">2016-11-03T20:39:00Z</dcterms:created>
  <dcterms:modified xsi:type="dcterms:W3CDTF">2021-02-09T19:18:00Z</dcterms:modified>
</cp:coreProperties>
</file>