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F670E" w14:textId="77777777" w:rsidR="008105C7" w:rsidRPr="000459CA" w:rsidRDefault="008105C7" w:rsidP="008105C7">
      <w:pPr>
        <w:tabs>
          <w:tab w:val="left" w:pos="2822"/>
          <w:tab w:val="center" w:pos="4419"/>
        </w:tabs>
        <w:spacing w:after="0" w:line="240" w:lineRule="atLeast"/>
        <w:jc w:val="center"/>
        <w:rPr>
          <w:rFonts w:cstheme="minorHAnsi"/>
          <w:b/>
          <w:lang w:val="es-ES"/>
        </w:rPr>
      </w:pPr>
      <w:r w:rsidRPr="000459CA">
        <w:rPr>
          <w:rFonts w:cstheme="minorHAnsi"/>
          <w:b/>
          <w:lang w:val="es-ES"/>
        </w:rPr>
        <w:t>H. AYUNTAMIENTO CONSTITUCIONAL DE SAN PEDRO TLAQUEPAQUE, JALISCO.</w:t>
      </w:r>
    </w:p>
    <w:p w14:paraId="53716B90" w14:textId="77777777" w:rsidR="008105C7" w:rsidRPr="000459CA" w:rsidRDefault="008105C7" w:rsidP="008105C7">
      <w:pPr>
        <w:tabs>
          <w:tab w:val="left" w:pos="2822"/>
          <w:tab w:val="center" w:pos="4419"/>
        </w:tabs>
        <w:spacing w:after="0" w:line="240" w:lineRule="atLeast"/>
        <w:jc w:val="center"/>
        <w:rPr>
          <w:rFonts w:cstheme="minorHAnsi"/>
          <w:b/>
          <w:lang w:val="es-ES"/>
        </w:rPr>
      </w:pPr>
      <w:r w:rsidRPr="000459CA">
        <w:rPr>
          <w:rFonts w:cstheme="minorHAnsi"/>
          <w:b/>
          <w:lang w:val="es-ES"/>
        </w:rPr>
        <w:t>DIRECCIÓN DE PADRÓN Y LICENCIAS</w:t>
      </w:r>
    </w:p>
    <w:p w14:paraId="4138474F" w14:textId="77777777" w:rsidR="008105C7" w:rsidRPr="000459CA" w:rsidRDefault="008105C7" w:rsidP="008105C7">
      <w:pPr>
        <w:tabs>
          <w:tab w:val="left" w:pos="2822"/>
          <w:tab w:val="center" w:pos="4419"/>
        </w:tabs>
        <w:spacing w:after="0" w:line="240" w:lineRule="atLeast"/>
        <w:jc w:val="center"/>
        <w:rPr>
          <w:rFonts w:cstheme="minorHAnsi"/>
          <w:b/>
          <w:lang w:val="es-ES"/>
        </w:rPr>
      </w:pPr>
    </w:p>
    <w:p w14:paraId="27146CEE" w14:textId="77777777" w:rsidR="008105C7" w:rsidRPr="000459CA" w:rsidRDefault="008105C7" w:rsidP="008105C7">
      <w:pPr>
        <w:tabs>
          <w:tab w:val="left" w:pos="2822"/>
          <w:tab w:val="center" w:pos="4419"/>
        </w:tabs>
        <w:spacing w:after="0" w:line="240" w:lineRule="atLeast"/>
        <w:jc w:val="center"/>
        <w:rPr>
          <w:rFonts w:cstheme="minorHAnsi"/>
          <w:b/>
          <w:lang w:val="es-ES"/>
        </w:rPr>
      </w:pPr>
      <w:r w:rsidRPr="000459CA">
        <w:rPr>
          <w:rFonts w:cstheme="minorHAnsi"/>
          <w:b/>
          <w:lang w:val="es-ES"/>
        </w:rPr>
        <w:t>Trámites y Servicios</w:t>
      </w:r>
    </w:p>
    <w:p w14:paraId="55A3A806" w14:textId="77777777" w:rsidR="008105C7" w:rsidRPr="000459CA" w:rsidRDefault="008105C7" w:rsidP="008105C7">
      <w:pPr>
        <w:tabs>
          <w:tab w:val="left" w:pos="2822"/>
          <w:tab w:val="center" w:pos="4419"/>
        </w:tabs>
        <w:spacing w:after="0" w:line="240" w:lineRule="atLeast"/>
        <w:jc w:val="center"/>
        <w:rPr>
          <w:rFonts w:cstheme="minorHAnsi"/>
          <w:b/>
          <w:lang w:val="es-ES"/>
        </w:rPr>
      </w:pPr>
    </w:p>
    <w:p w14:paraId="0271C58D" w14:textId="39CA9923" w:rsidR="008105C7" w:rsidRPr="000459CA" w:rsidRDefault="008105C7" w:rsidP="008105C7">
      <w:pPr>
        <w:tabs>
          <w:tab w:val="left" w:pos="2822"/>
          <w:tab w:val="center" w:pos="4419"/>
        </w:tabs>
        <w:spacing w:after="0" w:line="240" w:lineRule="atLeast"/>
        <w:jc w:val="both"/>
        <w:rPr>
          <w:rFonts w:cstheme="minorHAnsi"/>
          <w:lang w:val="es-ES"/>
        </w:rPr>
      </w:pPr>
      <w:r w:rsidRPr="000459CA">
        <w:rPr>
          <w:rFonts w:cstheme="minorHAnsi"/>
          <w:b/>
          <w:lang w:val="es-ES"/>
        </w:rPr>
        <w:t xml:space="preserve">LICENCIA DE FUNCIONAMIENTO “GIROS RESTRINGIDOS” </w:t>
      </w:r>
      <w:r w:rsidRPr="000459CA">
        <w:rPr>
          <w:rFonts w:cstheme="minorHAnsi"/>
          <w:lang w:val="es-ES"/>
        </w:rPr>
        <w:t>(Giros en donde se venda y/o consuma bebidas alcohólicas).</w:t>
      </w:r>
    </w:p>
    <w:p w14:paraId="61B45DC1" w14:textId="77777777" w:rsidR="008105C7" w:rsidRPr="000459CA" w:rsidRDefault="008105C7" w:rsidP="008105C7">
      <w:pPr>
        <w:tabs>
          <w:tab w:val="left" w:pos="2822"/>
          <w:tab w:val="center" w:pos="4419"/>
        </w:tabs>
        <w:spacing w:after="0" w:line="240" w:lineRule="atLeast"/>
        <w:jc w:val="center"/>
        <w:rPr>
          <w:rFonts w:cstheme="minorHAnsi"/>
          <w:b/>
          <w:lang w:val="es-ES"/>
        </w:rPr>
      </w:pPr>
    </w:p>
    <w:p w14:paraId="5F7DA369" w14:textId="77777777" w:rsidR="008105C7" w:rsidRPr="000459CA" w:rsidRDefault="008105C7" w:rsidP="008105C7">
      <w:pPr>
        <w:spacing w:after="0" w:line="240" w:lineRule="atLeast"/>
        <w:jc w:val="both"/>
        <w:rPr>
          <w:rFonts w:cstheme="minorHAnsi"/>
          <w:lang w:val="es-ES"/>
        </w:rPr>
      </w:pPr>
      <w:r w:rsidRPr="000459CA">
        <w:rPr>
          <w:rFonts w:cstheme="minorHAnsi"/>
          <w:b/>
          <w:u w:val="single"/>
          <w:lang w:val="es-ES"/>
        </w:rPr>
        <w:t>Dirección:</w:t>
      </w:r>
      <w:r w:rsidRPr="000459CA">
        <w:rPr>
          <w:rFonts w:cstheme="minorHAnsi"/>
          <w:b/>
          <w:lang w:val="es-ES"/>
        </w:rPr>
        <w:t xml:space="preserve"> </w:t>
      </w:r>
      <w:r w:rsidRPr="000459CA">
        <w:rPr>
          <w:rFonts w:cstheme="minorHAnsi"/>
          <w:lang w:val="es-ES"/>
        </w:rPr>
        <w:t>Dirección de Padrón y Licencias.</w:t>
      </w:r>
    </w:p>
    <w:p w14:paraId="71F2CC02" w14:textId="77777777" w:rsidR="008105C7" w:rsidRPr="000459CA" w:rsidRDefault="008105C7" w:rsidP="008105C7">
      <w:pPr>
        <w:spacing w:after="0" w:line="240" w:lineRule="atLeast"/>
        <w:jc w:val="both"/>
        <w:rPr>
          <w:rFonts w:cstheme="minorHAnsi"/>
          <w:b/>
          <w:u w:val="single"/>
          <w:lang w:val="es-ES"/>
        </w:rPr>
      </w:pPr>
    </w:p>
    <w:p w14:paraId="0A8952E7" w14:textId="77777777" w:rsidR="008105C7" w:rsidRPr="000459CA" w:rsidRDefault="008105C7" w:rsidP="008105C7">
      <w:pPr>
        <w:spacing w:after="0" w:line="240" w:lineRule="atLeast"/>
        <w:jc w:val="both"/>
        <w:rPr>
          <w:rFonts w:cstheme="minorHAnsi"/>
          <w:lang w:val="es-ES"/>
        </w:rPr>
      </w:pPr>
      <w:r w:rsidRPr="000459CA">
        <w:rPr>
          <w:rFonts w:cstheme="minorHAnsi"/>
          <w:b/>
          <w:u w:val="single"/>
          <w:lang w:val="es-ES"/>
        </w:rPr>
        <w:t>Área:</w:t>
      </w:r>
      <w:r w:rsidRPr="000459CA">
        <w:rPr>
          <w:rFonts w:cstheme="minorHAnsi"/>
          <w:b/>
          <w:lang w:val="es-ES"/>
        </w:rPr>
        <w:t xml:space="preserve"> </w:t>
      </w:r>
      <w:r w:rsidR="000B3ECE" w:rsidRPr="000459CA">
        <w:rPr>
          <w:rFonts w:cstheme="minorHAnsi"/>
          <w:lang w:val="es-ES"/>
        </w:rPr>
        <w:t>Jefatura de Giros Restringidos</w:t>
      </w:r>
      <w:r w:rsidRPr="000459CA">
        <w:rPr>
          <w:rFonts w:cstheme="minorHAnsi"/>
          <w:lang w:val="es-ES"/>
        </w:rPr>
        <w:t>.</w:t>
      </w:r>
    </w:p>
    <w:p w14:paraId="513E2A3B" w14:textId="77777777" w:rsidR="008105C7" w:rsidRPr="000459CA" w:rsidRDefault="008105C7" w:rsidP="008105C7">
      <w:pPr>
        <w:spacing w:after="0" w:line="240" w:lineRule="atLeast"/>
        <w:jc w:val="both"/>
        <w:rPr>
          <w:rFonts w:cstheme="minorHAnsi"/>
          <w:b/>
          <w:u w:val="single"/>
          <w:lang w:val="es-ES"/>
        </w:rPr>
      </w:pPr>
    </w:p>
    <w:p w14:paraId="58E6E9C1" w14:textId="77777777" w:rsidR="008105C7" w:rsidRPr="000459CA" w:rsidRDefault="008105C7" w:rsidP="008105C7">
      <w:pPr>
        <w:spacing w:after="0" w:line="240" w:lineRule="atLeast"/>
        <w:jc w:val="both"/>
        <w:rPr>
          <w:rFonts w:cstheme="minorHAnsi"/>
          <w:lang w:val="es-ES"/>
        </w:rPr>
      </w:pPr>
      <w:r w:rsidRPr="000459CA">
        <w:rPr>
          <w:rFonts w:cstheme="minorHAnsi"/>
          <w:b/>
          <w:u w:val="single"/>
          <w:lang w:val="es-ES"/>
        </w:rPr>
        <w:t>Nombre del Trámite o Servicio:</w:t>
      </w:r>
      <w:r w:rsidRPr="000459CA">
        <w:rPr>
          <w:rFonts w:cstheme="minorHAnsi"/>
          <w:b/>
          <w:lang w:val="es-ES"/>
        </w:rPr>
        <w:t xml:space="preserve"> GIRO NUEVO “Giros Restringidos”. </w:t>
      </w:r>
      <w:r w:rsidRPr="000459CA">
        <w:rPr>
          <w:rFonts w:cstheme="minorHAnsi"/>
          <w:lang w:val="es-ES"/>
        </w:rPr>
        <w:t>Trámite de Licencia Municipal para explotar alguna actividad comercial, industrial o de prestación de servicios en comercio establecido que involucre la venta y/o consumo de bebidas alcohólicas.</w:t>
      </w:r>
    </w:p>
    <w:p w14:paraId="2DA28687" w14:textId="77777777" w:rsidR="008105C7" w:rsidRPr="000459CA" w:rsidRDefault="008105C7" w:rsidP="008105C7">
      <w:pPr>
        <w:spacing w:after="0" w:line="240" w:lineRule="atLeast"/>
        <w:jc w:val="both"/>
        <w:rPr>
          <w:rFonts w:cstheme="minorHAnsi"/>
          <w:b/>
          <w:u w:val="single"/>
          <w:lang w:val="es-ES"/>
        </w:rPr>
      </w:pPr>
    </w:p>
    <w:p w14:paraId="4F0FB4B8" w14:textId="77777777" w:rsidR="008105C7" w:rsidRPr="000459CA" w:rsidRDefault="008105C7" w:rsidP="008105C7">
      <w:pPr>
        <w:spacing w:after="0" w:line="240" w:lineRule="atLeast"/>
        <w:jc w:val="both"/>
        <w:rPr>
          <w:rFonts w:cstheme="minorHAnsi"/>
          <w:lang w:val="es-ES"/>
        </w:rPr>
      </w:pPr>
      <w:r w:rsidRPr="000459CA">
        <w:rPr>
          <w:rFonts w:cstheme="minorHAnsi"/>
          <w:b/>
          <w:u w:val="single"/>
          <w:lang w:val="es-ES"/>
        </w:rPr>
        <w:t>Horario de atención:</w:t>
      </w:r>
      <w:r w:rsidRPr="000459CA">
        <w:rPr>
          <w:rFonts w:cstheme="minorHAnsi"/>
          <w:b/>
          <w:lang w:val="es-ES"/>
        </w:rPr>
        <w:t xml:space="preserve"> </w:t>
      </w:r>
      <w:proofErr w:type="gramStart"/>
      <w:r w:rsidRPr="000459CA">
        <w:rPr>
          <w:rFonts w:cstheme="minorHAnsi"/>
          <w:lang w:val="es-ES"/>
        </w:rPr>
        <w:t>Lunes</w:t>
      </w:r>
      <w:proofErr w:type="gramEnd"/>
      <w:r w:rsidRPr="000459CA">
        <w:rPr>
          <w:rFonts w:cstheme="minorHAnsi"/>
          <w:lang w:val="es-ES"/>
        </w:rPr>
        <w:t xml:space="preserve"> a Viernes de 09:00 a 15:00 </w:t>
      </w:r>
      <w:proofErr w:type="spellStart"/>
      <w:r w:rsidRPr="000459CA">
        <w:rPr>
          <w:rFonts w:cstheme="minorHAnsi"/>
          <w:lang w:val="es-ES"/>
        </w:rPr>
        <w:t>Hrs</w:t>
      </w:r>
      <w:proofErr w:type="spellEnd"/>
      <w:r w:rsidRPr="000459CA">
        <w:rPr>
          <w:rFonts w:cstheme="minorHAnsi"/>
          <w:lang w:val="es-ES"/>
        </w:rPr>
        <w:t>.</w:t>
      </w:r>
    </w:p>
    <w:p w14:paraId="2894E238" w14:textId="77777777" w:rsidR="008105C7" w:rsidRPr="000459CA" w:rsidRDefault="008105C7" w:rsidP="008105C7">
      <w:pPr>
        <w:spacing w:after="0" w:line="240" w:lineRule="atLeast"/>
        <w:jc w:val="both"/>
        <w:rPr>
          <w:rFonts w:cstheme="minorHAnsi"/>
          <w:b/>
          <w:u w:val="single"/>
          <w:lang w:val="es-ES"/>
        </w:rPr>
      </w:pPr>
    </w:p>
    <w:p w14:paraId="72B73CFB" w14:textId="255B4D9A" w:rsidR="008105C7" w:rsidRPr="000459CA" w:rsidRDefault="008105C7" w:rsidP="008105C7">
      <w:pPr>
        <w:spacing w:after="0" w:line="240" w:lineRule="atLeast"/>
        <w:jc w:val="both"/>
        <w:rPr>
          <w:rFonts w:cstheme="minorHAnsi"/>
          <w:lang w:val="es-ES"/>
        </w:rPr>
      </w:pPr>
      <w:r w:rsidRPr="000459CA">
        <w:rPr>
          <w:rFonts w:cstheme="minorHAnsi"/>
          <w:b/>
          <w:u w:val="single"/>
          <w:lang w:val="es-ES"/>
        </w:rPr>
        <w:t>Domicilio, teléfono y correo electrónico:</w:t>
      </w:r>
      <w:r w:rsidRPr="000459CA">
        <w:rPr>
          <w:rFonts w:cstheme="minorHAnsi"/>
          <w:b/>
          <w:lang w:val="es-ES"/>
        </w:rPr>
        <w:t xml:space="preserve"> </w:t>
      </w:r>
      <w:r w:rsidRPr="000459CA">
        <w:rPr>
          <w:rFonts w:cstheme="minorHAnsi"/>
          <w:lang w:val="es-ES"/>
        </w:rPr>
        <w:t>Avenida Niños Héroes No. 360, Colonia Álamo</w:t>
      </w:r>
      <w:r w:rsidR="003C5D49" w:rsidRPr="000459CA">
        <w:rPr>
          <w:rFonts w:cstheme="minorHAnsi"/>
          <w:lang w:val="es-ES"/>
        </w:rPr>
        <w:t xml:space="preserve"> entre calle Marcos Montero y calle Xochimilco</w:t>
      </w:r>
      <w:r w:rsidRPr="000459CA">
        <w:rPr>
          <w:rFonts w:cstheme="minorHAnsi"/>
          <w:lang w:val="es-ES"/>
        </w:rPr>
        <w:t xml:space="preserve">. Teléfonos Directos: </w:t>
      </w:r>
      <w:r w:rsidR="009C50EA">
        <w:rPr>
          <w:rFonts w:cstheme="minorHAnsi"/>
          <w:lang w:val="es-ES"/>
        </w:rPr>
        <w:t>3338370362 Y 3338370368</w:t>
      </w:r>
      <w:r w:rsidR="005875F2">
        <w:rPr>
          <w:rFonts w:cstheme="minorHAnsi"/>
          <w:lang w:val="es-ES"/>
        </w:rPr>
        <w:t>.</w:t>
      </w:r>
    </w:p>
    <w:p w14:paraId="7AAB63B0" w14:textId="77777777" w:rsidR="008105C7" w:rsidRPr="000459CA" w:rsidRDefault="008105C7" w:rsidP="008105C7">
      <w:pPr>
        <w:spacing w:after="0" w:line="240" w:lineRule="atLeast"/>
        <w:jc w:val="both"/>
        <w:rPr>
          <w:rFonts w:cstheme="minorHAnsi"/>
          <w:b/>
          <w:u w:val="single"/>
          <w:lang w:val="es-ES"/>
        </w:rPr>
      </w:pPr>
    </w:p>
    <w:p w14:paraId="1C1C568B" w14:textId="77777777" w:rsidR="008105C7" w:rsidRPr="000459CA" w:rsidRDefault="008105C7" w:rsidP="008105C7">
      <w:pPr>
        <w:spacing w:after="0" w:line="240" w:lineRule="atLeast"/>
        <w:jc w:val="both"/>
        <w:rPr>
          <w:rFonts w:cstheme="minorHAnsi"/>
          <w:lang w:val="es-ES"/>
        </w:rPr>
      </w:pPr>
      <w:r w:rsidRPr="000459CA">
        <w:rPr>
          <w:rFonts w:cstheme="minorHAnsi"/>
          <w:b/>
          <w:u w:val="single"/>
          <w:lang w:val="es-ES"/>
        </w:rPr>
        <w:t>Objetivo:</w:t>
      </w:r>
      <w:r w:rsidRPr="000459CA">
        <w:rPr>
          <w:rFonts w:cstheme="minorHAnsi"/>
          <w:b/>
          <w:lang w:val="es-ES"/>
        </w:rPr>
        <w:t xml:space="preserve"> </w:t>
      </w:r>
      <w:r w:rsidRPr="000459CA">
        <w:rPr>
          <w:rFonts w:cstheme="minorHAnsi"/>
          <w:lang w:val="es-ES"/>
        </w:rPr>
        <w:t xml:space="preserve">Obtener licencia municipal para explotar algún tipo de comercio que incluya la venta y/o consumo de bebidas alcohólicas. </w:t>
      </w:r>
    </w:p>
    <w:p w14:paraId="0630D2DD" w14:textId="77777777" w:rsidR="008105C7" w:rsidRPr="000459CA" w:rsidRDefault="008105C7" w:rsidP="008105C7">
      <w:pPr>
        <w:spacing w:after="0" w:line="240" w:lineRule="atLeast"/>
        <w:jc w:val="both"/>
        <w:rPr>
          <w:rFonts w:cstheme="minorHAnsi"/>
          <w:b/>
          <w:u w:val="single"/>
          <w:lang w:val="es-ES"/>
        </w:rPr>
      </w:pPr>
    </w:p>
    <w:p w14:paraId="1A161CE3" w14:textId="77777777" w:rsidR="008105C7" w:rsidRPr="000459CA" w:rsidRDefault="008105C7" w:rsidP="008105C7">
      <w:pPr>
        <w:spacing w:after="0" w:line="240" w:lineRule="atLeast"/>
        <w:jc w:val="both"/>
        <w:rPr>
          <w:rFonts w:cstheme="minorHAnsi"/>
          <w:b/>
          <w:bCs/>
          <w:color w:val="000000"/>
          <w:u w:val="single"/>
        </w:rPr>
      </w:pPr>
      <w:r w:rsidRPr="000459CA">
        <w:rPr>
          <w:rFonts w:cstheme="minorHAnsi"/>
          <w:b/>
          <w:u w:val="single"/>
          <w:lang w:val="es-ES"/>
        </w:rPr>
        <w:t>Requisitos:</w:t>
      </w:r>
      <w:r w:rsidRPr="000459CA">
        <w:rPr>
          <w:rFonts w:cstheme="minorHAnsi"/>
          <w:lang w:val="es-ES"/>
        </w:rPr>
        <w:t xml:space="preserve">             </w:t>
      </w:r>
      <w:r w:rsidRPr="000459CA">
        <w:rPr>
          <w:rFonts w:cstheme="minorHAnsi"/>
          <w:color w:val="000000"/>
        </w:rPr>
        <w:t xml:space="preserve">Requisitos para obtención de Licencia para </w:t>
      </w:r>
      <w:r w:rsidRPr="000459CA">
        <w:rPr>
          <w:rFonts w:cstheme="minorHAnsi"/>
          <w:b/>
          <w:bCs/>
          <w:color w:val="000000"/>
          <w:u w:val="single"/>
        </w:rPr>
        <w:t>GIRO NUEVO:</w:t>
      </w:r>
    </w:p>
    <w:p w14:paraId="5D5EF792" w14:textId="77777777" w:rsidR="000B3ECE" w:rsidRPr="000459CA" w:rsidRDefault="000B3ECE" w:rsidP="000B3ECE">
      <w:pPr>
        <w:spacing w:after="0" w:line="240" w:lineRule="atLeast"/>
        <w:jc w:val="both"/>
        <w:rPr>
          <w:rFonts w:cstheme="minorHAnsi"/>
          <w:b/>
          <w:bCs/>
          <w:color w:val="000000"/>
          <w:u w:val="single"/>
        </w:rPr>
      </w:pPr>
    </w:p>
    <w:p w14:paraId="1F4C8457" w14:textId="77777777" w:rsidR="000B3ECE" w:rsidRPr="000459CA" w:rsidRDefault="000B3ECE" w:rsidP="000B3ECE">
      <w:pPr>
        <w:spacing w:after="0" w:line="240" w:lineRule="atLeast"/>
        <w:jc w:val="both"/>
        <w:rPr>
          <w:rFonts w:cstheme="minorHAnsi"/>
          <w:b/>
          <w:bCs/>
          <w:color w:val="000000"/>
          <w:u w:val="single"/>
        </w:rPr>
      </w:pPr>
    </w:p>
    <w:p w14:paraId="557DD173" w14:textId="77777777" w:rsidR="000B3ECE" w:rsidRPr="000459CA" w:rsidRDefault="000B3ECE" w:rsidP="000B3ECE">
      <w:pPr>
        <w:pStyle w:val="Prrafodelista"/>
        <w:numPr>
          <w:ilvl w:val="0"/>
          <w:numId w:val="5"/>
        </w:numPr>
        <w:autoSpaceDE w:val="0"/>
        <w:autoSpaceDN w:val="0"/>
        <w:adjustRightInd w:val="0"/>
        <w:jc w:val="both"/>
        <w:rPr>
          <w:rFonts w:asciiTheme="minorHAnsi" w:hAnsiTheme="minorHAnsi" w:cstheme="minorHAnsi"/>
          <w:sz w:val="22"/>
          <w:szCs w:val="22"/>
        </w:rPr>
      </w:pPr>
      <w:r w:rsidRPr="000459CA">
        <w:rPr>
          <w:rFonts w:asciiTheme="minorHAnsi" w:hAnsiTheme="minorHAnsi" w:cstheme="minorHAnsi"/>
          <w:sz w:val="22"/>
          <w:szCs w:val="22"/>
        </w:rPr>
        <w:t>Datos de identificación del solicitante, ya sea persona física o jurídica.</w:t>
      </w:r>
    </w:p>
    <w:p w14:paraId="56D90C6E" w14:textId="77777777" w:rsidR="000B3ECE" w:rsidRPr="000459CA" w:rsidRDefault="000B3ECE" w:rsidP="000B3ECE">
      <w:pPr>
        <w:pStyle w:val="Prrafodelista"/>
        <w:autoSpaceDE w:val="0"/>
        <w:autoSpaceDN w:val="0"/>
        <w:adjustRightInd w:val="0"/>
        <w:ind w:left="785"/>
        <w:jc w:val="both"/>
        <w:rPr>
          <w:rFonts w:asciiTheme="minorHAnsi" w:hAnsiTheme="minorHAnsi" w:cstheme="minorHAnsi"/>
          <w:sz w:val="22"/>
          <w:szCs w:val="22"/>
        </w:rPr>
      </w:pPr>
    </w:p>
    <w:p w14:paraId="5FBEC821" w14:textId="77777777" w:rsidR="000B3ECE" w:rsidRPr="000459CA" w:rsidRDefault="000B3ECE" w:rsidP="000B3ECE">
      <w:pPr>
        <w:pStyle w:val="Prrafodelista"/>
        <w:numPr>
          <w:ilvl w:val="0"/>
          <w:numId w:val="5"/>
        </w:numPr>
        <w:autoSpaceDE w:val="0"/>
        <w:autoSpaceDN w:val="0"/>
        <w:adjustRightInd w:val="0"/>
        <w:jc w:val="both"/>
        <w:rPr>
          <w:rFonts w:asciiTheme="minorHAnsi" w:hAnsiTheme="minorHAnsi" w:cstheme="minorHAnsi"/>
          <w:i/>
          <w:iCs/>
          <w:sz w:val="22"/>
          <w:szCs w:val="22"/>
        </w:rPr>
      </w:pPr>
      <w:r w:rsidRPr="000459CA">
        <w:rPr>
          <w:rFonts w:asciiTheme="minorHAnsi" w:hAnsiTheme="minorHAnsi" w:cstheme="minorHAnsi"/>
          <w:sz w:val="22"/>
          <w:szCs w:val="22"/>
        </w:rPr>
        <w:t>La actividad que pretende desarrollar y domicilio del local.</w:t>
      </w:r>
    </w:p>
    <w:p w14:paraId="3510709B" w14:textId="77777777" w:rsidR="000B3ECE" w:rsidRPr="000459CA" w:rsidRDefault="000B3ECE" w:rsidP="000B3ECE">
      <w:pPr>
        <w:pStyle w:val="Prrafodelista"/>
        <w:autoSpaceDE w:val="0"/>
        <w:autoSpaceDN w:val="0"/>
        <w:adjustRightInd w:val="0"/>
        <w:ind w:left="785"/>
        <w:jc w:val="both"/>
        <w:rPr>
          <w:rFonts w:asciiTheme="minorHAnsi" w:hAnsiTheme="minorHAnsi" w:cstheme="minorHAnsi"/>
          <w:i/>
          <w:iCs/>
          <w:sz w:val="22"/>
          <w:szCs w:val="22"/>
        </w:rPr>
      </w:pPr>
    </w:p>
    <w:p w14:paraId="52BCC33F" w14:textId="77777777" w:rsidR="000B3ECE" w:rsidRPr="000459CA" w:rsidRDefault="000B3ECE" w:rsidP="000B3ECE">
      <w:pPr>
        <w:pStyle w:val="Prrafodelista"/>
        <w:numPr>
          <w:ilvl w:val="0"/>
          <w:numId w:val="5"/>
        </w:numPr>
        <w:autoSpaceDE w:val="0"/>
        <w:autoSpaceDN w:val="0"/>
        <w:adjustRightInd w:val="0"/>
        <w:jc w:val="both"/>
        <w:rPr>
          <w:rFonts w:asciiTheme="minorHAnsi" w:hAnsiTheme="minorHAnsi" w:cstheme="minorHAnsi"/>
          <w:sz w:val="22"/>
          <w:szCs w:val="22"/>
        </w:rPr>
      </w:pPr>
      <w:r w:rsidRPr="000459CA">
        <w:rPr>
          <w:rFonts w:asciiTheme="minorHAnsi" w:hAnsiTheme="minorHAnsi" w:cstheme="minorHAnsi"/>
          <w:iCs/>
          <w:sz w:val="22"/>
          <w:szCs w:val="22"/>
        </w:rPr>
        <w:t xml:space="preserve">Dictamen de uso de suelo </w:t>
      </w:r>
      <w:r w:rsidRPr="000459CA">
        <w:rPr>
          <w:rFonts w:asciiTheme="minorHAnsi" w:hAnsiTheme="minorHAnsi" w:cstheme="minorHAnsi"/>
          <w:b/>
          <w:iCs/>
          <w:sz w:val="22"/>
          <w:szCs w:val="22"/>
        </w:rPr>
        <w:t>compatible.</w:t>
      </w:r>
    </w:p>
    <w:p w14:paraId="2E9B3908" w14:textId="77777777" w:rsidR="000B3ECE" w:rsidRPr="000459CA" w:rsidRDefault="000B3ECE" w:rsidP="000B3ECE">
      <w:pPr>
        <w:pStyle w:val="Prrafodelista"/>
        <w:numPr>
          <w:ilvl w:val="0"/>
          <w:numId w:val="5"/>
        </w:numPr>
        <w:autoSpaceDE w:val="0"/>
        <w:autoSpaceDN w:val="0"/>
        <w:adjustRightInd w:val="0"/>
        <w:jc w:val="both"/>
        <w:rPr>
          <w:rFonts w:asciiTheme="minorHAnsi" w:hAnsiTheme="minorHAnsi" w:cstheme="minorHAnsi"/>
          <w:sz w:val="22"/>
          <w:szCs w:val="22"/>
        </w:rPr>
      </w:pPr>
      <w:r w:rsidRPr="000459CA">
        <w:rPr>
          <w:rFonts w:asciiTheme="minorHAnsi" w:hAnsiTheme="minorHAnsi" w:cstheme="minorHAnsi"/>
          <w:sz w:val="22"/>
          <w:szCs w:val="22"/>
        </w:rPr>
        <w:t>Alineamiento y Asignación de Número Oficial</w:t>
      </w:r>
    </w:p>
    <w:p w14:paraId="13E7A606" w14:textId="77777777" w:rsidR="000B3ECE" w:rsidRPr="000459CA" w:rsidRDefault="000B3ECE" w:rsidP="000B3ECE">
      <w:pPr>
        <w:autoSpaceDE w:val="0"/>
        <w:autoSpaceDN w:val="0"/>
        <w:adjustRightInd w:val="0"/>
        <w:spacing w:after="0" w:line="240" w:lineRule="atLeast"/>
        <w:ind w:left="720"/>
        <w:jc w:val="both"/>
        <w:rPr>
          <w:rFonts w:cstheme="minorHAnsi"/>
          <w:color w:val="000000"/>
        </w:rPr>
      </w:pPr>
    </w:p>
    <w:p w14:paraId="38D8FDE9" w14:textId="77777777" w:rsidR="000B3ECE" w:rsidRPr="00045551" w:rsidRDefault="000B3ECE" w:rsidP="000B3ECE">
      <w:pPr>
        <w:numPr>
          <w:ilvl w:val="0"/>
          <w:numId w:val="1"/>
        </w:numPr>
        <w:autoSpaceDE w:val="0"/>
        <w:autoSpaceDN w:val="0"/>
        <w:adjustRightInd w:val="0"/>
        <w:spacing w:after="0" w:line="240" w:lineRule="atLeast"/>
        <w:ind w:left="720"/>
        <w:jc w:val="both"/>
        <w:rPr>
          <w:rFonts w:cstheme="minorHAnsi"/>
          <w:color w:val="000000"/>
          <w:sz w:val="20"/>
          <w:szCs w:val="20"/>
        </w:rPr>
      </w:pPr>
      <w:r w:rsidRPr="00045551">
        <w:rPr>
          <w:rFonts w:cstheme="minorHAnsi"/>
          <w:color w:val="000000"/>
          <w:sz w:val="20"/>
          <w:szCs w:val="20"/>
        </w:rPr>
        <w:t>Ambos documentos expedidos por la Dirección de gestión integral del territorio (antes dirección de Obras Públicas) ubicada en Juárez No. 28, Zona Centro de Tlaquepaque.</w:t>
      </w:r>
    </w:p>
    <w:p w14:paraId="7791A34A" w14:textId="77777777" w:rsidR="000B3ECE" w:rsidRPr="000459CA" w:rsidRDefault="000B3ECE" w:rsidP="000B3ECE">
      <w:pPr>
        <w:pStyle w:val="Prrafodelista"/>
        <w:autoSpaceDE w:val="0"/>
        <w:autoSpaceDN w:val="0"/>
        <w:adjustRightInd w:val="0"/>
        <w:ind w:left="785"/>
        <w:jc w:val="both"/>
        <w:rPr>
          <w:rFonts w:asciiTheme="minorHAnsi" w:hAnsiTheme="minorHAnsi" w:cstheme="minorHAnsi"/>
          <w:sz w:val="22"/>
          <w:szCs w:val="22"/>
        </w:rPr>
      </w:pPr>
    </w:p>
    <w:p w14:paraId="2932514F" w14:textId="77777777" w:rsidR="000B3ECE" w:rsidRPr="000459CA" w:rsidRDefault="000B3ECE" w:rsidP="000B3ECE">
      <w:pPr>
        <w:pStyle w:val="Prrafodelista"/>
        <w:numPr>
          <w:ilvl w:val="0"/>
          <w:numId w:val="5"/>
        </w:numPr>
        <w:autoSpaceDE w:val="0"/>
        <w:autoSpaceDN w:val="0"/>
        <w:adjustRightInd w:val="0"/>
        <w:jc w:val="both"/>
        <w:rPr>
          <w:rFonts w:asciiTheme="minorHAnsi" w:hAnsiTheme="minorHAnsi" w:cstheme="minorHAnsi"/>
          <w:sz w:val="22"/>
          <w:szCs w:val="22"/>
        </w:rPr>
      </w:pPr>
      <w:r w:rsidRPr="000459CA">
        <w:rPr>
          <w:rFonts w:asciiTheme="minorHAnsi" w:hAnsiTheme="minorHAnsi" w:cstheme="minorHAnsi"/>
          <w:sz w:val="22"/>
          <w:szCs w:val="22"/>
        </w:rPr>
        <w:t xml:space="preserve">Recibo predial vigente (cuando sea procedente), </w:t>
      </w:r>
      <w:r w:rsidRPr="000459CA">
        <w:rPr>
          <w:rFonts w:asciiTheme="minorHAnsi" w:hAnsiTheme="minorHAnsi" w:cstheme="minorHAnsi"/>
          <w:color w:val="000000"/>
          <w:sz w:val="22"/>
          <w:szCs w:val="22"/>
        </w:rPr>
        <w:t>en zona ejidal: Cesión de derechos debidamente autorizada y sellada por el comisariado ejidal</w:t>
      </w:r>
      <w:r w:rsidRPr="000459CA">
        <w:rPr>
          <w:rFonts w:asciiTheme="minorHAnsi" w:hAnsiTheme="minorHAnsi" w:cstheme="minorHAnsi"/>
          <w:sz w:val="22"/>
          <w:szCs w:val="22"/>
        </w:rPr>
        <w:t>.</w:t>
      </w:r>
    </w:p>
    <w:p w14:paraId="0A660E42" w14:textId="77777777" w:rsidR="000B3ECE" w:rsidRPr="000459CA" w:rsidRDefault="000B3ECE" w:rsidP="000B3ECE">
      <w:pPr>
        <w:pStyle w:val="Prrafodelista"/>
        <w:autoSpaceDE w:val="0"/>
        <w:autoSpaceDN w:val="0"/>
        <w:adjustRightInd w:val="0"/>
        <w:ind w:left="785"/>
        <w:jc w:val="both"/>
        <w:rPr>
          <w:rFonts w:asciiTheme="minorHAnsi" w:hAnsiTheme="minorHAnsi" w:cstheme="minorHAnsi"/>
          <w:sz w:val="22"/>
          <w:szCs w:val="22"/>
        </w:rPr>
      </w:pPr>
    </w:p>
    <w:p w14:paraId="083DA331" w14:textId="498E6647" w:rsidR="000B3ECE" w:rsidRPr="000459CA" w:rsidRDefault="000B3ECE" w:rsidP="000B3ECE">
      <w:pPr>
        <w:pStyle w:val="Prrafodelista"/>
        <w:numPr>
          <w:ilvl w:val="0"/>
          <w:numId w:val="5"/>
        </w:numPr>
        <w:autoSpaceDE w:val="0"/>
        <w:autoSpaceDN w:val="0"/>
        <w:adjustRightInd w:val="0"/>
        <w:jc w:val="both"/>
        <w:rPr>
          <w:rFonts w:asciiTheme="minorHAnsi" w:hAnsiTheme="minorHAnsi" w:cstheme="minorHAnsi"/>
          <w:sz w:val="22"/>
          <w:szCs w:val="22"/>
        </w:rPr>
      </w:pPr>
      <w:r w:rsidRPr="000459CA">
        <w:rPr>
          <w:rFonts w:asciiTheme="minorHAnsi" w:hAnsiTheme="minorHAnsi" w:cstheme="minorHAnsi"/>
          <w:sz w:val="22"/>
          <w:szCs w:val="22"/>
        </w:rPr>
        <w:t xml:space="preserve">En caso de arrendar o tener en comodato el local, el solicitante deberá exhibir </w:t>
      </w:r>
      <w:r w:rsidR="00045551">
        <w:rPr>
          <w:rFonts w:asciiTheme="minorHAnsi" w:hAnsiTheme="minorHAnsi" w:cstheme="minorHAnsi"/>
          <w:sz w:val="22"/>
          <w:szCs w:val="22"/>
        </w:rPr>
        <w:t>*</w:t>
      </w:r>
      <w:r w:rsidRPr="000459CA">
        <w:rPr>
          <w:rFonts w:asciiTheme="minorHAnsi" w:hAnsiTheme="minorHAnsi" w:cstheme="minorHAnsi"/>
          <w:sz w:val="22"/>
          <w:szCs w:val="22"/>
        </w:rPr>
        <w:t xml:space="preserve">copia de la identificación oficial del propietario y su </w:t>
      </w:r>
      <w:r w:rsidR="00045551">
        <w:rPr>
          <w:rFonts w:asciiTheme="minorHAnsi" w:hAnsiTheme="minorHAnsi" w:cstheme="minorHAnsi"/>
          <w:sz w:val="22"/>
          <w:szCs w:val="22"/>
        </w:rPr>
        <w:t>*</w:t>
      </w:r>
      <w:r w:rsidRPr="000459CA">
        <w:rPr>
          <w:rFonts w:asciiTheme="minorHAnsi" w:hAnsiTheme="minorHAnsi" w:cstheme="minorHAnsi"/>
          <w:sz w:val="22"/>
          <w:szCs w:val="22"/>
        </w:rPr>
        <w:t xml:space="preserve">autorización para explotar el giro que pretende o </w:t>
      </w:r>
      <w:r w:rsidR="00045551">
        <w:rPr>
          <w:rFonts w:asciiTheme="minorHAnsi" w:hAnsiTheme="minorHAnsi" w:cstheme="minorHAnsi"/>
          <w:sz w:val="22"/>
          <w:szCs w:val="22"/>
        </w:rPr>
        <w:t>*</w:t>
      </w:r>
      <w:r w:rsidRPr="000459CA">
        <w:rPr>
          <w:rFonts w:asciiTheme="minorHAnsi" w:hAnsiTheme="minorHAnsi" w:cstheme="minorHAnsi"/>
          <w:sz w:val="22"/>
          <w:szCs w:val="22"/>
        </w:rPr>
        <w:t>contrato de arrendamiento que diga para que será destinado el local.</w:t>
      </w:r>
    </w:p>
    <w:p w14:paraId="3FAA3E88" w14:textId="77777777" w:rsidR="000B3ECE" w:rsidRPr="000459CA" w:rsidRDefault="000B3ECE" w:rsidP="000B3ECE">
      <w:pPr>
        <w:pStyle w:val="Prrafodelista"/>
        <w:autoSpaceDE w:val="0"/>
        <w:autoSpaceDN w:val="0"/>
        <w:adjustRightInd w:val="0"/>
        <w:ind w:left="785"/>
        <w:jc w:val="both"/>
        <w:rPr>
          <w:rFonts w:asciiTheme="minorHAnsi" w:hAnsiTheme="minorHAnsi" w:cstheme="minorHAnsi"/>
          <w:sz w:val="22"/>
          <w:szCs w:val="22"/>
        </w:rPr>
      </w:pPr>
    </w:p>
    <w:p w14:paraId="012DB5EF" w14:textId="77777777" w:rsidR="000B3ECE" w:rsidRPr="000459CA" w:rsidRDefault="000B3ECE" w:rsidP="000B3ECE">
      <w:pPr>
        <w:pStyle w:val="Prrafodelista"/>
        <w:numPr>
          <w:ilvl w:val="0"/>
          <w:numId w:val="5"/>
        </w:numPr>
        <w:autoSpaceDE w:val="0"/>
        <w:autoSpaceDN w:val="0"/>
        <w:adjustRightInd w:val="0"/>
        <w:jc w:val="both"/>
        <w:rPr>
          <w:rFonts w:asciiTheme="minorHAnsi" w:hAnsiTheme="minorHAnsi" w:cstheme="minorHAnsi"/>
          <w:sz w:val="22"/>
          <w:szCs w:val="22"/>
        </w:rPr>
      </w:pPr>
      <w:r w:rsidRPr="000459CA">
        <w:rPr>
          <w:rFonts w:asciiTheme="minorHAnsi" w:hAnsiTheme="minorHAnsi" w:cstheme="minorHAnsi"/>
          <w:sz w:val="22"/>
          <w:szCs w:val="22"/>
        </w:rPr>
        <w:t>Recibo de agua potable.</w:t>
      </w:r>
    </w:p>
    <w:p w14:paraId="51A95316" w14:textId="77777777" w:rsidR="000B3ECE" w:rsidRPr="000459CA" w:rsidRDefault="000B3ECE" w:rsidP="000B3ECE">
      <w:pPr>
        <w:pStyle w:val="Prrafodelista"/>
        <w:rPr>
          <w:rFonts w:asciiTheme="minorHAnsi" w:hAnsiTheme="minorHAnsi" w:cstheme="minorHAnsi"/>
          <w:sz w:val="22"/>
          <w:szCs w:val="22"/>
        </w:rPr>
      </w:pPr>
    </w:p>
    <w:p w14:paraId="67E554D9" w14:textId="77777777" w:rsidR="000B3ECE" w:rsidRPr="000459CA" w:rsidRDefault="000B3ECE" w:rsidP="000B3ECE">
      <w:pPr>
        <w:pStyle w:val="Prrafodelista"/>
        <w:numPr>
          <w:ilvl w:val="0"/>
          <w:numId w:val="5"/>
        </w:numPr>
        <w:autoSpaceDE w:val="0"/>
        <w:autoSpaceDN w:val="0"/>
        <w:adjustRightInd w:val="0"/>
        <w:jc w:val="both"/>
        <w:rPr>
          <w:rFonts w:asciiTheme="minorHAnsi" w:hAnsiTheme="minorHAnsi" w:cstheme="minorHAnsi"/>
          <w:sz w:val="22"/>
          <w:szCs w:val="22"/>
        </w:rPr>
      </w:pPr>
      <w:r w:rsidRPr="000459CA">
        <w:rPr>
          <w:rFonts w:asciiTheme="minorHAnsi" w:hAnsiTheme="minorHAnsi" w:cstheme="minorHAnsi"/>
          <w:sz w:val="22"/>
          <w:szCs w:val="22"/>
        </w:rPr>
        <w:t>Croquis de ubicación con cruce de calles y calle que queda a espaldas del local.</w:t>
      </w:r>
    </w:p>
    <w:p w14:paraId="63F4F6AD" w14:textId="77777777" w:rsidR="000B3ECE" w:rsidRPr="000459CA" w:rsidRDefault="000B3ECE" w:rsidP="000B3ECE">
      <w:pPr>
        <w:pStyle w:val="Prrafodelista"/>
        <w:rPr>
          <w:rFonts w:asciiTheme="minorHAnsi" w:hAnsiTheme="minorHAnsi" w:cstheme="minorHAnsi"/>
          <w:sz w:val="22"/>
          <w:szCs w:val="22"/>
        </w:rPr>
      </w:pPr>
    </w:p>
    <w:p w14:paraId="47A82FA0" w14:textId="77777777" w:rsidR="000B3ECE" w:rsidRPr="000459CA" w:rsidRDefault="000B3ECE" w:rsidP="000B3ECE">
      <w:pPr>
        <w:pStyle w:val="Prrafodelista"/>
        <w:numPr>
          <w:ilvl w:val="0"/>
          <w:numId w:val="5"/>
        </w:numPr>
        <w:autoSpaceDE w:val="0"/>
        <w:autoSpaceDN w:val="0"/>
        <w:adjustRightInd w:val="0"/>
        <w:jc w:val="both"/>
        <w:rPr>
          <w:rFonts w:asciiTheme="minorHAnsi" w:hAnsiTheme="minorHAnsi" w:cstheme="minorHAnsi"/>
          <w:sz w:val="22"/>
          <w:szCs w:val="22"/>
        </w:rPr>
      </w:pPr>
      <w:r w:rsidRPr="000459CA">
        <w:rPr>
          <w:rFonts w:asciiTheme="minorHAnsi" w:hAnsiTheme="minorHAnsi" w:cstheme="minorHAnsi"/>
          <w:sz w:val="22"/>
          <w:szCs w:val="22"/>
        </w:rPr>
        <w:lastRenderedPageBreak/>
        <w:t>Registro y/o factibilidad del SIAPA cuando aplique, esto es, para giros que requieran trampa de grasa, consumo o descargas de agua, etc.</w:t>
      </w:r>
    </w:p>
    <w:p w14:paraId="1A37F2BB" w14:textId="77777777" w:rsidR="000B3ECE" w:rsidRPr="000459CA" w:rsidRDefault="000B3ECE" w:rsidP="008105C7">
      <w:pPr>
        <w:spacing w:after="0" w:line="240" w:lineRule="atLeast"/>
        <w:jc w:val="both"/>
        <w:rPr>
          <w:rFonts w:cstheme="minorHAnsi"/>
          <w:b/>
          <w:bCs/>
          <w:color w:val="000000"/>
          <w:u w:val="single"/>
        </w:rPr>
      </w:pPr>
    </w:p>
    <w:p w14:paraId="6F67AF18" w14:textId="77777777" w:rsidR="000B3ECE" w:rsidRPr="000459CA" w:rsidRDefault="000B3ECE" w:rsidP="000B3ECE">
      <w:pPr>
        <w:pStyle w:val="Prrafodelista"/>
        <w:numPr>
          <w:ilvl w:val="0"/>
          <w:numId w:val="5"/>
        </w:numPr>
        <w:autoSpaceDE w:val="0"/>
        <w:autoSpaceDN w:val="0"/>
        <w:adjustRightInd w:val="0"/>
        <w:jc w:val="both"/>
        <w:rPr>
          <w:rFonts w:asciiTheme="minorHAnsi" w:hAnsiTheme="minorHAnsi" w:cstheme="minorHAnsi"/>
          <w:sz w:val="22"/>
          <w:szCs w:val="22"/>
        </w:rPr>
      </w:pPr>
      <w:r w:rsidRPr="000459CA">
        <w:rPr>
          <w:rFonts w:asciiTheme="minorHAnsi" w:hAnsiTheme="minorHAnsi" w:cstheme="minorHAnsi"/>
          <w:sz w:val="22"/>
          <w:szCs w:val="22"/>
        </w:rPr>
        <w:t>Carta poder simple, en caso de no realizar el trámite de manera personal el titular.</w:t>
      </w:r>
    </w:p>
    <w:p w14:paraId="77B530A3" w14:textId="77777777" w:rsidR="000B3ECE" w:rsidRPr="000459CA" w:rsidRDefault="000B3ECE" w:rsidP="000B3ECE">
      <w:pPr>
        <w:pStyle w:val="Prrafodelista"/>
        <w:autoSpaceDE w:val="0"/>
        <w:autoSpaceDN w:val="0"/>
        <w:adjustRightInd w:val="0"/>
        <w:ind w:left="785"/>
        <w:jc w:val="both"/>
        <w:rPr>
          <w:rFonts w:asciiTheme="minorHAnsi" w:hAnsiTheme="minorHAnsi" w:cstheme="minorHAnsi"/>
          <w:sz w:val="22"/>
          <w:szCs w:val="22"/>
        </w:rPr>
      </w:pPr>
    </w:p>
    <w:p w14:paraId="7D17E668" w14:textId="77777777" w:rsidR="000B3ECE" w:rsidRDefault="000B3ECE" w:rsidP="000B3ECE">
      <w:pPr>
        <w:pStyle w:val="Prrafodelista"/>
        <w:numPr>
          <w:ilvl w:val="0"/>
          <w:numId w:val="5"/>
        </w:numPr>
        <w:autoSpaceDE w:val="0"/>
        <w:autoSpaceDN w:val="0"/>
        <w:adjustRightInd w:val="0"/>
        <w:jc w:val="both"/>
        <w:rPr>
          <w:rFonts w:asciiTheme="minorHAnsi" w:hAnsiTheme="minorHAnsi" w:cstheme="minorHAnsi"/>
          <w:sz w:val="22"/>
          <w:szCs w:val="22"/>
        </w:rPr>
      </w:pPr>
      <w:r w:rsidRPr="000459CA">
        <w:rPr>
          <w:rFonts w:asciiTheme="minorHAnsi" w:hAnsiTheme="minorHAnsi" w:cstheme="minorHAnsi"/>
          <w:sz w:val="22"/>
          <w:szCs w:val="22"/>
        </w:rPr>
        <w:t>En caso de Personas Morales (Tanto el solicitante de la Licencia como el Arrendador): Original y copia simple del Acta Constitutiva, Poder del representante legal y copia de sus identificaciones.</w:t>
      </w:r>
    </w:p>
    <w:p w14:paraId="18EF141A" w14:textId="77777777" w:rsidR="000459CA" w:rsidRPr="000459CA" w:rsidRDefault="000459CA" w:rsidP="000459CA">
      <w:pPr>
        <w:pStyle w:val="Prrafodelista"/>
        <w:rPr>
          <w:rFonts w:asciiTheme="minorHAnsi" w:hAnsiTheme="minorHAnsi" w:cstheme="minorHAnsi"/>
          <w:sz w:val="22"/>
          <w:szCs w:val="22"/>
        </w:rPr>
      </w:pPr>
    </w:p>
    <w:p w14:paraId="26E2E7B6" w14:textId="77777777" w:rsidR="000459CA" w:rsidRPr="000459CA" w:rsidRDefault="000459CA" w:rsidP="000B3ECE">
      <w:pPr>
        <w:pStyle w:val="Prrafodelista"/>
        <w:numPr>
          <w:ilvl w:val="0"/>
          <w:numId w:val="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Constancia de no antecedentes penales (carta de policía).</w:t>
      </w:r>
    </w:p>
    <w:p w14:paraId="69E008C8" w14:textId="77777777" w:rsidR="000B3ECE" w:rsidRPr="000459CA" w:rsidRDefault="000B3ECE" w:rsidP="000B3ECE">
      <w:pPr>
        <w:pStyle w:val="Prrafodelista"/>
        <w:autoSpaceDE w:val="0"/>
        <w:autoSpaceDN w:val="0"/>
        <w:adjustRightInd w:val="0"/>
        <w:ind w:left="785"/>
        <w:jc w:val="both"/>
        <w:rPr>
          <w:rFonts w:asciiTheme="minorHAnsi" w:hAnsiTheme="minorHAnsi" w:cstheme="minorHAnsi"/>
          <w:sz w:val="22"/>
          <w:szCs w:val="22"/>
        </w:rPr>
      </w:pPr>
    </w:p>
    <w:p w14:paraId="52BDCE6D" w14:textId="77777777" w:rsidR="000B3ECE" w:rsidRPr="000459CA" w:rsidRDefault="000B3ECE" w:rsidP="000B3ECE">
      <w:pPr>
        <w:pStyle w:val="Prrafodelista"/>
        <w:autoSpaceDE w:val="0"/>
        <w:autoSpaceDN w:val="0"/>
        <w:adjustRightInd w:val="0"/>
        <w:ind w:left="785"/>
        <w:jc w:val="both"/>
        <w:rPr>
          <w:rFonts w:asciiTheme="minorHAnsi" w:hAnsiTheme="minorHAnsi" w:cstheme="minorHAnsi"/>
          <w:sz w:val="22"/>
          <w:szCs w:val="22"/>
        </w:rPr>
      </w:pPr>
    </w:p>
    <w:p w14:paraId="56A50968" w14:textId="77777777" w:rsidR="000B3ECE" w:rsidRPr="000459CA" w:rsidRDefault="000B3ECE" w:rsidP="000B3ECE">
      <w:pPr>
        <w:pStyle w:val="Prrafodelista"/>
        <w:numPr>
          <w:ilvl w:val="0"/>
          <w:numId w:val="5"/>
        </w:numPr>
        <w:autoSpaceDE w:val="0"/>
        <w:autoSpaceDN w:val="0"/>
        <w:adjustRightInd w:val="0"/>
        <w:jc w:val="both"/>
        <w:rPr>
          <w:rFonts w:asciiTheme="minorHAnsi" w:hAnsiTheme="minorHAnsi" w:cstheme="minorHAnsi"/>
          <w:sz w:val="22"/>
          <w:szCs w:val="22"/>
        </w:rPr>
      </w:pPr>
      <w:r w:rsidRPr="000459CA">
        <w:rPr>
          <w:rFonts w:asciiTheme="minorHAnsi" w:hAnsiTheme="minorHAnsi" w:cstheme="minorHAnsi"/>
          <w:sz w:val="22"/>
          <w:szCs w:val="22"/>
        </w:rPr>
        <w:t xml:space="preserve">5 fotografías del Local        </w:t>
      </w:r>
      <w:proofErr w:type="gramStart"/>
      <w:r w:rsidRPr="000459CA">
        <w:rPr>
          <w:rFonts w:asciiTheme="minorHAnsi" w:hAnsiTheme="minorHAnsi" w:cstheme="minorHAnsi"/>
          <w:sz w:val="22"/>
          <w:szCs w:val="22"/>
        </w:rPr>
        <w:t xml:space="preserve">   (</w:t>
      </w:r>
      <w:proofErr w:type="gramEnd"/>
      <w:r w:rsidRPr="000459CA">
        <w:rPr>
          <w:rFonts w:asciiTheme="minorHAnsi" w:hAnsiTheme="minorHAnsi" w:cstheme="minorHAnsi"/>
          <w:sz w:val="22"/>
          <w:szCs w:val="22"/>
        </w:rPr>
        <w:t>1 exterior, 1 interior y 2 laterales, 1 del estacionamiento)</w:t>
      </w:r>
      <w:r w:rsidR="000459CA">
        <w:rPr>
          <w:rFonts w:asciiTheme="minorHAnsi" w:hAnsiTheme="minorHAnsi" w:cstheme="minorHAnsi"/>
          <w:sz w:val="22"/>
          <w:szCs w:val="22"/>
        </w:rPr>
        <w:t>.</w:t>
      </w:r>
    </w:p>
    <w:p w14:paraId="1466C482" w14:textId="77777777" w:rsidR="000B3ECE" w:rsidRPr="000459CA" w:rsidRDefault="000B3ECE" w:rsidP="000B3ECE">
      <w:pPr>
        <w:pStyle w:val="Prrafodelista"/>
        <w:autoSpaceDE w:val="0"/>
        <w:autoSpaceDN w:val="0"/>
        <w:adjustRightInd w:val="0"/>
        <w:ind w:left="785"/>
        <w:jc w:val="both"/>
        <w:rPr>
          <w:rFonts w:asciiTheme="minorHAnsi" w:hAnsiTheme="minorHAnsi" w:cstheme="minorHAnsi"/>
          <w:sz w:val="22"/>
          <w:szCs w:val="22"/>
        </w:rPr>
      </w:pPr>
    </w:p>
    <w:p w14:paraId="458D6E04" w14:textId="77777777" w:rsidR="000B3ECE" w:rsidRPr="000459CA" w:rsidRDefault="000B3ECE" w:rsidP="000B3ECE">
      <w:pPr>
        <w:autoSpaceDE w:val="0"/>
        <w:autoSpaceDN w:val="0"/>
        <w:adjustRightInd w:val="0"/>
        <w:spacing w:after="0" w:line="240" w:lineRule="atLeast"/>
        <w:jc w:val="both"/>
        <w:rPr>
          <w:rFonts w:cstheme="minorHAnsi"/>
          <w:color w:val="000000"/>
        </w:rPr>
      </w:pPr>
      <w:r w:rsidRPr="000459CA">
        <w:rPr>
          <w:rFonts w:cstheme="minorHAnsi"/>
          <w:color w:val="000000"/>
        </w:rPr>
        <w:t xml:space="preserve">                 </w:t>
      </w:r>
      <w:r w:rsidRPr="000459CA">
        <w:rPr>
          <w:rFonts w:cstheme="minorHAnsi"/>
          <w:noProof/>
          <w:color w:val="000000"/>
          <w:lang w:eastAsia="es-MX"/>
        </w:rPr>
        <w:drawing>
          <wp:inline distT="0" distB="0" distL="0" distR="0" wp14:anchorId="11A78F3C" wp14:editId="642EA1A6">
            <wp:extent cx="1887220" cy="11779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87220" cy="1177925"/>
                    </a:xfrm>
                    <a:prstGeom prst="rect">
                      <a:avLst/>
                    </a:prstGeom>
                    <a:noFill/>
                    <a:ln w="9525">
                      <a:noFill/>
                      <a:miter lim="800000"/>
                      <a:headEnd/>
                      <a:tailEnd/>
                    </a:ln>
                  </pic:spPr>
                </pic:pic>
              </a:graphicData>
            </a:graphic>
          </wp:inline>
        </w:drawing>
      </w:r>
    </w:p>
    <w:p w14:paraId="5DC27188" w14:textId="77777777" w:rsidR="000B3ECE" w:rsidRPr="000459CA" w:rsidRDefault="000B3ECE" w:rsidP="000B3ECE">
      <w:pPr>
        <w:autoSpaceDE w:val="0"/>
        <w:autoSpaceDN w:val="0"/>
        <w:adjustRightInd w:val="0"/>
        <w:spacing w:after="0" w:line="240" w:lineRule="atLeast"/>
        <w:jc w:val="both"/>
        <w:rPr>
          <w:rFonts w:cstheme="minorHAnsi"/>
          <w:b/>
          <w:bCs/>
          <w:color w:val="000000"/>
          <w14:shadow w14:blurRad="50800" w14:dist="38100" w14:dir="2700000" w14:sx="100000" w14:sy="100000" w14:kx="0" w14:ky="0" w14:algn="tl">
            <w14:srgbClr w14:val="000000">
              <w14:alpha w14:val="60000"/>
            </w14:srgbClr>
          </w14:shadow>
        </w:rPr>
      </w:pPr>
    </w:p>
    <w:p w14:paraId="078A65B2" w14:textId="77777777" w:rsidR="000459CA" w:rsidRPr="000459CA" w:rsidRDefault="000459CA" w:rsidP="000459CA">
      <w:pPr>
        <w:autoSpaceDE w:val="0"/>
        <w:autoSpaceDN w:val="0"/>
        <w:adjustRightInd w:val="0"/>
        <w:spacing w:line="240" w:lineRule="atLeast"/>
        <w:jc w:val="both"/>
        <w:rPr>
          <w:rFonts w:cstheme="minorHAnsi"/>
          <w:b/>
          <w:bCs/>
          <w:color w:val="000000"/>
          <w14:shadow w14:blurRad="50800" w14:dist="38100" w14:dir="2700000" w14:sx="100000" w14:sy="100000" w14:kx="0" w14:ky="0" w14:algn="tl">
            <w14:srgbClr w14:val="000000">
              <w14:alpha w14:val="60000"/>
            </w14:srgbClr>
          </w14:shadow>
        </w:rPr>
      </w:pPr>
    </w:p>
    <w:p w14:paraId="636C17BB" w14:textId="15C87529" w:rsidR="000B3ECE" w:rsidRPr="000459CA" w:rsidRDefault="00045551" w:rsidP="000459CA">
      <w:pPr>
        <w:pStyle w:val="Prrafodelista"/>
        <w:numPr>
          <w:ilvl w:val="0"/>
          <w:numId w:val="6"/>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Deberá cumplir con las </w:t>
      </w:r>
      <w:r w:rsidR="000459CA" w:rsidRPr="000459CA">
        <w:rPr>
          <w:rFonts w:asciiTheme="minorHAnsi" w:hAnsiTheme="minorHAnsi" w:cstheme="minorHAnsi"/>
          <w:sz w:val="22"/>
          <w:szCs w:val="22"/>
        </w:rPr>
        <w:t>M</w:t>
      </w:r>
      <w:r w:rsidR="000B3ECE" w:rsidRPr="000459CA">
        <w:rPr>
          <w:rFonts w:asciiTheme="minorHAnsi" w:hAnsiTheme="minorHAnsi" w:cstheme="minorHAnsi"/>
          <w:sz w:val="22"/>
          <w:szCs w:val="22"/>
        </w:rPr>
        <w:t>edidas de seguridad y programas preventivos de cuando menos los siguientes:</w:t>
      </w:r>
    </w:p>
    <w:p w14:paraId="44D7585F" w14:textId="77777777" w:rsidR="000B3ECE" w:rsidRPr="000459CA" w:rsidRDefault="000B3ECE" w:rsidP="000B3ECE">
      <w:pPr>
        <w:autoSpaceDE w:val="0"/>
        <w:autoSpaceDN w:val="0"/>
        <w:adjustRightInd w:val="0"/>
        <w:spacing w:after="0" w:line="240" w:lineRule="auto"/>
        <w:jc w:val="both"/>
        <w:rPr>
          <w:rFonts w:cstheme="minorHAnsi"/>
        </w:rPr>
      </w:pPr>
      <w:r w:rsidRPr="000459CA">
        <w:rPr>
          <w:rFonts w:cstheme="minorHAnsi"/>
        </w:rPr>
        <w:tab/>
        <w:t>1.- Control de ingreso para evitar el acceso de persona armada, mediante el uso obligatorio de arco y/o espadas detectoras de metales;</w:t>
      </w:r>
    </w:p>
    <w:p w14:paraId="1465FC85" w14:textId="77777777" w:rsidR="000B3ECE" w:rsidRPr="000459CA" w:rsidRDefault="000B3ECE" w:rsidP="000B3ECE">
      <w:pPr>
        <w:autoSpaceDE w:val="0"/>
        <w:autoSpaceDN w:val="0"/>
        <w:adjustRightInd w:val="0"/>
        <w:spacing w:after="0" w:line="240" w:lineRule="auto"/>
        <w:jc w:val="both"/>
        <w:rPr>
          <w:rFonts w:cstheme="minorHAnsi"/>
        </w:rPr>
      </w:pPr>
      <w:r w:rsidRPr="000459CA">
        <w:rPr>
          <w:rFonts w:cstheme="minorHAnsi"/>
        </w:rPr>
        <w:tab/>
        <w:t>2.- Contar con cámaras de video vigilancia tanto en interiores como exteriores, que deberán estar vinculadas con las autoridades de seguridad pública y sistemas de video</w:t>
      </w:r>
      <w:r w:rsidR="000459CA">
        <w:rPr>
          <w:rFonts w:cstheme="minorHAnsi"/>
        </w:rPr>
        <w:t xml:space="preserve"> </w:t>
      </w:r>
      <w:r w:rsidRPr="000459CA">
        <w:rPr>
          <w:rFonts w:cstheme="minorHAnsi"/>
        </w:rPr>
        <w:t>vigilancia oficial y contar con un aviso que advierta al usuario, que el establecimiento que está siendo video</w:t>
      </w:r>
      <w:r w:rsidR="000459CA">
        <w:rPr>
          <w:rFonts w:cstheme="minorHAnsi"/>
        </w:rPr>
        <w:t xml:space="preserve"> </w:t>
      </w:r>
      <w:r w:rsidRPr="000459CA">
        <w:rPr>
          <w:rFonts w:cstheme="minorHAnsi"/>
        </w:rPr>
        <w:t>grabado.</w:t>
      </w:r>
    </w:p>
    <w:p w14:paraId="27954326" w14:textId="77777777" w:rsidR="000B3ECE" w:rsidRPr="000459CA" w:rsidRDefault="000B3ECE" w:rsidP="000B3ECE">
      <w:pPr>
        <w:autoSpaceDE w:val="0"/>
        <w:autoSpaceDN w:val="0"/>
        <w:adjustRightInd w:val="0"/>
        <w:spacing w:after="0" w:line="240" w:lineRule="auto"/>
        <w:jc w:val="both"/>
        <w:rPr>
          <w:rFonts w:cstheme="minorHAnsi"/>
        </w:rPr>
      </w:pPr>
      <w:r w:rsidRPr="000459CA">
        <w:rPr>
          <w:rFonts w:cstheme="minorHAnsi"/>
        </w:rPr>
        <w:tab/>
        <w:t>3.- Sistemas de alarma centralizados a proveedores a los centros de monitoreo en caso de cadenas de tiendas de autoservicio y de farmacias con venta de abarrotes, anexo a vinos y licores.</w:t>
      </w:r>
    </w:p>
    <w:p w14:paraId="243DD190" w14:textId="77777777" w:rsidR="000B3ECE" w:rsidRPr="000459CA" w:rsidRDefault="000B3ECE" w:rsidP="000B3ECE">
      <w:pPr>
        <w:autoSpaceDE w:val="0"/>
        <w:autoSpaceDN w:val="0"/>
        <w:adjustRightInd w:val="0"/>
        <w:spacing w:after="0" w:line="240" w:lineRule="auto"/>
        <w:jc w:val="both"/>
        <w:rPr>
          <w:rFonts w:cstheme="minorHAnsi"/>
        </w:rPr>
      </w:pPr>
      <w:r w:rsidRPr="000459CA">
        <w:rPr>
          <w:rFonts w:cstheme="minorHAnsi"/>
        </w:rPr>
        <w:tab/>
        <w:t>4.- Botones de pánico físicos instalados y funcionando.</w:t>
      </w:r>
    </w:p>
    <w:p w14:paraId="729D4319" w14:textId="77777777" w:rsidR="000B3ECE" w:rsidRPr="000459CA" w:rsidRDefault="000B3ECE" w:rsidP="000B3ECE">
      <w:pPr>
        <w:autoSpaceDE w:val="0"/>
        <w:autoSpaceDN w:val="0"/>
        <w:adjustRightInd w:val="0"/>
        <w:spacing w:after="0" w:line="240" w:lineRule="auto"/>
        <w:jc w:val="both"/>
        <w:rPr>
          <w:rFonts w:cstheme="minorHAnsi"/>
        </w:rPr>
      </w:pPr>
      <w:r w:rsidRPr="000459CA">
        <w:rPr>
          <w:rFonts w:cstheme="minorHAnsi"/>
        </w:rPr>
        <w:tab/>
        <w:t>5.- Botón digital de auxilio centralizado a la Comisaría de la Policía Preventiva Municipal de San Pedro Tlaquepaque, Jalisco.</w:t>
      </w:r>
    </w:p>
    <w:p w14:paraId="1624025B" w14:textId="77777777" w:rsidR="000B3ECE" w:rsidRPr="000459CA" w:rsidRDefault="000B3ECE" w:rsidP="000B3ECE">
      <w:pPr>
        <w:autoSpaceDE w:val="0"/>
        <w:autoSpaceDN w:val="0"/>
        <w:adjustRightInd w:val="0"/>
        <w:spacing w:after="0" w:line="240" w:lineRule="auto"/>
        <w:jc w:val="both"/>
        <w:rPr>
          <w:rFonts w:cstheme="minorHAnsi"/>
        </w:rPr>
      </w:pPr>
      <w:r w:rsidRPr="000459CA">
        <w:rPr>
          <w:rFonts w:cstheme="minorHAnsi"/>
        </w:rPr>
        <w:tab/>
        <w:t>6.- Personal de seguridad privada armada y de policía auxiliar custodiando la operación en caso de cadenas de tiendas de autoservicio o cadenas de vinos y licores, de farmacias con venta de abarrotes anexo a vinos y licores.</w:t>
      </w:r>
    </w:p>
    <w:p w14:paraId="7E7B22AA" w14:textId="77777777" w:rsidR="000B3ECE" w:rsidRPr="000459CA" w:rsidRDefault="000B3ECE" w:rsidP="000B3ECE">
      <w:pPr>
        <w:autoSpaceDE w:val="0"/>
        <w:autoSpaceDN w:val="0"/>
        <w:adjustRightInd w:val="0"/>
        <w:spacing w:after="0" w:line="240" w:lineRule="auto"/>
        <w:jc w:val="both"/>
        <w:rPr>
          <w:rFonts w:cstheme="minorHAnsi"/>
        </w:rPr>
      </w:pPr>
      <w:r w:rsidRPr="000459CA">
        <w:rPr>
          <w:rFonts w:cstheme="minorHAnsi"/>
        </w:rPr>
        <w:tab/>
        <w:t xml:space="preserve">7.- Programa de conductor designado por el o los clientes al ingreso del establecimiento, con el compromiso entre éstos y </w:t>
      </w:r>
      <w:proofErr w:type="gramStart"/>
      <w:r w:rsidRPr="000459CA">
        <w:rPr>
          <w:rFonts w:cstheme="minorHAnsi"/>
        </w:rPr>
        <w:t>el establecimientos</w:t>
      </w:r>
      <w:proofErr w:type="gramEnd"/>
      <w:r w:rsidRPr="000459CA">
        <w:rPr>
          <w:rFonts w:cstheme="minorHAnsi"/>
        </w:rPr>
        <w:t xml:space="preserve"> de no servir bebidas alcohólicas a dicho conductor designado; y</w:t>
      </w:r>
    </w:p>
    <w:p w14:paraId="54EDCA25" w14:textId="77777777" w:rsidR="000B3ECE" w:rsidRPr="000459CA" w:rsidRDefault="000B3ECE" w:rsidP="000B3ECE">
      <w:pPr>
        <w:autoSpaceDE w:val="0"/>
        <w:autoSpaceDN w:val="0"/>
        <w:adjustRightInd w:val="0"/>
        <w:spacing w:after="0" w:line="240" w:lineRule="auto"/>
        <w:jc w:val="both"/>
        <w:rPr>
          <w:rFonts w:cstheme="minorHAnsi"/>
        </w:rPr>
      </w:pPr>
      <w:r w:rsidRPr="000459CA">
        <w:rPr>
          <w:rFonts w:cstheme="minorHAnsi"/>
        </w:rPr>
        <w:tab/>
        <w:t>8.- Taxi seguro, en los términos que determinen las disposiciones y programas aplicables; y</w:t>
      </w:r>
    </w:p>
    <w:p w14:paraId="4170C6FB" w14:textId="77777777" w:rsidR="000B3ECE" w:rsidRPr="000459CA" w:rsidRDefault="000B3ECE" w:rsidP="000B3ECE">
      <w:pPr>
        <w:autoSpaceDE w:val="0"/>
        <w:autoSpaceDN w:val="0"/>
        <w:adjustRightInd w:val="0"/>
        <w:spacing w:after="0" w:line="240" w:lineRule="auto"/>
        <w:jc w:val="both"/>
        <w:rPr>
          <w:rFonts w:cstheme="minorHAnsi"/>
        </w:rPr>
      </w:pPr>
      <w:r w:rsidRPr="000459CA">
        <w:rPr>
          <w:rFonts w:cstheme="minorHAnsi"/>
        </w:rPr>
        <w:tab/>
        <w:t>9.- Las demás que determine o implemente el Gobierno Municipal, en términos del presente Reglamento y que resulten acordes a las necesidades del Municipio.</w:t>
      </w:r>
    </w:p>
    <w:p w14:paraId="1E8E6759" w14:textId="77777777" w:rsidR="000B3ECE" w:rsidRPr="000459CA" w:rsidRDefault="000B3ECE" w:rsidP="000B3ECE">
      <w:pPr>
        <w:autoSpaceDE w:val="0"/>
        <w:autoSpaceDN w:val="0"/>
        <w:adjustRightInd w:val="0"/>
        <w:spacing w:after="0" w:line="240" w:lineRule="atLeast"/>
        <w:jc w:val="both"/>
        <w:rPr>
          <w:rFonts w:cstheme="minorHAnsi"/>
          <w:b/>
          <w:bCs/>
          <w:color w:val="000000"/>
          <w14:shadow w14:blurRad="50800" w14:dist="38100" w14:dir="2700000" w14:sx="100000" w14:sy="100000" w14:kx="0" w14:ky="0" w14:algn="tl">
            <w14:srgbClr w14:val="000000">
              <w14:alpha w14:val="60000"/>
            </w14:srgbClr>
          </w14:shadow>
        </w:rPr>
      </w:pPr>
    </w:p>
    <w:p w14:paraId="581F84D7" w14:textId="77777777" w:rsidR="000B3ECE" w:rsidRPr="000459CA" w:rsidRDefault="000B3ECE" w:rsidP="000B3ECE">
      <w:pPr>
        <w:autoSpaceDE w:val="0"/>
        <w:autoSpaceDN w:val="0"/>
        <w:adjustRightInd w:val="0"/>
        <w:spacing w:after="0" w:line="240" w:lineRule="atLeast"/>
        <w:jc w:val="both"/>
        <w:rPr>
          <w:rFonts w:cstheme="minorHAnsi"/>
          <w:b/>
          <w:bCs/>
          <w:color w:val="000000"/>
          <w14:shadow w14:blurRad="50800" w14:dist="38100" w14:dir="2700000" w14:sx="100000" w14:sy="100000" w14:kx="0" w14:ky="0" w14:algn="tl">
            <w14:srgbClr w14:val="000000">
              <w14:alpha w14:val="60000"/>
            </w14:srgbClr>
          </w14:shadow>
        </w:rPr>
      </w:pPr>
    </w:p>
    <w:p w14:paraId="4C381F32" w14:textId="77777777" w:rsidR="000B3ECE" w:rsidRPr="000459CA" w:rsidRDefault="000B3ECE" w:rsidP="000B3ECE">
      <w:pPr>
        <w:numPr>
          <w:ilvl w:val="0"/>
          <w:numId w:val="2"/>
        </w:numPr>
        <w:autoSpaceDE w:val="0"/>
        <w:autoSpaceDN w:val="0"/>
        <w:adjustRightInd w:val="0"/>
        <w:spacing w:after="0" w:line="240" w:lineRule="atLeast"/>
        <w:jc w:val="both"/>
        <w:rPr>
          <w:rFonts w:cstheme="minorHAnsi"/>
          <w:b/>
          <w:bCs/>
          <w:color w:val="000000"/>
          <w14:shadow w14:blurRad="50800" w14:dist="38100" w14:dir="2700000" w14:sx="100000" w14:sy="100000" w14:kx="0" w14:ky="0" w14:algn="tl">
            <w14:srgbClr w14:val="000000">
              <w14:alpha w14:val="60000"/>
            </w14:srgbClr>
          </w14:shadow>
        </w:rPr>
      </w:pPr>
      <w:r w:rsidRPr="000459CA">
        <w:rPr>
          <w:rFonts w:cstheme="minorHAnsi"/>
          <w:b/>
          <w:bCs/>
          <w:color w:val="000000"/>
          <w14:shadow w14:blurRad="50800" w14:dist="38100" w14:dir="2700000" w14:sx="100000" w14:sy="100000" w14:kx="0" w14:ky="0" w14:algn="tl">
            <w14:srgbClr w14:val="000000">
              <w14:alpha w14:val="60000"/>
            </w14:srgbClr>
          </w14:shadow>
        </w:rPr>
        <w:lastRenderedPageBreak/>
        <w:t xml:space="preserve">La dependencia podrá solicitar algún otro documento a los ya señalados, en casos que por la complejidad del trámite se considere necesario o que por su naturaleza así se requiera, según las leyes o reglamentos que le apliquen. </w:t>
      </w:r>
    </w:p>
    <w:p w14:paraId="20119B01" w14:textId="77777777" w:rsidR="000B3ECE" w:rsidRPr="000459CA" w:rsidRDefault="000B3ECE" w:rsidP="000B3ECE">
      <w:pPr>
        <w:autoSpaceDE w:val="0"/>
        <w:autoSpaceDN w:val="0"/>
        <w:adjustRightInd w:val="0"/>
        <w:spacing w:after="0" w:line="240" w:lineRule="atLeast"/>
        <w:jc w:val="both"/>
        <w:rPr>
          <w:rFonts w:cstheme="minorHAnsi"/>
          <w:b/>
          <w:bCs/>
          <w:color w:val="000000"/>
          <w14:shadow w14:blurRad="50800" w14:dist="38100" w14:dir="2700000" w14:sx="100000" w14:sy="100000" w14:kx="0" w14:ky="0" w14:algn="tl">
            <w14:srgbClr w14:val="000000">
              <w14:alpha w14:val="60000"/>
            </w14:srgbClr>
          </w14:shadow>
        </w:rPr>
      </w:pPr>
    </w:p>
    <w:p w14:paraId="5E744709" w14:textId="77777777" w:rsidR="008D0DC9" w:rsidRPr="000459CA" w:rsidRDefault="008105C7" w:rsidP="008D0DC9">
      <w:pPr>
        <w:spacing w:after="0" w:line="240" w:lineRule="atLeast"/>
        <w:jc w:val="both"/>
        <w:rPr>
          <w:rFonts w:cstheme="minorHAnsi"/>
          <w:lang w:val="es-ES"/>
        </w:rPr>
      </w:pPr>
      <w:r w:rsidRPr="000459CA">
        <w:rPr>
          <w:rFonts w:cstheme="minorHAnsi"/>
          <w:b/>
          <w:u w:val="single"/>
          <w:lang w:val="es-ES"/>
        </w:rPr>
        <w:t>Procedimiento Detallado:</w:t>
      </w:r>
      <w:r w:rsidRPr="000459CA">
        <w:rPr>
          <w:rFonts w:cstheme="minorHAnsi"/>
          <w:b/>
          <w:lang w:val="es-ES"/>
        </w:rPr>
        <w:t xml:space="preserve"> </w:t>
      </w:r>
      <w:r w:rsidRPr="000459CA">
        <w:rPr>
          <w:rFonts w:cstheme="minorHAnsi"/>
          <w:lang w:val="es-ES"/>
        </w:rPr>
        <w:t xml:space="preserve">Una vez que el contribuyente obtenga su Dictamen de Uso de Suelo </w:t>
      </w:r>
      <w:r w:rsidRPr="000459CA">
        <w:rPr>
          <w:rFonts w:cstheme="minorHAnsi"/>
          <w:b/>
          <w:u w:val="single"/>
          <w:lang w:val="es-ES"/>
        </w:rPr>
        <w:t>Compatible,</w:t>
      </w:r>
      <w:r w:rsidR="001F2784" w:rsidRPr="000459CA">
        <w:rPr>
          <w:rFonts w:cstheme="minorHAnsi"/>
          <w:lang w:val="es-ES"/>
        </w:rPr>
        <w:t xml:space="preserve"> deberá presentarse a la oficina</w:t>
      </w:r>
      <w:r w:rsidRPr="000459CA">
        <w:rPr>
          <w:rFonts w:cstheme="minorHAnsi"/>
          <w:lang w:val="es-ES"/>
        </w:rPr>
        <w:t xml:space="preserve"> de la Dirección de Padrón y Licencias en el domicilio y horario ya indicado junto con el resto de los requisitos enlistados para ingresar su trámite, mismo al que se le asigna un número de solicitud. Enseguida, con fundamen</w:t>
      </w:r>
      <w:r w:rsidR="000459CA">
        <w:rPr>
          <w:rFonts w:cstheme="minorHAnsi"/>
          <w:lang w:val="es-ES"/>
        </w:rPr>
        <w:t xml:space="preserve">to en el artículo 22 </w:t>
      </w:r>
      <w:r w:rsidR="000459CA" w:rsidRPr="00F639A3">
        <w:rPr>
          <w:rFonts w:cstheme="minorHAnsi"/>
          <w:lang w:val="es-ES"/>
        </w:rPr>
        <w:t>del Reglamento para el funcionamiento de giros comerciales, industriales y de prestación de servicios en el Municipio de San Pedro Tlaquepaque, esta dependencia ordenará los dictámenes e inspecciones necesarias para llevar a cabo la revisión física del local comercial en que pretende desarrollar sus actividades, dependencias que a su vez emiten el dictamen correspondiente en atención a los reglamentos que para cada dependencia y giro aplique</w:t>
      </w:r>
      <w:r w:rsidRPr="000459CA">
        <w:rPr>
          <w:rFonts w:cstheme="minorHAnsi"/>
          <w:lang w:val="es-ES"/>
        </w:rPr>
        <w:t xml:space="preserve">; luego, al tener las inspecciones favorables y el expediente completo </w:t>
      </w:r>
      <w:r w:rsidR="008D0DC9" w:rsidRPr="000459CA">
        <w:rPr>
          <w:rFonts w:cstheme="minorHAnsi"/>
          <w:lang w:val="es-ES"/>
        </w:rPr>
        <w:t xml:space="preserve">éste se somete al análisis que para el efecto realiza el </w:t>
      </w:r>
      <w:r w:rsidR="008D0DC9" w:rsidRPr="000459CA">
        <w:rPr>
          <w:rFonts w:cstheme="minorHAnsi"/>
          <w:b/>
          <w:lang w:val="es-ES"/>
        </w:rPr>
        <w:t>Consejo de Giros Restringidos</w:t>
      </w:r>
      <w:r w:rsidR="003C5D49" w:rsidRPr="000459CA">
        <w:rPr>
          <w:rFonts w:cstheme="minorHAnsi"/>
          <w:b/>
          <w:lang w:val="es-ES"/>
        </w:rPr>
        <w:t xml:space="preserve"> </w:t>
      </w:r>
      <w:r w:rsidR="008D0DC9" w:rsidRPr="000459CA">
        <w:rPr>
          <w:rFonts w:cstheme="minorHAnsi"/>
          <w:b/>
          <w:lang w:val="es-ES"/>
        </w:rPr>
        <w:t>sobre venta y consumo de bebidas alcohólicas</w:t>
      </w:r>
      <w:r w:rsidR="003C5D49" w:rsidRPr="000459CA">
        <w:rPr>
          <w:rFonts w:cstheme="minorHAnsi"/>
          <w:b/>
          <w:lang w:val="es-ES"/>
        </w:rPr>
        <w:t xml:space="preserve"> del Municipio de Tlaquepaque</w:t>
      </w:r>
      <w:r w:rsidR="00925BE6" w:rsidRPr="000459CA">
        <w:rPr>
          <w:rFonts w:cstheme="minorHAnsi"/>
          <w:lang w:val="es-ES"/>
        </w:rPr>
        <w:t xml:space="preserve">, Órgano facultado para </w:t>
      </w:r>
      <w:r w:rsidR="008D0DC9" w:rsidRPr="000459CA">
        <w:rPr>
          <w:rFonts w:cstheme="minorHAnsi"/>
          <w:lang w:val="es-ES"/>
        </w:rPr>
        <w:t>determina</w:t>
      </w:r>
      <w:r w:rsidR="00925BE6" w:rsidRPr="000459CA">
        <w:rPr>
          <w:rFonts w:cstheme="minorHAnsi"/>
          <w:lang w:val="es-ES"/>
        </w:rPr>
        <w:t>r</w:t>
      </w:r>
      <w:r w:rsidR="008D0DC9" w:rsidRPr="000459CA">
        <w:rPr>
          <w:rFonts w:cstheme="minorHAnsi"/>
          <w:lang w:val="es-ES"/>
        </w:rPr>
        <w:t xml:space="preserve"> la proce</w:t>
      </w:r>
      <w:r w:rsidR="00925BE6" w:rsidRPr="000459CA">
        <w:rPr>
          <w:rFonts w:cstheme="minorHAnsi"/>
          <w:lang w:val="es-ES"/>
        </w:rPr>
        <w:t>dencia de la solicitud y aprobar</w:t>
      </w:r>
      <w:r w:rsidR="008D0DC9" w:rsidRPr="000459CA">
        <w:rPr>
          <w:rFonts w:cstheme="minorHAnsi"/>
          <w:lang w:val="es-ES"/>
        </w:rPr>
        <w:t xml:space="preserve"> la expedición de la licencia municipal.</w:t>
      </w:r>
    </w:p>
    <w:p w14:paraId="2DD5FDA9" w14:textId="77777777" w:rsidR="008D0DC9" w:rsidRPr="000459CA" w:rsidRDefault="008D0DC9" w:rsidP="008105C7">
      <w:pPr>
        <w:spacing w:after="0" w:line="240" w:lineRule="atLeast"/>
        <w:jc w:val="both"/>
        <w:rPr>
          <w:rFonts w:cstheme="minorHAnsi"/>
          <w:lang w:val="es-ES"/>
        </w:rPr>
      </w:pPr>
    </w:p>
    <w:p w14:paraId="05710AA0" w14:textId="0404FC61" w:rsidR="008105C7" w:rsidRPr="000459CA" w:rsidRDefault="008105C7" w:rsidP="008105C7">
      <w:pPr>
        <w:spacing w:after="0" w:line="240" w:lineRule="atLeast"/>
        <w:jc w:val="both"/>
        <w:rPr>
          <w:rFonts w:cstheme="minorHAnsi"/>
          <w:lang w:val="es-ES"/>
        </w:rPr>
      </w:pPr>
      <w:r w:rsidRPr="000459CA">
        <w:rPr>
          <w:rFonts w:cstheme="minorHAnsi"/>
          <w:b/>
          <w:u w:val="single"/>
          <w:lang w:val="es-ES"/>
        </w:rPr>
        <w:t>Costo Total:</w:t>
      </w:r>
      <w:r w:rsidRPr="000459CA">
        <w:rPr>
          <w:rFonts w:cstheme="minorHAnsi"/>
          <w:b/>
          <w:lang w:val="es-ES"/>
        </w:rPr>
        <w:t xml:space="preserve"> </w:t>
      </w:r>
      <w:r w:rsidRPr="000459CA">
        <w:rPr>
          <w:rFonts w:cstheme="minorHAnsi"/>
          <w:lang w:val="es-ES"/>
        </w:rPr>
        <w:t xml:space="preserve">El </w:t>
      </w:r>
      <w:r w:rsidRPr="000459CA">
        <w:rPr>
          <w:rFonts w:cstheme="minorHAnsi"/>
          <w:b/>
          <w:u w:val="single"/>
          <w:lang w:val="es-ES"/>
        </w:rPr>
        <w:t>trámite</w:t>
      </w:r>
      <w:r w:rsidRPr="000459CA">
        <w:rPr>
          <w:rFonts w:cstheme="minorHAnsi"/>
          <w:lang w:val="es-ES"/>
        </w:rPr>
        <w:t xml:space="preserve"> de la licencia </w:t>
      </w:r>
      <w:r w:rsidRPr="000459CA">
        <w:rPr>
          <w:rFonts w:cstheme="minorHAnsi"/>
          <w:u w:val="single"/>
          <w:lang w:val="es-ES"/>
        </w:rPr>
        <w:t>no tiene costo,</w:t>
      </w:r>
      <w:r w:rsidRPr="000459CA">
        <w:rPr>
          <w:rFonts w:cstheme="minorHAnsi"/>
          <w:lang w:val="es-ES"/>
        </w:rPr>
        <w:t xml:space="preserve"> esto es, la recepción de documentos y asignación de número de solicitud es gratuita. Sin embargo, de acuerdo a la Ley de Ingresos</w:t>
      </w:r>
      <w:r w:rsidR="003C5D49" w:rsidRPr="000459CA">
        <w:rPr>
          <w:rFonts w:cstheme="minorHAnsi"/>
          <w:lang w:val="es-ES"/>
        </w:rPr>
        <w:t xml:space="preserve"> del Municipio de San Pedro Tlaquepaq</w:t>
      </w:r>
      <w:r w:rsidR="000E6DE3">
        <w:rPr>
          <w:rFonts w:cstheme="minorHAnsi"/>
          <w:lang w:val="es-ES"/>
        </w:rPr>
        <w:t>ue, para el ejercicio fiscal 202</w:t>
      </w:r>
      <w:r w:rsidR="009C50EA">
        <w:rPr>
          <w:rFonts w:cstheme="minorHAnsi"/>
          <w:lang w:val="es-ES"/>
        </w:rPr>
        <w:t>10</w:t>
      </w:r>
      <w:r w:rsidR="003C5D49" w:rsidRPr="000459CA">
        <w:rPr>
          <w:rFonts w:cstheme="minorHAnsi"/>
          <w:lang w:val="es-ES"/>
        </w:rPr>
        <w:t>,</w:t>
      </w:r>
      <w:r w:rsidRPr="000459CA">
        <w:rPr>
          <w:rFonts w:cstheme="minorHAnsi"/>
          <w:lang w:val="es-ES"/>
        </w:rPr>
        <w:t xml:space="preserve"> </w:t>
      </w:r>
      <w:r w:rsidRPr="000459CA">
        <w:rPr>
          <w:rFonts w:cstheme="minorHAnsi"/>
          <w:b/>
          <w:u w:val="single"/>
          <w:lang w:val="es-ES"/>
        </w:rPr>
        <w:t>la emisión de licencia</w:t>
      </w:r>
      <w:r w:rsidRPr="000459CA">
        <w:rPr>
          <w:rFonts w:cstheme="minorHAnsi"/>
          <w:lang w:val="es-ES"/>
        </w:rPr>
        <w:t xml:space="preserve"> si tiene costo, el que asciende a las siguientes cantidades</w:t>
      </w:r>
      <w:r w:rsidR="003C5D49" w:rsidRPr="000459CA">
        <w:rPr>
          <w:rFonts w:cstheme="minorHAnsi"/>
          <w:lang w:val="es-ES"/>
        </w:rPr>
        <w:t>:</w:t>
      </w:r>
    </w:p>
    <w:p w14:paraId="5CB14183" w14:textId="77777777" w:rsidR="008105C7" w:rsidRPr="000459CA" w:rsidRDefault="008105C7" w:rsidP="008105C7">
      <w:pPr>
        <w:spacing w:after="0" w:line="240" w:lineRule="atLeast"/>
        <w:jc w:val="both"/>
        <w:rPr>
          <w:rFonts w:cstheme="minorHAnsi"/>
          <w:lang w:val="es-ES"/>
        </w:rPr>
      </w:pPr>
    </w:p>
    <w:p w14:paraId="172B30EF" w14:textId="77777777" w:rsidR="008105C7" w:rsidRPr="000459CA" w:rsidRDefault="008105C7" w:rsidP="008105C7">
      <w:pPr>
        <w:pStyle w:val="Prrafodelista"/>
        <w:spacing w:line="240" w:lineRule="atLeast"/>
        <w:rPr>
          <w:rFonts w:asciiTheme="minorHAnsi" w:hAnsiTheme="minorHAnsi" w:cstheme="minorHAnsi"/>
          <w:sz w:val="22"/>
          <w:szCs w:val="22"/>
          <w:lang w:val="es-ES"/>
        </w:rPr>
      </w:pPr>
    </w:p>
    <w:p w14:paraId="6F00FB57" w14:textId="77777777" w:rsidR="003C5D49" w:rsidRPr="000459CA" w:rsidRDefault="003C5D49" w:rsidP="003C5D49">
      <w:pPr>
        <w:pStyle w:val="Prrafodelista"/>
        <w:numPr>
          <w:ilvl w:val="0"/>
          <w:numId w:val="3"/>
        </w:numPr>
        <w:spacing w:line="240" w:lineRule="atLeast"/>
        <w:rPr>
          <w:rFonts w:asciiTheme="minorHAnsi" w:hAnsiTheme="minorHAnsi" w:cstheme="minorHAnsi"/>
          <w:sz w:val="22"/>
          <w:szCs w:val="22"/>
          <w:lang w:val="es-ES"/>
        </w:rPr>
      </w:pPr>
      <w:r w:rsidRPr="000459CA">
        <w:rPr>
          <w:rFonts w:asciiTheme="minorHAnsi" w:hAnsiTheme="minorHAnsi" w:cstheme="minorHAnsi"/>
          <w:sz w:val="22"/>
          <w:szCs w:val="22"/>
          <w:lang w:val="es-ES"/>
        </w:rPr>
        <w:t xml:space="preserve">Giros con venta y/o consumo de bebidas alcohólicas: </w:t>
      </w:r>
    </w:p>
    <w:p w14:paraId="13B7337E" w14:textId="77777777" w:rsidR="001F2784" w:rsidRDefault="001F2784" w:rsidP="001F2784">
      <w:pPr>
        <w:spacing w:line="240" w:lineRule="atLeast"/>
        <w:rPr>
          <w:rFonts w:cstheme="minorHAnsi"/>
          <w:lang w:val="es-ES"/>
        </w:rPr>
      </w:pPr>
    </w:p>
    <w:p w14:paraId="763F180D" w14:textId="46437458" w:rsidR="00571AFE" w:rsidRPr="009F6E93" w:rsidRDefault="00045551" w:rsidP="00571AFE">
      <w:pPr>
        <w:jc w:val="both"/>
      </w:pPr>
      <w:r>
        <w:t>*</w:t>
      </w:r>
      <w:r w:rsidR="00571AFE" w:rsidRPr="009F6E93">
        <w:t xml:space="preserve">Bar en cabarets y </w:t>
      </w:r>
      <w:proofErr w:type="gramStart"/>
      <w:r w:rsidR="00571AFE" w:rsidRPr="009F6E93">
        <w:t>centros  nocturnos</w:t>
      </w:r>
      <w:proofErr w:type="gramEnd"/>
      <w:r w:rsidR="00571AFE" w:rsidRPr="009F6E93">
        <w:t>, de:</w:t>
      </w:r>
      <w:r w:rsidR="00571AFE" w:rsidRPr="009F6E93">
        <w:tab/>
        <w:t>$ 4</w:t>
      </w:r>
      <w:r w:rsidR="009C50EA">
        <w:t>9,588</w:t>
      </w:r>
      <w:r w:rsidR="00571AFE" w:rsidRPr="009F6E93">
        <w:t>.00 a $ 5</w:t>
      </w:r>
      <w:r w:rsidR="009C50EA">
        <w:t>5,291</w:t>
      </w:r>
      <w:r w:rsidR="00571AFE" w:rsidRPr="009F6E93">
        <w:t>.00</w:t>
      </w:r>
    </w:p>
    <w:p w14:paraId="6D8A9C29" w14:textId="24D334A1" w:rsidR="00571AFE" w:rsidRPr="009F6E93" w:rsidRDefault="00045551" w:rsidP="00571AFE">
      <w:pPr>
        <w:jc w:val="both"/>
      </w:pPr>
      <w:r>
        <w:t>*</w:t>
      </w:r>
      <w:r w:rsidR="00571AFE" w:rsidRPr="009F6E93">
        <w:t>Bar en discotecas, salones de baile, plazas de toros, rodeos y negocios similares, de:</w:t>
      </w:r>
      <w:r w:rsidR="00571AFE" w:rsidRPr="009F6E93">
        <w:tab/>
        <w:t xml:space="preserve">                                                                    $ </w:t>
      </w:r>
      <w:r w:rsidR="009C50EA">
        <w:t>46,039</w:t>
      </w:r>
      <w:r w:rsidR="00571AFE" w:rsidRPr="009F6E93">
        <w:t xml:space="preserve">.00 a $ </w:t>
      </w:r>
      <w:r w:rsidR="009C50EA">
        <w:t>51,218</w:t>
      </w:r>
      <w:r w:rsidR="00571AFE" w:rsidRPr="009F6E93">
        <w:t>.00</w:t>
      </w:r>
    </w:p>
    <w:p w14:paraId="7995D165" w14:textId="5596C41A" w:rsidR="00571AFE" w:rsidRPr="009F6E93" w:rsidRDefault="00045551" w:rsidP="00571AFE">
      <w:pPr>
        <w:jc w:val="both"/>
      </w:pPr>
      <w:r>
        <w:t>*</w:t>
      </w:r>
      <w:r w:rsidR="00571AFE">
        <w:t>Bar en hoteles, por cada</w:t>
      </w:r>
      <w:r w:rsidR="00571AFE" w:rsidRPr="009F6E93">
        <w:t xml:space="preserve"> uno, de:             $ 1</w:t>
      </w:r>
      <w:r w:rsidR="009C50EA">
        <w:t>6,431.</w:t>
      </w:r>
      <w:r w:rsidR="00571AFE" w:rsidRPr="009F6E93">
        <w:t>00 a $ 1</w:t>
      </w:r>
      <w:r w:rsidR="009C50EA">
        <w:t>8,203</w:t>
      </w:r>
      <w:r w:rsidR="00571AFE" w:rsidRPr="009F6E93">
        <w:t>.00</w:t>
      </w:r>
    </w:p>
    <w:p w14:paraId="038EFD51" w14:textId="13EDFB74" w:rsidR="00571AFE" w:rsidRDefault="00045551" w:rsidP="00571AFE">
      <w:pPr>
        <w:jc w:val="both"/>
      </w:pPr>
      <w:r>
        <w:t>*</w:t>
      </w:r>
      <w:r w:rsidR="00571AFE" w:rsidRPr="009F6E93">
        <w:t>Venta de bebidas alcohólicas en moteles y giros similares,</w:t>
      </w:r>
      <w:r w:rsidR="00571AFE">
        <w:t xml:space="preserve"> de:</w:t>
      </w:r>
      <w:r w:rsidR="00571AFE">
        <w:tab/>
        <w:t>$ 2</w:t>
      </w:r>
      <w:r w:rsidR="009C50EA">
        <w:t>2,204</w:t>
      </w:r>
      <w:r w:rsidR="00571AFE">
        <w:t>.00 a $</w:t>
      </w:r>
      <w:r w:rsidR="00571AFE" w:rsidRPr="009F6E93">
        <w:t xml:space="preserve"> </w:t>
      </w:r>
      <w:r w:rsidR="009C50EA">
        <w:t>51,798</w:t>
      </w:r>
      <w:r w:rsidR="00571AFE">
        <w:t>.00</w:t>
      </w:r>
    </w:p>
    <w:p w14:paraId="1F98B603" w14:textId="2BD45B19" w:rsidR="00571AFE" w:rsidRDefault="00045551" w:rsidP="00571AFE">
      <w:pPr>
        <w:jc w:val="both"/>
      </w:pPr>
      <w:r>
        <w:t>*</w:t>
      </w:r>
      <w:r w:rsidR="00571AFE" w:rsidRPr="009F6E93">
        <w:t>Cantinas o bares anexo a restaurantes, de:</w:t>
      </w:r>
      <w:r w:rsidR="00571AFE">
        <w:t xml:space="preserve"> $ 1</w:t>
      </w:r>
      <w:r w:rsidR="009C50EA">
        <w:t>6,431</w:t>
      </w:r>
      <w:r w:rsidR="00571AFE">
        <w:t>.00 a $ 1</w:t>
      </w:r>
      <w:r w:rsidR="009C50EA">
        <w:t>8,203</w:t>
      </w:r>
      <w:r w:rsidR="00571AFE">
        <w:t>.00</w:t>
      </w:r>
    </w:p>
    <w:p w14:paraId="408B63A9" w14:textId="0CB78C47" w:rsidR="00571AFE" w:rsidRDefault="00045551" w:rsidP="00571AFE">
      <w:pPr>
        <w:jc w:val="both"/>
      </w:pPr>
      <w:r>
        <w:t>*</w:t>
      </w:r>
      <w:r w:rsidR="00571AFE" w:rsidRPr="009F6E93">
        <w:t>Bares anexos a centro recreativos, clubes privados por membrecías, asociaciones civiles, peñas culturales, y deportivas y</w:t>
      </w:r>
      <w:r w:rsidR="00571AFE">
        <w:t xml:space="preserve"> demás establecimientos</w:t>
      </w:r>
      <w:r w:rsidR="00571AFE" w:rsidRPr="009F6E93">
        <w:t xml:space="preserve"> </w:t>
      </w:r>
      <w:r w:rsidR="00571AFE">
        <w:t>similares,</w:t>
      </w:r>
      <w:r w:rsidR="00571AFE" w:rsidRPr="009F6E93">
        <w:t xml:space="preserve"> </w:t>
      </w:r>
      <w:r w:rsidR="00571AFE">
        <w:t>de:</w:t>
      </w:r>
      <w:r w:rsidR="00571AFE">
        <w:tab/>
        <w:t xml:space="preserve">$ </w:t>
      </w:r>
      <w:r w:rsidR="009C50EA">
        <w:t>10,213</w:t>
      </w:r>
      <w:r w:rsidR="00571AFE">
        <w:t>.00 a $</w:t>
      </w:r>
      <w:r w:rsidR="00571AFE" w:rsidRPr="009F6E93">
        <w:t xml:space="preserve"> </w:t>
      </w:r>
      <w:r w:rsidR="00571AFE">
        <w:t>11,</w:t>
      </w:r>
      <w:r w:rsidR="009C50EA">
        <w:t>542</w:t>
      </w:r>
      <w:r w:rsidR="00571AFE">
        <w:t>.00</w:t>
      </w:r>
    </w:p>
    <w:p w14:paraId="3E7B2AAE" w14:textId="788D2A20" w:rsidR="00571AFE" w:rsidRDefault="00045551" w:rsidP="00571AFE">
      <w:pPr>
        <w:jc w:val="both"/>
      </w:pPr>
      <w:r>
        <w:t>*</w:t>
      </w:r>
      <w:r w:rsidR="00571AFE" w:rsidRPr="009F6E93">
        <w:t>Cantinas, bares, video-bares, venta de cerveza en envase abierto preparada y negocios similares que funcionen sin estar anexos</w:t>
      </w:r>
      <w:r w:rsidR="00571AFE">
        <w:t xml:space="preserve"> a otros</w:t>
      </w:r>
      <w:r w:rsidR="00571AFE" w:rsidRPr="009F6E93">
        <w:t xml:space="preserve"> </w:t>
      </w:r>
      <w:r w:rsidR="00571AFE">
        <w:t>giros,</w:t>
      </w:r>
      <w:r w:rsidR="00571AFE" w:rsidRPr="009F6E93">
        <w:t xml:space="preserve"> </w:t>
      </w:r>
      <w:r w:rsidR="00571AFE">
        <w:t>de:</w:t>
      </w:r>
      <w:r w:rsidR="00571AFE">
        <w:tab/>
        <w:t>$ 1</w:t>
      </w:r>
      <w:r w:rsidR="009C50EA">
        <w:t>6,431.</w:t>
      </w:r>
      <w:r w:rsidR="00571AFE">
        <w:t>00 a $</w:t>
      </w:r>
      <w:r w:rsidR="00571AFE" w:rsidRPr="009F6E93">
        <w:t xml:space="preserve"> </w:t>
      </w:r>
      <w:r w:rsidR="00571AFE">
        <w:t>1</w:t>
      </w:r>
      <w:r w:rsidR="009C50EA">
        <w:t>8,203</w:t>
      </w:r>
      <w:r w:rsidR="00571AFE">
        <w:t>.00</w:t>
      </w:r>
    </w:p>
    <w:p w14:paraId="16211859" w14:textId="5A95FF84" w:rsidR="00571AFE" w:rsidRDefault="00045551" w:rsidP="00571AFE">
      <w:pPr>
        <w:jc w:val="both"/>
      </w:pPr>
      <w:r>
        <w:t>*</w:t>
      </w:r>
      <w:r w:rsidR="00571AFE" w:rsidRPr="009F6E93">
        <w:t>Bares anexos a restaurante en Centro turístico,</w:t>
      </w:r>
      <w:r w:rsidR="00571AFE">
        <w:t xml:space="preserve"> exclusivamente en la cabecera</w:t>
      </w:r>
      <w:r w:rsidR="00571AFE" w:rsidRPr="009F6E93">
        <w:t xml:space="preserve"> </w:t>
      </w:r>
      <w:r w:rsidR="00571AFE">
        <w:t>municipal,</w:t>
      </w:r>
      <w:r w:rsidR="00571AFE" w:rsidRPr="009F6E93">
        <w:t xml:space="preserve"> </w:t>
      </w:r>
      <w:r w:rsidR="00571AFE">
        <w:t>de:</w:t>
      </w:r>
      <w:r w:rsidR="00571AFE">
        <w:tab/>
        <w:t>$ 1</w:t>
      </w:r>
      <w:r w:rsidR="009C50EA">
        <w:t>4,140</w:t>
      </w:r>
      <w:r w:rsidR="00571AFE">
        <w:t>.00 a $</w:t>
      </w:r>
      <w:r w:rsidR="00571AFE" w:rsidRPr="009F6E93">
        <w:t xml:space="preserve"> </w:t>
      </w:r>
      <w:r w:rsidR="00571AFE">
        <w:t>15,</w:t>
      </w:r>
      <w:r w:rsidR="009C50EA">
        <w:t>849</w:t>
      </w:r>
      <w:r w:rsidR="00571AFE">
        <w:t>.00</w:t>
      </w:r>
    </w:p>
    <w:p w14:paraId="0EAFDE95" w14:textId="47784863" w:rsidR="00571AFE" w:rsidRDefault="00045551" w:rsidP="00571AFE">
      <w:pPr>
        <w:jc w:val="both"/>
      </w:pPr>
      <w:r>
        <w:lastRenderedPageBreak/>
        <w:t>*</w:t>
      </w:r>
      <w:r w:rsidR="00571AFE" w:rsidRPr="009F6E93">
        <w:t>Bar en establecimientos que ofrezcan entretenimiento</w:t>
      </w:r>
      <w:r w:rsidR="00571AFE">
        <w:t xml:space="preserve"> con sorteos de números, juegos de apuestas con autorización legal, centros de apuestas remotas, terminales o máquinas de juegos y apuestas</w:t>
      </w:r>
      <w:r w:rsidR="00571AFE" w:rsidRPr="009F6E93">
        <w:t xml:space="preserve"> </w:t>
      </w:r>
      <w:r w:rsidR="00571AFE">
        <w:t>autorizados,</w:t>
      </w:r>
      <w:r w:rsidR="00571AFE" w:rsidRPr="009F6E93">
        <w:t xml:space="preserve"> </w:t>
      </w:r>
      <w:r w:rsidR="00571AFE">
        <w:t>de:</w:t>
      </w:r>
      <w:r w:rsidR="00571AFE">
        <w:tab/>
        <w:t>$ 4,</w:t>
      </w:r>
      <w:r w:rsidR="009C50EA">
        <w:t>258,285</w:t>
      </w:r>
      <w:r w:rsidR="00571AFE">
        <w:t>.00 a $</w:t>
      </w:r>
      <w:r w:rsidR="00571AFE" w:rsidRPr="009F6E93">
        <w:t xml:space="preserve"> </w:t>
      </w:r>
      <w:r w:rsidR="00571AFE">
        <w:t>4,</w:t>
      </w:r>
      <w:r w:rsidR="009C50EA">
        <w:t>866,611</w:t>
      </w:r>
      <w:r w:rsidR="00571AFE">
        <w:t>.00</w:t>
      </w:r>
    </w:p>
    <w:p w14:paraId="0BFAC237" w14:textId="46EA2CE9" w:rsidR="00571AFE" w:rsidRDefault="00045551" w:rsidP="00571AFE">
      <w:pPr>
        <w:jc w:val="both"/>
      </w:pPr>
      <w:r>
        <w:t>*</w:t>
      </w:r>
      <w:r w:rsidR="00571AFE" w:rsidRPr="009F6E93">
        <w:t xml:space="preserve">Expendios de vinos generosos </w:t>
      </w:r>
      <w:r>
        <w:t>(</w:t>
      </w:r>
      <w:r w:rsidR="00571AFE" w:rsidRPr="009F6E93">
        <w:t>exclusivamente</w:t>
      </w:r>
      <w:r>
        <w:t>)</w:t>
      </w:r>
      <w:r w:rsidR="00571AFE" w:rsidRPr="009F6E93">
        <w:t xml:space="preserve"> en envase</w:t>
      </w:r>
      <w:r w:rsidR="00571AFE">
        <w:t xml:space="preserve"> cerrado,</w:t>
      </w:r>
      <w:r w:rsidR="00571AFE" w:rsidRPr="009F6E93">
        <w:t xml:space="preserve"> </w:t>
      </w:r>
      <w:r w:rsidR="00571AFE">
        <w:t>de:</w:t>
      </w:r>
      <w:r>
        <w:t xml:space="preserve">      </w:t>
      </w:r>
      <w:r w:rsidR="00571AFE">
        <w:t>$1,</w:t>
      </w:r>
      <w:r w:rsidR="009C50EA">
        <w:t>587</w:t>
      </w:r>
      <w:r w:rsidR="00571AFE">
        <w:t>.00 a $1,</w:t>
      </w:r>
      <w:r w:rsidR="009C50EA">
        <w:t>849</w:t>
      </w:r>
      <w:r w:rsidR="00571AFE">
        <w:t>.00</w:t>
      </w:r>
    </w:p>
    <w:p w14:paraId="2DF9616B" w14:textId="35B54A03" w:rsidR="00571AFE" w:rsidRDefault="00045551" w:rsidP="00571AFE">
      <w:pPr>
        <w:jc w:val="both"/>
      </w:pPr>
      <w:r>
        <w:t>*</w:t>
      </w:r>
      <w:r w:rsidR="00571AFE" w:rsidRPr="009F6E93">
        <w:t>Venta de cerveza, en envase abierto anexo a restaurante, venta de mariscos, tortas, fondas, ostionerías, cocinas económicas y</w:t>
      </w:r>
      <w:r w:rsidR="00571AFE">
        <w:t xml:space="preserve"> billares,</w:t>
      </w:r>
      <w:r w:rsidR="00571AFE" w:rsidRPr="009F6E93">
        <w:t xml:space="preserve"> </w:t>
      </w:r>
      <w:r w:rsidR="00571AFE">
        <w:t>de:</w:t>
      </w:r>
      <w:r w:rsidR="00571AFE">
        <w:tab/>
        <w:t xml:space="preserve">$ </w:t>
      </w:r>
      <w:r w:rsidR="009C50EA">
        <w:t>6,148.</w:t>
      </w:r>
      <w:r w:rsidR="00571AFE">
        <w:t>00 a $</w:t>
      </w:r>
      <w:r w:rsidR="00571AFE" w:rsidRPr="009F6E93">
        <w:t xml:space="preserve"> </w:t>
      </w:r>
      <w:r w:rsidR="00571AFE">
        <w:t>6,</w:t>
      </w:r>
      <w:r w:rsidR="009C50EA">
        <w:t>810</w:t>
      </w:r>
      <w:r w:rsidR="00571AFE">
        <w:t>.00</w:t>
      </w:r>
    </w:p>
    <w:p w14:paraId="531B0A81" w14:textId="6717F702" w:rsidR="00571AFE" w:rsidRDefault="00045551" w:rsidP="00571AFE">
      <w:pPr>
        <w:jc w:val="both"/>
      </w:pPr>
      <w:r>
        <w:t>*</w:t>
      </w:r>
      <w:r w:rsidR="00571AFE" w:rsidRPr="009F6E93">
        <w:t>Giros donde se expenda o distribuya alcohol, vinos y licores</w:t>
      </w:r>
      <w:r w:rsidR="00571AFE">
        <w:t xml:space="preserve"> y cerveza en envase cerrado al </w:t>
      </w:r>
      <w:r w:rsidR="00571AFE" w:rsidRPr="009F6E93">
        <w:t>menudeo</w:t>
      </w:r>
      <w:r w:rsidR="00571AFE">
        <w:t>,</w:t>
      </w:r>
      <w:r w:rsidR="00571AFE" w:rsidRPr="009F6E93">
        <w:t xml:space="preserve"> </w:t>
      </w:r>
      <w:r w:rsidR="00571AFE">
        <w:t>de:</w:t>
      </w:r>
      <w:r w:rsidR="00571AFE">
        <w:tab/>
        <w:t>$ 4,</w:t>
      </w:r>
      <w:r w:rsidR="009C50EA">
        <w:t>740</w:t>
      </w:r>
      <w:r w:rsidR="00571AFE">
        <w:t>.00 a $</w:t>
      </w:r>
      <w:r w:rsidR="00571AFE" w:rsidRPr="009F6E93">
        <w:t xml:space="preserve"> </w:t>
      </w:r>
      <w:r w:rsidR="009C50EA">
        <w:t>5,181</w:t>
      </w:r>
      <w:r w:rsidR="00571AFE">
        <w:t>.00</w:t>
      </w:r>
    </w:p>
    <w:p w14:paraId="4F6EDF63" w14:textId="1D6C07EE" w:rsidR="00571AFE" w:rsidRDefault="00045551" w:rsidP="00571AFE">
      <w:pPr>
        <w:jc w:val="both"/>
      </w:pPr>
      <w:r>
        <w:t>*</w:t>
      </w:r>
      <w:r w:rsidR="00571AFE" w:rsidRPr="009F6E93">
        <w:t>Giros donde se expenda o dist</w:t>
      </w:r>
      <w:r w:rsidR="00571AFE">
        <w:t>ribuya alcohol, vinos y licores</w:t>
      </w:r>
      <w:r w:rsidR="00571AFE" w:rsidRPr="009F6E93">
        <w:t xml:space="preserve"> y cerveza en envase cerrado al mayoreo y tiendas de autoservicio,</w:t>
      </w:r>
      <w:r w:rsidR="00571AFE">
        <w:t xml:space="preserve"> de:</w:t>
      </w:r>
      <w:r w:rsidR="00571AFE">
        <w:tab/>
        <w:t>$ 8,</w:t>
      </w:r>
      <w:r w:rsidR="009C50EA">
        <w:t>512</w:t>
      </w:r>
      <w:r w:rsidR="00571AFE">
        <w:t>.00 a $</w:t>
      </w:r>
      <w:r w:rsidR="00571AFE" w:rsidRPr="009F6E93">
        <w:t xml:space="preserve"> </w:t>
      </w:r>
      <w:r w:rsidR="00571AFE">
        <w:t>9,</w:t>
      </w:r>
      <w:r w:rsidR="009C50EA">
        <w:t>620</w:t>
      </w:r>
      <w:r w:rsidR="00571AFE">
        <w:t>.00</w:t>
      </w:r>
    </w:p>
    <w:p w14:paraId="6B7CC1B6" w14:textId="77777777" w:rsidR="00571AFE" w:rsidRDefault="00571AFE" w:rsidP="00571AFE">
      <w:pPr>
        <w:jc w:val="both"/>
      </w:pPr>
      <w:r>
        <w:t>Las sucursales o agencias de los giros que se señalan en esta fracción y la anterior pagarán los derechos correspondientes al mismo.</w:t>
      </w:r>
    </w:p>
    <w:p w14:paraId="712D56EE" w14:textId="53FAEB09" w:rsidR="00571AFE" w:rsidRDefault="00045551" w:rsidP="00571AFE">
      <w:pPr>
        <w:jc w:val="both"/>
      </w:pPr>
      <w:r>
        <w:t>*</w:t>
      </w:r>
      <w:r w:rsidR="00571AFE" w:rsidRPr="009F6E93">
        <w:t>Expendio de cerveza (exclusivamente) en envase cerrado al menudeo, anexos a tendejones, misceláneas y abarrotes, de:</w:t>
      </w:r>
      <w:r>
        <w:t xml:space="preserve">                                     </w:t>
      </w:r>
      <w:r w:rsidR="00571AFE">
        <w:t>$ 1,</w:t>
      </w:r>
      <w:r w:rsidR="009C50EA">
        <w:t>921</w:t>
      </w:r>
      <w:r w:rsidR="00571AFE">
        <w:t>.00 a $ 2,</w:t>
      </w:r>
      <w:r w:rsidR="009C50EA">
        <w:t>219</w:t>
      </w:r>
      <w:r w:rsidR="00571AFE">
        <w:t>.00</w:t>
      </w:r>
    </w:p>
    <w:p w14:paraId="736CE1D8" w14:textId="5C17A451" w:rsidR="00571AFE" w:rsidRDefault="00045551" w:rsidP="00571AFE">
      <w:pPr>
        <w:jc w:val="both"/>
      </w:pPr>
      <w:r>
        <w:t>*</w:t>
      </w:r>
      <w:r w:rsidR="00571AFE" w:rsidRPr="009F6E93">
        <w:t>Giros donde se utilicen vinos generosos y licores para</w:t>
      </w:r>
      <w:r w:rsidR="00571AFE">
        <w:t xml:space="preserve"> preparar bebidas a base de</w:t>
      </w:r>
      <w:r w:rsidR="00571AFE" w:rsidRPr="009F6E93">
        <w:t xml:space="preserve"> </w:t>
      </w:r>
      <w:r w:rsidR="00571AFE">
        <w:t>café,</w:t>
      </w:r>
      <w:r w:rsidR="00571AFE" w:rsidRPr="009F6E93">
        <w:t xml:space="preserve"> </w:t>
      </w:r>
      <w:r w:rsidR="00571AFE">
        <w:t>de:</w:t>
      </w:r>
      <w:r w:rsidR="00571AFE">
        <w:tab/>
        <w:t>$ 1,</w:t>
      </w:r>
      <w:r w:rsidR="009C50EA">
        <w:t>552</w:t>
      </w:r>
      <w:r w:rsidR="00571AFE">
        <w:t>.00 a $</w:t>
      </w:r>
      <w:r w:rsidR="00571AFE" w:rsidRPr="009F6E93">
        <w:t xml:space="preserve"> </w:t>
      </w:r>
      <w:r w:rsidR="00571AFE">
        <w:t>1,</w:t>
      </w:r>
      <w:r w:rsidR="009C50EA">
        <w:t>921</w:t>
      </w:r>
      <w:r w:rsidR="00571AFE">
        <w:t>.00</w:t>
      </w:r>
    </w:p>
    <w:p w14:paraId="3320FF33" w14:textId="12078E6C" w:rsidR="00571AFE" w:rsidRDefault="00045551" w:rsidP="00571AFE">
      <w:pPr>
        <w:jc w:val="both"/>
      </w:pPr>
      <w:r>
        <w:t>*</w:t>
      </w:r>
      <w:r w:rsidR="00571AFE" w:rsidRPr="009F6E93">
        <w:t>Agencias, depósitos, distribuidores y expendios de cerveza, o bebidas de baja graduación en botella cerrada anexa a otros giros</w:t>
      </w:r>
      <w:r w:rsidR="00571AFE">
        <w:t xml:space="preserve"> por cada</w:t>
      </w:r>
      <w:r w:rsidR="00571AFE" w:rsidRPr="009F6E93">
        <w:t xml:space="preserve"> </w:t>
      </w:r>
      <w:r w:rsidR="00571AFE">
        <w:t>uno,</w:t>
      </w:r>
      <w:r w:rsidR="00571AFE" w:rsidRPr="009F6E93">
        <w:t xml:space="preserve"> </w:t>
      </w:r>
      <w:r w:rsidR="00571AFE">
        <w:t>de:</w:t>
      </w:r>
      <w:r w:rsidR="00571AFE">
        <w:tab/>
        <w:t xml:space="preserve">$ </w:t>
      </w:r>
      <w:r w:rsidR="009C50EA">
        <w:t>5</w:t>
      </w:r>
      <w:r w:rsidR="00571AFE">
        <w:t>,</w:t>
      </w:r>
      <w:r w:rsidR="009C50EA">
        <w:t>111</w:t>
      </w:r>
      <w:r w:rsidR="00571AFE">
        <w:t>.00 a $</w:t>
      </w:r>
      <w:r w:rsidR="00571AFE" w:rsidRPr="009F6E93">
        <w:t xml:space="preserve"> </w:t>
      </w:r>
      <w:r w:rsidR="00571AFE">
        <w:t>5,</w:t>
      </w:r>
      <w:r w:rsidR="009C50EA">
        <w:t>763</w:t>
      </w:r>
      <w:r w:rsidR="00571AFE">
        <w:t>.00</w:t>
      </w:r>
    </w:p>
    <w:p w14:paraId="13EB1861" w14:textId="46EF744A" w:rsidR="00571AFE" w:rsidRDefault="00045551" w:rsidP="00571AFE">
      <w:pPr>
        <w:jc w:val="both"/>
      </w:pPr>
      <w:r>
        <w:t>*</w:t>
      </w:r>
      <w:r w:rsidR="00571AFE" w:rsidRPr="009F6E93">
        <w:t>Ventas de bebidas alcohólicas en los establecimientos donde se produzca, elabore, destile, amplíe, mezcle o transforme alcohol, tequila, mezcal, cerveza y otras bebidas alcohólicas,</w:t>
      </w:r>
      <w:r w:rsidR="00571AFE">
        <w:t xml:space="preserve"> de:</w:t>
      </w:r>
      <w:r w:rsidR="00571AFE">
        <w:tab/>
        <w:t>$ 3</w:t>
      </w:r>
      <w:r w:rsidR="009C50EA">
        <w:t>1</w:t>
      </w:r>
      <w:r w:rsidR="00571AFE">
        <w:t>,</w:t>
      </w:r>
      <w:r w:rsidR="009C50EA">
        <w:t>824</w:t>
      </w:r>
      <w:r w:rsidR="00571AFE">
        <w:t>.00 a $</w:t>
      </w:r>
      <w:r w:rsidR="00571AFE" w:rsidRPr="009F6E93">
        <w:t xml:space="preserve"> </w:t>
      </w:r>
      <w:r w:rsidR="00571AFE">
        <w:t>3</w:t>
      </w:r>
      <w:r w:rsidR="009C50EA">
        <w:t>8</w:t>
      </w:r>
      <w:r w:rsidR="00571AFE">
        <w:t>,</w:t>
      </w:r>
      <w:r w:rsidR="009C50EA">
        <w:t>487</w:t>
      </w:r>
      <w:r w:rsidR="00571AFE">
        <w:t>.00</w:t>
      </w:r>
    </w:p>
    <w:p w14:paraId="3D12F457" w14:textId="60B17EE1" w:rsidR="008105C7" w:rsidRPr="000459CA" w:rsidRDefault="008105C7" w:rsidP="008105C7">
      <w:pPr>
        <w:spacing w:after="0" w:line="240" w:lineRule="atLeast"/>
        <w:rPr>
          <w:rFonts w:cstheme="minorHAnsi"/>
          <w:lang w:val="es-ES"/>
        </w:rPr>
      </w:pPr>
      <w:r w:rsidRPr="000459CA">
        <w:rPr>
          <w:rFonts w:cstheme="minorHAnsi"/>
          <w:b/>
          <w:u w:val="single"/>
          <w:lang w:val="es-ES"/>
        </w:rPr>
        <w:t>NOTA:</w:t>
      </w:r>
      <w:r w:rsidRPr="000459CA">
        <w:rPr>
          <w:rFonts w:cstheme="minorHAnsi"/>
          <w:lang w:val="es-ES"/>
        </w:rPr>
        <w:t xml:space="preserve"> A los costos anteriores (en los que se vende y/o consumen bebidas alcohólicas) </w:t>
      </w:r>
      <w:r w:rsidR="001F2784" w:rsidRPr="000459CA">
        <w:rPr>
          <w:rFonts w:cstheme="minorHAnsi"/>
          <w:lang w:val="es-ES"/>
        </w:rPr>
        <w:t>se le suman</w:t>
      </w:r>
      <w:r w:rsidR="00AB1C84" w:rsidRPr="000459CA">
        <w:rPr>
          <w:rFonts w:cstheme="minorHAnsi"/>
          <w:lang w:val="es-ES"/>
        </w:rPr>
        <w:t xml:space="preserve"> $2</w:t>
      </w:r>
      <w:r w:rsidR="009C50EA">
        <w:rPr>
          <w:rFonts w:cstheme="minorHAnsi"/>
          <w:lang w:val="es-ES"/>
        </w:rPr>
        <w:t>28</w:t>
      </w:r>
      <w:r w:rsidRPr="000459CA">
        <w:rPr>
          <w:rFonts w:cstheme="minorHAnsi"/>
          <w:lang w:val="es-ES"/>
        </w:rPr>
        <w:t>.00 pesos por la forma impresa.</w:t>
      </w:r>
    </w:p>
    <w:p w14:paraId="1B3482CD" w14:textId="77777777" w:rsidR="008105C7" w:rsidRPr="000459CA" w:rsidRDefault="008105C7" w:rsidP="008105C7">
      <w:pPr>
        <w:spacing w:after="0" w:line="240" w:lineRule="atLeast"/>
        <w:jc w:val="both"/>
        <w:rPr>
          <w:rFonts w:cstheme="minorHAnsi"/>
          <w:b/>
          <w:u w:val="single"/>
          <w:lang w:val="es-ES"/>
        </w:rPr>
      </w:pPr>
    </w:p>
    <w:p w14:paraId="488ABA1B" w14:textId="77777777" w:rsidR="008105C7" w:rsidRPr="000459CA" w:rsidRDefault="008105C7" w:rsidP="008105C7">
      <w:pPr>
        <w:spacing w:after="0" w:line="240" w:lineRule="atLeast"/>
        <w:jc w:val="both"/>
        <w:rPr>
          <w:rFonts w:cstheme="minorHAnsi"/>
          <w:lang w:val="es-ES"/>
        </w:rPr>
      </w:pPr>
      <w:r w:rsidRPr="000459CA">
        <w:rPr>
          <w:rFonts w:cstheme="minorHAnsi"/>
          <w:b/>
          <w:u w:val="single"/>
          <w:lang w:val="es-ES"/>
        </w:rPr>
        <w:t>Forma de Pago:</w:t>
      </w:r>
      <w:r w:rsidRPr="000459CA">
        <w:rPr>
          <w:rFonts w:cstheme="minorHAnsi"/>
          <w:b/>
          <w:lang w:val="es-ES"/>
        </w:rPr>
        <w:t xml:space="preserve"> </w:t>
      </w:r>
      <w:r w:rsidRPr="000459CA">
        <w:rPr>
          <w:rFonts w:cstheme="minorHAnsi"/>
          <w:lang w:val="es-ES"/>
        </w:rPr>
        <w:t>Efectivo, Tarjeta y Cheque</w:t>
      </w:r>
      <w:r w:rsidR="000A62F6" w:rsidRPr="000459CA">
        <w:rPr>
          <w:rFonts w:cstheme="minorHAnsi"/>
          <w:lang w:val="es-ES"/>
        </w:rPr>
        <w:t xml:space="preserve"> Certificado</w:t>
      </w:r>
      <w:r w:rsidRPr="000459CA">
        <w:rPr>
          <w:rFonts w:cstheme="minorHAnsi"/>
          <w:lang w:val="es-ES"/>
        </w:rPr>
        <w:t>.</w:t>
      </w:r>
    </w:p>
    <w:p w14:paraId="0D126A2A" w14:textId="77777777" w:rsidR="008105C7" w:rsidRPr="000459CA" w:rsidRDefault="008105C7" w:rsidP="008105C7">
      <w:pPr>
        <w:spacing w:after="0" w:line="240" w:lineRule="atLeast"/>
        <w:jc w:val="both"/>
        <w:rPr>
          <w:rFonts w:cstheme="minorHAnsi"/>
          <w:b/>
          <w:u w:val="single"/>
          <w:lang w:val="es-ES"/>
        </w:rPr>
      </w:pPr>
    </w:p>
    <w:p w14:paraId="167F8442" w14:textId="77777777" w:rsidR="008105C7" w:rsidRPr="000459CA" w:rsidRDefault="008105C7" w:rsidP="008105C7">
      <w:pPr>
        <w:spacing w:after="0" w:line="240" w:lineRule="atLeast"/>
        <w:jc w:val="both"/>
        <w:rPr>
          <w:rFonts w:cstheme="minorHAnsi"/>
          <w:lang w:val="es-ES"/>
        </w:rPr>
      </w:pPr>
      <w:r w:rsidRPr="000459CA">
        <w:rPr>
          <w:rFonts w:cstheme="minorHAnsi"/>
          <w:b/>
          <w:u w:val="single"/>
          <w:lang w:val="es-ES"/>
        </w:rPr>
        <w:t>Documento a Obtener:</w:t>
      </w:r>
      <w:r w:rsidRPr="000459CA">
        <w:rPr>
          <w:rFonts w:cstheme="minorHAnsi"/>
          <w:b/>
          <w:lang w:val="es-ES"/>
        </w:rPr>
        <w:t xml:space="preserve"> </w:t>
      </w:r>
      <w:r w:rsidRPr="000459CA">
        <w:rPr>
          <w:rFonts w:cstheme="minorHAnsi"/>
          <w:lang w:val="es-ES"/>
        </w:rPr>
        <w:t xml:space="preserve">Licencia Municipal para explotar alguna actividad comercial, industrial o de prestación de servicios </w:t>
      </w:r>
      <w:r w:rsidR="000A62F6" w:rsidRPr="000459CA">
        <w:rPr>
          <w:rFonts w:cstheme="minorHAnsi"/>
          <w:lang w:val="es-ES"/>
        </w:rPr>
        <w:t xml:space="preserve">en </w:t>
      </w:r>
      <w:r w:rsidRPr="000459CA">
        <w:rPr>
          <w:rFonts w:cstheme="minorHAnsi"/>
          <w:lang w:val="es-ES"/>
        </w:rPr>
        <w:t>comercio establecido</w:t>
      </w:r>
      <w:r w:rsidR="000A62F6" w:rsidRPr="000459CA">
        <w:rPr>
          <w:rFonts w:cstheme="minorHAnsi"/>
          <w:lang w:val="es-ES"/>
        </w:rPr>
        <w:t xml:space="preserve"> que incluya la venta y/o consumo de bebidas alcohólicas</w:t>
      </w:r>
      <w:r w:rsidRPr="000459CA">
        <w:rPr>
          <w:rFonts w:cstheme="minorHAnsi"/>
          <w:lang w:val="es-ES"/>
        </w:rPr>
        <w:t>.</w:t>
      </w:r>
    </w:p>
    <w:p w14:paraId="350197E4" w14:textId="77777777" w:rsidR="008105C7" w:rsidRPr="000459CA" w:rsidRDefault="008105C7" w:rsidP="008105C7">
      <w:pPr>
        <w:spacing w:after="0" w:line="240" w:lineRule="atLeast"/>
        <w:jc w:val="both"/>
        <w:rPr>
          <w:rFonts w:cstheme="minorHAnsi"/>
          <w:b/>
          <w:u w:val="single"/>
          <w:lang w:val="es-ES"/>
        </w:rPr>
      </w:pPr>
    </w:p>
    <w:p w14:paraId="192CDD59" w14:textId="77777777" w:rsidR="008105C7" w:rsidRPr="000459CA" w:rsidRDefault="008105C7" w:rsidP="008105C7">
      <w:pPr>
        <w:spacing w:after="0" w:line="240" w:lineRule="atLeast"/>
        <w:jc w:val="both"/>
        <w:rPr>
          <w:rFonts w:cstheme="minorHAnsi"/>
          <w:lang w:val="es-ES"/>
        </w:rPr>
      </w:pPr>
      <w:r w:rsidRPr="000459CA">
        <w:rPr>
          <w:rFonts w:cstheme="minorHAnsi"/>
          <w:b/>
          <w:u w:val="single"/>
          <w:lang w:val="es-ES"/>
        </w:rPr>
        <w:t>Plazo Máximo de Respuesta:</w:t>
      </w:r>
      <w:r w:rsidRPr="000459CA">
        <w:rPr>
          <w:rFonts w:cstheme="minorHAnsi"/>
          <w:b/>
          <w:lang w:val="es-ES"/>
        </w:rPr>
        <w:t xml:space="preserve"> </w:t>
      </w:r>
      <w:r w:rsidRPr="000459CA">
        <w:rPr>
          <w:rFonts w:cstheme="minorHAnsi"/>
          <w:lang w:val="es-ES"/>
        </w:rPr>
        <w:t>Está sujeto al tipo de Giro que pretenda explotar</w:t>
      </w:r>
      <w:r w:rsidR="000A62F6" w:rsidRPr="000459CA">
        <w:rPr>
          <w:rFonts w:cstheme="minorHAnsi"/>
          <w:lang w:val="es-ES"/>
        </w:rPr>
        <w:t xml:space="preserve"> y a las Sesiones del Consejo de Giros Restringidos sobre venta y consumo de bebidas alcohólicas.</w:t>
      </w:r>
    </w:p>
    <w:p w14:paraId="693458CD" w14:textId="77777777" w:rsidR="008105C7" w:rsidRPr="000459CA" w:rsidRDefault="008105C7" w:rsidP="008105C7">
      <w:pPr>
        <w:spacing w:after="0" w:line="240" w:lineRule="atLeast"/>
        <w:jc w:val="both"/>
        <w:rPr>
          <w:rFonts w:cstheme="minorHAnsi"/>
          <w:b/>
          <w:u w:val="single"/>
          <w:lang w:val="es-ES"/>
        </w:rPr>
      </w:pPr>
    </w:p>
    <w:p w14:paraId="183F9687" w14:textId="77777777" w:rsidR="008105C7" w:rsidRPr="000459CA" w:rsidRDefault="008105C7" w:rsidP="008105C7">
      <w:pPr>
        <w:spacing w:after="0" w:line="240" w:lineRule="atLeast"/>
        <w:jc w:val="both"/>
        <w:rPr>
          <w:rFonts w:cstheme="minorHAnsi"/>
          <w:lang w:val="es-ES"/>
        </w:rPr>
      </w:pPr>
      <w:r w:rsidRPr="000459CA">
        <w:rPr>
          <w:rFonts w:cstheme="minorHAnsi"/>
          <w:b/>
          <w:u w:val="single"/>
          <w:lang w:val="es-ES"/>
        </w:rPr>
        <w:t>Fundamento Legal:</w:t>
      </w:r>
      <w:r w:rsidRPr="000459CA">
        <w:rPr>
          <w:rFonts w:cstheme="minorHAnsi"/>
          <w:lang w:val="es-ES"/>
        </w:rPr>
        <w:t xml:space="preserve"> Con fundamento e</w:t>
      </w:r>
      <w:r w:rsidR="00163C4C">
        <w:rPr>
          <w:rFonts w:cstheme="minorHAnsi"/>
          <w:lang w:val="es-ES"/>
        </w:rPr>
        <w:t>n el Reglamento de funcionamiento de giros comerciales, industriales y de prestación de servicios, Ley</w:t>
      </w:r>
      <w:r w:rsidRPr="000459CA">
        <w:rPr>
          <w:rFonts w:cstheme="minorHAnsi"/>
          <w:lang w:val="es-ES"/>
        </w:rPr>
        <w:t xml:space="preserve"> de Ingresos y Reglamento del Consejo de Giros Restringidos sobre venta y consumo de bebidas alcohólicas, todos los anteriores del Municipio de </w:t>
      </w:r>
      <w:r w:rsidRPr="000459CA">
        <w:rPr>
          <w:rFonts w:cstheme="minorHAnsi"/>
          <w:lang w:val="es-ES"/>
        </w:rPr>
        <w:lastRenderedPageBreak/>
        <w:t>Tlaquepaque, Jalisco y la Ley para regular la venta y el consumo de bebidas alcohólicas en el Estado de Jalisco.</w:t>
      </w:r>
    </w:p>
    <w:p w14:paraId="5A7E7BA7" w14:textId="77777777" w:rsidR="008105C7" w:rsidRPr="000459CA" w:rsidRDefault="008105C7" w:rsidP="008105C7">
      <w:pPr>
        <w:spacing w:after="0" w:line="240" w:lineRule="atLeast"/>
        <w:jc w:val="both"/>
        <w:rPr>
          <w:rFonts w:cstheme="minorHAnsi"/>
          <w:b/>
          <w:u w:val="single"/>
          <w:lang w:val="es-ES"/>
        </w:rPr>
      </w:pPr>
    </w:p>
    <w:p w14:paraId="415AA1DD" w14:textId="77777777" w:rsidR="008105C7" w:rsidRPr="000459CA" w:rsidRDefault="008105C7" w:rsidP="008105C7">
      <w:pPr>
        <w:spacing w:after="0" w:line="240" w:lineRule="atLeast"/>
        <w:jc w:val="both"/>
        <w:rPr>
          <w:rFonts w:cstheme="minorHAnsi"/>
          <w:lang w:val="es-ES"/>
        </w:rPr>
      </w:pPr>
      <w:r w:rsidRPr="000459CA">
        <w:rPr>
          <w:rFonts w:cstheme="minorHAnsi"/>
          <w:b/>
          <w:u w:val="single"/>
          <w:lang w:val="es-ES"/>
        </w:rPr>
        <w:t>Observaciones:</w:t>
      </w:r>
      <w:r w:rsidRPr="000459CA">
        <w:rPr>
          <w:rFonts w:cstheme="minorHAnsi"/>
          <w:b/>
          <w:lang w:val="es-ES"/>
        </w:rPr>
        <w:t xml:space="preserve"> </w:t>
      </w:r>
      <w:r w:rsidRPr="000459CA">
        <w:rPr>
          <w:rFonts w:cstheme="minorHAnsi"/>
          <w:lang w:val="es-ES"/>
        </w:rPr>
        <w:t>Una vez que el contribuyente obtiene licencia municipal, deberá refrendarla cada año dentro de los primeros dos meses, es decir, del primero de enero al último día hábil del mes de febrero (salvo que por acuerdo de cabildo se amplíe dicho plazo), puesto que, de no hacerlo así, se generan recargos, multas, etc.</w:t>
      </w:r>
    </w:p>
    <w:p w14:paraId="4D008037" w14:textId="77777777" w:rsidR="008105C7" w:rsidRPr="000459CA" w:rsidRDefault="008105C7" w:rsidP="008105C7">
      <w:pPr>
        <w:spacing w:after="0" w:line="240" w:lineRule="atLeast"/>
        <w:jc w:val="both"/>
        <w:rPr>
          <w:rFonts w:cstheme="minorHAnsi"/>
          <w:lang w:val="es-ES"/>
        </w:rPr>
      </w:pPr>
    </w:p>
    <w:p w14:paraId="27438B29" w14:textId="77777777" w:rsidR="008105C7" w:rsidRPr="000459CA" w:rsidRDefault="008105C7" w:rsidP="008105C7">
      <w:pPr>
        <w:spacing w:after="0" w:line="240" w:lineRule="atLeast"/>
        <w:jc w:val="both"/>
        <w:rPr>
          <w:rFonts w:cstheme="minorHAnsi"/>
          <w:lang w:val="es-ES"/>
        </w:rPr>
      </w:pPr>
    </w:p>
    <w:p w14:paraId="653E5AD1" w14:textId="77777777" w:rsidR="008105C7" w:rsidRPr="000459CA" w:rsidRDefault="008105C7" w:rsidP="008105C7">
      <w:pPr>
        <w:spacing w:after="0" w:line="240" w:lineRule="atLeast"/>
        <w:jc w:val="center"/>
        <w:rPr>
          <w:rFonts w:cstheme="minorHAnsi"/>
          <w:b/>
        </w:rPr>
      </w:pPr>
    </w:p>
    <w:p w14:paraId="242EE33D" w14:textId="77777777" w:rsidR="008105C7" w:rsidRPr="000459CA" w:rsidRDefault="008105C7" w:rsidP="008105C7">
      <w:pPr>
        <w:spacing w:after="0" w:line="240" w:lineRule="atLeast"/>
        <w:jc w:val="center"/>
        <w:rPr>
          <w:rFonts w:cstheme="minorHAnsi"/>
          <w:b/>
        </w:rPr>
      </w:pPr>
      <w:r w:rsidRPr="000459CA">
        <w:rPr>
          <w:rFonts w:cstheme="minorHAnsi"/>
          <w:b/>
        </w:rPr>
        <w:t>INFORMACIÓN COMPLEMENTARIA</w:t>
      </w:r>
    </w:p>
    <w:p w14:paraId="35D0506F" w14:textId="77777777" w:rsidR="008105C7" w:rsidRPr="000459CA" w:rsidRDefault="008105C7" w:rsidP="008105C7">
      <w:pPr>
        <w:spacing w:after="0" w:line="240" w:lineRule="atLeast"/>
        <w:jc w:val="center"/>
        <w:rPr>
          <w:rFonts w:cstheme="minorHAnsi"/>
          <w:b/>
        </w:rPr>
      </w:pPr>
    </w:p>
    <w:p w14:paraId="13AA91C9" w14:textId="77777777" w:rsidR="00DF0D83" w:rsidRPr="000459CA" w:rsidRDefault="008105C7" w:rsidP="00163C4C">
      <w:pPr>
        <w:spacing w:after="0" w:line="240" w:lineRule="atLeast"/>
        <w:jc w:val="both"/>
        <w:rPr>
          <w:rFonts w:cstheme="minorHAnsi"/>
        </w:rPr>
      </w:pPr>
      <w:r w:rsidRPr="000459CA">
        <w:rPr>
          <w:rFonts w:cstheme="minorHAnsi"/>
        </w:rPr>
        <w:t xml:space="preserve">Siempre que acuda una persona a realizar cualquiera de los tramites descritos </w:t>
      </w:r>
      <w:r w:rsidRPr="000459CA">
        <w:rPr>
          <w:rFonts w:cstheme="minorHAnsi"/>
          <w:b/>
          <w:u w:val="single"/>
        </w:rPr>
        <w:t>y no sea la interesada,</w:t>
      </w:r>
      <w:r w:rsidRPr="000459CA">
        <w:rPr>
          <w:rFonts w:cstheme="minorHAnsi"/>
        </w:rPr>
        <w:t xml:space="preserve"> deberá presentar PODER SIMPLE, mismo que deberá especificar el </w:t>
      </w:r>
      <w:r w:rsidR="000A62F6" w:rsidRPr="000459CA">
        <w:rPr>
          <w:rFonts w:cstheme="minorHAnsi"/>
        </w:rPr>
        <w:t>trámite</w:t>
      </w:r>
      <w:r w:rsidRPr="000459CA">
        <w:rPr>
          <w:rFonts w:cstheme="minorHAnsi"/>
        </w:rPr>
        <w:t xml:space="preserve"> que se le encomienda al apoderado y deberá estar firmado por dos testigos; asimismo, anexo al poder simple debe adjuntar copia simple de quien otorga el poder, quien lo recibe y los dos testigos.</w:t>
      </w:r>
      <w:r w:rsidR="000A62F6" w:rsidRPr="000459CA">
        <w:rPr>
          <w:rFonts w:cstheme="minorHAnsi"/>
        </w:rPr>
        <w:t xml:space="preserve"> La entrega de la licencia definitiva se hace únicamente al solicitante.</w:t>
      </w:r>
    </w:p>
    <w:sectPr w:rsidR="00DF0D83" w:rsidRPr="000459CA" w:rsidSect="00262D8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6B588" w14:textId="77777777" w:rsidR="006312A7" w:rsidRDefault="006312A7" w:rsidP="008D0DC9">
      <w:pPr>
        <w:spacing w:after="0" w:line="240" w:lineRule="auto"/>
      </w:pPr>
      <w:r>
        <w:separator/>
      </w:r>
    </w:p>
  </w:endnote>
  <w:endnote w:type="continuationSeparator" w:id="0">
    <w:p w14:paraId="7E615EA6" w14:textId="77777777" w:rsidR="006312A7" w:rsidRDefault="006312A7" w:rsidP="008D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A129C" w14:textId="77777777" w:rsidR="006312A7" w:rsidRDefault="006312A7" w:rsidP="008D0DC9">
      <w:pPr>
        <w:spacing w:after="0" w:line="240" w:lineRule="auto"/>
      </w:pPr>
      <w:r>
        <w:separator/>
      </w:r>
    </w:p>
  </w:footnote>
  <w:footnote w:type="continuationSeparator" w:id="0">
    <w:p w14:paraId="718BB5CD" w14:textId="77777777" w:rsidR="006312A7" w:rsidRDefault="006312A7" w:rsidP="008D0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094B902"/>
    <w:lvl w:ilvl="0">
      <w:numFmt w:val="bullet"/>
      <w:lvlText w:val="*"/>
      <w:lvlJc w:val="left"/>
    </w:lvl>
  </w:abstractNum>
  <w:abstractNum w:abstractNumId="1" w15:restartNumberingAfterBreak="0">
    <w:nsid w:val="0AAA50C4"/>
    <w:multiLevelType w:val="hybridMultilevel"/>
    <w:tmpl w:val="575827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9717C"/>
    <w:multiLevelType w:val="hybridMultilevel"/>
    <w:tmpl w:val="C340EE82"/>
    <w:lvl w:ilvl="0" w:tplc="BA0E4DB4">
      <w:start w:val="1"/>
      <w:numFmt w:val="upperRoman"/>
      <w:lvlText w:val="%1."/>
      <w:lvlJc w:val="left"/>
      <w:pPr>
        <w:ind w:left="3244" w:hanging="129"/>
      </w:pPr>
      <w:rPr>
        <w:rFonts w:ascii="Arial" w:eastAsia="Arial" w:hAnsi="Arial" w:cs="Arial" w:hint="default"/>
        <w:w w:val="102"/>
        <w:sz w:val="15"/>
        <w:szCs w:val="15"/>
        <w:lang w:val="es-ES" w:eastAsia="es-ES" w:bidi="es-ES"/>
      </w:rPr>
    </w:lvl>
    <w:lvl w:ilvl="1" w:tplc="7F1485A2">
      <w:numFmt w:val="bullet"/>
      <w:lvlText w:val="•"/>
      <w:lvlJc w:val="left"/>
      <w:pPr>
        <w:ind w:left="4014" w:hanging="129"/>
      </w:pPr>
      <w:rPr>
        <w:rFonts w:hint="default"/>
        <w:lang w:val="es-ES" w:eastAsia="es-ES" w:bidi="es-ES"/>
      </w:rPr>
    </w:lvl>
    <w:lvl w:ilvl="2" w:tplc="1BB40D9A">
      <w:numFmt w:val="bullet"/>
      <w:lvlText w:val="•"/>
      <w:lvlJc w:val="left"/>
      <w:pPr>
        <w:ind w:left="4788" w:hanging="129"/>
      </w:pPr>
      <w:rPr>
        <w:rFonts w:hint="default"/>
        <w:lang w:val="es-ES" w:eastAsia="es-ES" w:bidi="es-ES"/>
      </w:rPr>
    </w:lvl>
    <w:lvl w:ilvl="3" w:tplc="2CAA0060">
      <w:numFmt w:val="bullet"/>
      <w:lvlText w:val="•"/>
      <w:lvlJc w:val="left"/>
      <w:pPr>
        <w:ind w:left="5562" w:hanging="129"/>
      </w:pPr>
      <w:rPr>
        <w:rFonts w:hint="default"/>
        <w:lang w:val="es-ES" w:eastAsia="es-ES" w:bidi="es-ES"/>
      </w:rPr>
    </w:lvl>
    <w:lvl w:ilvl="4" w:tplc="BC3A9342">
      <w:numFmt w:val="bullet"/>
      <w:lvlText w:val="•"/>
      <w:lvlJc w:val="left"/>
      <w:pPr>
        <w:ind w:left="6336" w:hanging="129"/>
      </w:pPr>
      <w:rPr>
        <w:rFonts w:hint="default"/>
        <w:lang w:val="es-ES" w:eastAsia="es-ES" w:bidi="es-ES"/>
      </w:rPr>
    </w:lvl>
    <w:lvl w:ilvl="5" w:tplc="B1D272C4">
      <w:numFmt w:val="bullet"/>
      <w:lvlText w:val="•"/>
      <w:lvlJc w:val="left"/>
      <w:pPr>
        <w:ind w:left="7111" w:hanging="129"/>
      </w:pPr>
      <w:rPr>
        <w:rFonts w:hint="default"/>
        <w:lang w:val="es-ES" w:eastAsia="es-ES" w:bidi="es-ES"/>
      </w:rPr>
    </w:lvl>
    <w:lvl w:ilvl="6" w:tplc="5134D2A4">
      <w:numFmt w:val="bullet"/>
      <w:lvlText w:val="•"/>
      <w:lvlJc w:val="left"/>
      <w:pPr>
        <w:ind w:left="7885" w:hanging="129"/>
      </w:pPr>
      <w:rPr>
        <w:rFonts w:hint="default"/>
        <w:lang w:val="es-ES" w:eastAsia="es-ES" w:bidi="es-ES"/>
      </w:rPr>
    </w:lvl>
    <w:lvl w:ilvl="7" w:tplc="693234AA">
      <w:numFmt w:val="bullet"/>
      <w:lvlText w:val="•"/>
      <w:lvlJc w:val="left"/>
      <w:pPr>
        <w:ind w:left="8659" w:hanging="129"/>
      </w:pPr>
      <w:rPr>
        <w:rFonts w:hint="default"/>
        <w:lang w:val="es-ES" w:eastAsia="es-ES" w:bidi="es-ES"/>
      </w:rPr>
    </w:lvl>
    <w:lvl w:ilvl="8" w:tplc="DBBC7D88">
      <w:numFmt w:val="bullet"/>
      <w:lvlText w:val="•"/>
      <w:lvlJc w:val="left"/>
      <w:pPr>
        <w:ind w:left="9433" w:hanging="129"/>
      </w:pPr>
      <w:rPr>
        <w:rFonts w:hint="default"/>
        <w:lang w:val="es-ES" w:eastAsia="es-ES" w:bidi="es-ES"/>
      </w:rPr>
    </w:lvl>
  </w:abstractNum>
  <w:abstractNum w:abstractNumId="3" w15:restartNumberingAfterBreak="0">
    <w:nsid w:val="351D56AD"/>
    <w:multiLevelType w:val="hybridMultilevel"/>
    <w:tmpl w:val="C21EA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EA5F3F"/>
    <w:multiLevelType w:val="hybridMultilevel"/>
    <w:tmpl w:val="9AA2AA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CA6B1D"/>
    <w:multiLevelType w:val="hybridMultilevel"/>
    <w:tmpl w:val="4B80E2D6"/>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6" w15:restartNumberingAfterBreak="0">
    <w:nsid w:val="5EBE585A"/>
    <w:multiLevelType w:val="hybridMultilevel"/>
    <w:tmpl w:val="978C6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18"/>
        </w:rPr>
      </w:lvl>
    </w:lvlOverride>
  </w:num>
  <w:num w:numId="2">
    <w:abstractNumId w:val="0"/>
    <w:lvlOverride w:ilvl="0">
      <w:lvl w:ilvl="0">
        <w:numFmt w:val="bullet"/>
        <w:lvlText w:val="•"/>
        <w:legacy w:legacy="1" w:legacySpace="0" w:legacyIndent="0"/>
        <w:lvlJc w:val="left"/>
        <w:rPr>
          <w:rFonts w:ascii="Arial" w:hAnsi="Arial" w:cs="Arial" w:hint="default"/>
          <w:sz w:val="16"/>
        </w:rPr>
      </w:lvl>
    </w:lvlOverride>
  </w:num>
  <w:num w:numId="3">
    <w:abstractNumId w:val="1"/>
  </w:num>
  <w:num w:numId="4">
    <w:abstractNumId w:val="4"/>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C7"/>
    <w:rsid w:val="00045551"/>
    <w:rsid w:val="000459CA"/>
    <w:rsid w:val="0005710F"/>
    <w:rsid w:val="000A62F6"/>
    <w:rsid w:val="000B3ECE"/>
    <w:rsid w:val="000E6DE3"/>
    <w:rsid w:val="0013410F"/>
    <w:rsid w:val="00163C4C"/>
    <w:rsid w:val="00192864"/>
    <w:rsid w:val="001F2784"/>
    <w:rsid w:val="003A748F"/>
    <w:rsid w:val="003C5D49"/>
    <w:rsid w:val="00433B55"/>
    <w:rsid w:val="00571AFE"/>
    <w:rsid w:val="005875F2"/>
    <w:rsid w:val="006312A7"/>
    <w:rsid w:val="00723FBA"/>
    <w:rsid w:val="00756CF0"/>
    <w:rsid w:val="008105C7"/>
    <w:rsid w:val="008D0DC9"/>
    <w:rsid w:val="008F1FF4"/>
    <w:rsid w:val="00925BE6"/>
    <w:rsid w:val="009A7281"/>
    <w:rsid w:val="009C50EA"/>
    <w:rsid w:val="00A26D0D"/>
    <w:rsid w:val="00AB1C84"/>
    <w:rsid w:val="00DF0D83"/>
    <w:rsid w:val="00E80E6A"/>
    <w:rsid w:val="00FE1E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8196"/>
  <w15:chartTrackingRefBased/>
  <w15:docId w15:val="{F20F9860-FE46-496C-8F41-6423515E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C7"/>
    <w:pPr>
      <w:spacing w:after="200" w:line="276" w:lineRule="auto"/>
    </w:pPr>
  </w:style>
  <w:style w:type="paragraph" w:styleId="Ttulo2">
    <w:name w:val="heading 2"/>
    <w:basedOn w:val="Normal"/>
    <w:link w:val="Ttulo2Car"/>
    <w:uiPriority w:val="1"/>
    <w:qFormat/>
    <w:rsid w:val="000E6DE3"/>
    <w:pPr>
      <w:widowControl w:val="0"/>
      <w:autoSpaceDE w:val="0"/>
      <w:autoSpaceDN w:val="0"/>
      <w:spacing w:before="64" w:after="0" w:line="240" w:lineRule="auto"/>
      <w:ind w:left="1642"/>
      <w:outlineLvl w:val="1"/>
    </w:pPr>
    <w:rPr>
      <w:rFonts w:ascii="Arial" w:eastAsia="Arial" w:hAnsi="Arial" w:cs="Arial"/>
      <w:sz w:val="20"/>
      <w:szCs w:val="2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8105C7"/>
    <w:pPr>
      <w:spacing w:after="0" w:line="240" w:lineRule="auto"/>
      <w:ind w:left="720"/>
      <w:contextualSpacing/>
    </w:pPr>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8D0D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0DC9"/>
  </w:style>
  <w:style w:type="paragraph" w:styleId="Piedepgina">
    <w:name w:val="footer"/>
    <w:basedOn w:val="Normal"/>
    <w:link w:val="PiedepginaCar"/>
    <w:uiPriority w:val="99"/>
    <w:unhideWhenUsed/>
    <w:rsid w:val="008D0D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0DC9"/>
  </w:style>
  <w:style w:type="character" w:customStyle="1" w:styleId="Ttulo2Car">
    <w:name w:val="Título 2 Car"/>
    <w:basedOn w:val="Fuentedeprrafopredeter"/>
    <w:link w:val="Ttulo2"/>
    <w:uiPriority w:val="1"/>
    <w:rsid w:val="000E6DE3"/>
    <w:rPr>
      <w:rFonts w:ascii="Arial" w:eastAsia="Arial" w:hAnsi="Arial" w:cs="Arial"/>
      <w:sz w:val="20"/>
      <w:szCs w:val="20"/>
      <w:lang w:val="es-ES" w:eastAsia="es-ES" w:bidi="es-ES"/>
    </w:rPr>
  </w:style>
  <w:style w:type="paragraph" w:styleId="Textoindependiente">
    <w:name w:val="Body Text"/>
    <w:basedOn w:val="Normal"/>
    <w:link w:val="TextoindependienteCar"/>
    <w:uiPriority w:val="1"/>
    <w:qFormat/>
    <w:rsid w:val="000E6DE3"/>
    <w:pPr>
      <w:widowControl w:val="0"/>
      <w:autoSpaceDE w:val="0"/>
      <w:autoSpaceDN w:val="0"/>
      <w:spacing w:after="0" w:line="240" w:lineRule="auto"/>
    </w:pPr>
    <w:rPr>
      <w:rFonts w:ascii="Arial" w:eastAsia="Arial" w:hAnsi="Arial" w:cs="Arial"/>
      <w:sz w:val="15"/>
      <w:szCs w:val="15"/>
      <w:lang w:val="es-ES" w:eastAsia="es-ES" w:bidi="es-ES"/>
    </w:rPr>
  </w:style>
  <w:style w:type="character" w:customStyle="1" w:styleId="TextoindependienteCar">
    <w:name w:val="Texto independiente Car"/>
    <w:basedOn w:val="Fuentedeprrafopredeter"/>
    <w:link w:val="Textoindependiente"/>
    <w:uiPriority w:val="1"/>
    <w:rsid w:val="000E6DE3"/>
    <w:rPr>
      <w:rFonts w:ascii="Arial" w:eastAsia="Arial" w:hAnsi="Arial" w:cs="Arial"/>
      <w:sz w:val="15"/>
      <w:szCs w:val="15"/>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19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7818E-918A-4C69-BF60-622F03C9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1574</Words>
  <Characters>8663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15</cp:revision>
  <dcterms:created xsi:type="dcterms:W3CDTF">2017-04-27T15:39:00Z</dcterms:created>
  <dcterms:modified xsi:type="dcterms:W3CDTF">2021-02-09T16:38:00Z</dcterms:modified>
</cp:coreProperties>
</file>