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2E" w:rsidRDefault="0022162E" w:rsidP="0022162E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22162E" w:rsidRPr="0068316A" w:rsidRDefault="0022162E" w:rsidP="0022162E">
      <w:pPr>
        <w:jc w:val="center"/>
        <w:rPr>
          <w:sz w:val="2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Mantenimiento de Planteles Escolares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7A3FC7" w:rsidP="00151B3A">
            <w:pPr>
              <w:jc w:val="both"/>
            </w:pPr>
            <w:r>
              <w:t>1</w:t>
            </w: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7A3FC7" w:rsidP="00151B3A">
            <w:pPr>
              <w:jc w:val="both"/>
            </w:pPr>
            <w:r>
              <w:t>1.4</w:t>
            </w: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33C7A" w:rsidRDefault="00733C7A" w:rsidP="00151B3A">
            <w:pPr>
              <w:jc w:val="both"/>
            </w:pPr>
            <w:r>
              <w:t>Según datos del atlas educativo, censo 20</w:t>
            </w:r>
            <w:r w:rsidR="00BE6324">
              <w:t xml:space="preserve">13 </w:t>
            </w:r>
            <w:r w:rsidR="0088638C">
              <w:t xml:space="preserve"> de la SEP </w:t>
            </w:r>
            <w:r w:rsidR="00C617A2">
              <w:t xml:space="preserve">referido a Tlaquepaque, </w:t>
            </w:r>
            <w:r w:rsidR="0088638C">
              <w:t>l</w:t>
            </w:r>
            <w:r w:rsidR="004465DD">
              <w:t>os números muestran un</w:t>
            </w:r>
            <w:r w:rsidR="00BE6324">
              <w:t xml:space="preserve"> déficit en relación a la construcción de planteles para fines educa</w:t>
            </w:r>
            <w:r w:rsidR="00CB4806">
              <w:t>tivos dentro del</w:t>
            </w:r>
            <w:r w:rsidR="00044F9D">
              <w:t xml:space="preserve"> municipio en sus tres niveles</w:t>
            </w:r>
            <w:r w:rsidR="00FB379B">
              <w:t>: en</w:t>
            </w:r>
            <w:r>
              <w:t xml:space="preserve"> secundaria </w:t>
            </w:r>
            <w:r w:rsidR="00044F9D">
              <w:t xml:space="preserve">en </w:t>
            </w:r>
            <w:r w:rsidR="00F026A6">
              <w:t>construcción</w:t>
            </w:r>
            <w:r>
              <w:t xml:space="preserve"> para fines educativos 76%, el nivel preescolar </w:t>
            </w:r>
            <w:r w:rsidR="001C1C2E">
              <w:t xml:space="preserve"> 51%, primaria 31%, CAM 5</w:t>
            </w:r>
            <w:r>
              <w:t>0%</w:t>
            </w:r>
            <w:r w:rsidR="00CB4806">
              <w:t xml:space="preserve">la estimación puede ser menor porcentualmente si se separan de la estadística los planteles privados que conforman el dato. </w:t>
            </w:r>
          </w:p>
          <w:p w:rsidR="00044F9D" w:rsidRDefault="00CB4806" w:rsidP="00151B3A">
            <w:pPr>
              <w:jc w:val="both"/>
            </w:pPr>
            <w:r>
              <w:t>Otro aspecto importante</w:t>
            </w:r>
            <w:r w:rsidR="00BB7E38">
              <w:t>,</w:t>
            </w:r>
            <w:r>
              <w:t xml:space="preserve"> es la falta de un mantenimiento continuo, </w:t>
            </w:r>
            <w:r w:rsidR="00BB7E38">
              <w:t>los recursos que se obtienen para mejoras de la infraestructura provienen de la competitividad que promueven los programas creados para tal fin, situación que es positiva en cierta medida</w:t>
            </w:r>
            <w:r w:rsidR="009606F9">
              <w:t>,</w:t>
            </w:r>
            <w:r w:rsidR="00533790">
              <w:t xml:space="preserve"> </w:t>
            </w:r>
            <w:r w:rsidR="009606F9">
              <w:t>sin embargo aquellos que no logran ser beneficiarios de los programas</w:t>
            </w:r>
            <w:r w:rsidR="00044F9D">
              <w:t>,</w:t>
            </w:r>
            <w:r w:rsidR="009606F9">
              <w:t xml:space="preserve"> quedan dependientes de los recursos</w:t>
            </w:r>
            <w:r w:rsidR="00533790">
              <w:t xml:space="preserve"> que logren reunir </w:t>
            </w:r>
            <w:r w:rsidR="009606F9">
              <w:t xml:space="preserve">los comités </w:t>
            </w:r>
            <w:r w:rsidR="00044F9D">
              <w:t>de padres de familia,</w:t>
            </w:r>
            <w:r w:rsidR="009606F9">
              <w:t xml:space="preserve"> fondos</w:t>
            </w:r>
            <w:r w:rsidR="00044F9D">
              <w:t xml:space="preserve"> especiales u otras instancias privadas o municipales.</w:t>
            </w:r>
          </w:p>
          <w:p w:rsidR="00BB7E38" w:rsidRDefault="00044F9D" w:rsidP="00151B3A">
            <w:pPr>
              <w:jc w:val="both"/>
            </w:pPr>
            <w:r>
              <w:t xml:space="preserve">La realidad es que hoy, un gran número de </w:t>
            </w:r>
            <w:r w:rsidR="009606F9">
              <w:t>planteles presentan un deterioro severo</w:t>
            </w:r>
            <w:r>
              <w:t xml:space="preserve"> que impacta en un sano desarrollo del proceso educativo. </w:t>
            </w:r>
          </w:p>
          <w:p w:rsidR="0022162E" w:rsidRDefault="00617140" w:rsidP="00533790">
            <w:pPr>
              <w:jc w:val="both"/>
            </w:pPr>
            <w:r>
              <w:t>Acorde con un</w:t>
            </w:r>
            <w:r w:rsidR="006629AA">
              <w:t>levantamiento realizado de ma</w:t>
            </w:r>
            <w:r w:rsidR="0088638C">
              <w:t>yo a septiembre de 2016</w:t>
            </w:r>
            <w:r w:rsidR="001C1C2E">
              <w:t xml:space="preserve"> por la Dirección de Educación,</w:t>
            </w:r>
            <w:r>
              <w:t xml:space="preserve"> se detectan</w:t>
            </w:r>
            <w:r w:rsidR="006629AA">
              <w:t xml:space="preserve"> los siguientes indicadore</w:t>
            </w:r>
            <w:r w:rsidR="00440B7E">
              <w:t xml:space="preserve">s: de  </w:t>
            </w:r>
            <w:r w:rsidR="00533790">
              <w:t>362</w:t>
            </w:r>
            <w:r w:rsidR="00440B7E">
              <w:t xml:space="preserve"> escuelas </w:t>
            </w:r>
            <w:r w:rsidR="00533790">
              <w:t>públicas</w:t>
            </w:r>
            <w:r w:rsidR="00954800">
              <w:t xml:space="preserve"> (209</w:t>
            </w:r>
            <w:r w:rsidR="00597D49">
              <w:t xml:space="preserve"> planteles) visitadas</w:t>
            </w:r>
            <w:r w:rsidR="00533790">
              <w:t xml:space="preserve"> </w:t>
            </w:r>
            <w:r w:rsidR="00DD4EE8">
              <w:t>en los niveles</w:t>
            </w:r>
            <w:r w:rsidR="00440B7E">
              <w:t xml:space="preserve"> preescolar, primaria y secundaria,</w:t>
            </w:r>
            <w:r w:rsidR="006629AA">
              <w:t xml:space="preserve"> encontramos</w:t>
            </w:r>
            <w:r w:rsidR="00440B7E">
              <w:t xml:space="preserve"> la necesidad de construcción de rampas para discapacitados en 135 planteles, </w:t>
            </w:r>
            <w:r w:rsidR="00AE4C43">
              <w:t>130</w:t>
            </w:r>
            <w:r w:rsidR="00533790">
              <w:t xml:space="preserve"> </w:t>
            </w:r>
            <w:r>
              <w:t xml:space="preserve">requieren mantenimiento </w:t>
            </w:r>
            <w:r w:rsidR="0088638C">
              <w:t xml:space="preserve">en banquetas, 157 </w:t>
            </w:r>
            <w:r>
              <w:t xml:space="preserve">adecuaciones diversas </w:t>
            </w:r>
            <w:r w:rsidR="00597D49">
              <w:t xml:space="preserve">en baños, una </w:t>
            </w:r>
            <w:r w:rsidR="00597D49">
              <w:lastRenderedPageBreak/>
              <w:t>gran mayoría</w:t>
            </w:r>
            <w:r w:rsidR="00533790">
              <w:t xml:space="preserve"> </w:t>
            </w:r>
            <w:r>
              <w:t>n</w:t>
            </w:r>
            <w:r w:rsidR="00597D49">
              <w:t>ecesita</w:t>
            </w:r>
            <w:r>
              <w:t xml:space="preserve"> pintura en muros, 176 presentan humedad en bóvedas por falta de</w:t>
            </w:r>
            <w:r w:rsidR="00AE4C43">
              <w:t xml:space="preserve"> impermeabilización,</w:t>
            </w:r>
            <w:r>
              <w:t xml:space="preserve"> 177 requieren</w:t>
            </w:r>
            <w:r w:rsidR="0088638C">
              <w:t xml:space="preserve"> de poda</w:t>
            </w:r>
            <w:r>
              <w:t xml:space="preserve"> o trabajo de jardinería y la totalidad de</w:t>
            </w:r>
            <w:r w:rsidR="00AE4C43">
              <w:t xml:space="preserve"> planteles </w:t>
            </w:r>
            <w:r w:rsidR="00DD4EE8">
              <w:t xml:space="preserve">requiere </w:t>
            </w:r>
            <w:r w:rsidR="00AE4C43">
              <w:t>fumigación.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lastRenderedPageBreak/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22162E" w:rsidRDefault="0022162E" w:rsidP="00151B3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lastRenderedPageBreak/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CC0D7D" w:rsidRDefault="0022162E" w:rsidP="00533790">
            <w:pPr>
              <w:jc w:val="both"/>
            </w:pPr>
            <w:r>
              <w:t>Programa dirigido a todos los planteles en general</w:t>
            </w:r>
            <w:r w:rsidR="00D721EF">
              <w:t>,</w:t>
            </w:r>
            <w:r w:rsidR="00533790">
              <w:t xml:space="preserve"> prácticamente la cobertura será a la totalidad de colonias en tlaquepaque. </w:t>
            </w:r>
            <w:r w:rsidR="00CC0D7D">
              <w:t>La distribución comprende 6 zonas correspondientes a la totalidad del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José Manuel Gómez</w:t>
            </w:r>
            <w:r w:rsidR="00CC0D7D">
              <w:t xml:space="preserve"> tel. 3314103387 jmcolage@hotmail.com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2162E" w:rsidRPr="007A3FC7" w:rsidRDefault="00F026A6" w:rsidP="007A3FC7">
            <w:pPr>
              <w:jc w:val="both"/>
              <w:rPr>
                <w:rFonts w:cs="Helvetica"/>
                <w:shd w:val="clear" w:color="auto" w:fill="FFFFFF"/>
              </w:rPr>
            </w:pPr>
            <w:r w:rsidRPr="00F026A6">
              <w:rPr>
                <w:rFonts w:cs="Helvetica"/>
                <w:shd w:val="clear" w:color="auto" w:fill="FFFFFF"/>
              </w:rPr>
              <w:t>Diagnósticos, jerarquización, intervención y evaluación del proceso realizadas.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2162E" w:rsidRDefault="00533790" w:rsidP="00151B3A">
            <w:pPr>
              <w:jc w:val="both"/>
            </w:pPr>
            <w:r>
              <w:t>El mantenimiento de la estructura escolar beneficiara a 1`37.000 educandos del nivel básico del municipio de San Pedro Tlaquepaque</w:t>
            </w:r>
          </w:p>
        </w:tc>
      </w:tr>
      <w:tr w:rsidR="0022162E" w:rsidTr="00151B3A">
        <w:tc>
          <w:tcPr>
            <w:tcW w:w="4599" w:type="dxa"/>
            <w:gridSpan w:val="5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Fecha de Cierre</w:t>
            </w:r>
          </w:p>
        </w:tc>
      </w:tr>
      <w:tr w:rsidR="0022162E" w:rsidTr="00151B3A">
        <w:tc>
          <w:tcPr>
            <w:tcW w:w="1092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2162E" w:rsidRDefault="0022162E" w:rsidP="00151B3A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162E" w:rsidRDefault="0022162E" w:rsidP="00151B3A">
            <w:r>
              <w:t>Diciembre de 2017</w:t>
            </w:r>
          </w:p>
          <w:p w:rsidR="0022162E" w:rsidRDefault="0022162E" w:rsidP="00151B3A"/>
        </w:tc>
      </w:tr>
      <w:tr w:rsidR="0022162E" w:rsidTr="00151B3A">
        <w:tc>
          <w:tcPr>
            <w:tcW w:w="1092" w:type="dxa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915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532" w:type="dxa"/>
            <w:gridSpan w:val="2"/>
          </w:tcPr>
          <w:p w:rsidR="0022162E" w:rsidRDefault="0022162E" w:rsidP="00151B3A">
            <w:pPr>
              <w:jc w:val="center"/>
            </w:pPr>
          </w:p>
        </w:tc>
        <w:tc>
          <w:tcPr>
            <w:tcW w:w="1678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417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</w:tr>
      <w:tr w:rsidR="0022162E" w:rsidTr="00151B3A">
        <w:tc>
          <w:tcPr>
            <w:tcW w:w="3067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2162E" w:rsidRDefault="00533790" w:rsidP="00151B3A">
            <w:r>
              <w:t>3`781</w:t>
            </w:r>
            <w:r w:rsidR="00954800">
              <w:t>,060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98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25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946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shd w:val="clear" w:color="auto" w:fill="FABF8F" w:themeFill="accent6" w:themeFillTint="99"/>
          </w:tcPr>
          <w:p w:rsidR="0022162E" w:rsidRDefault="0022162E" w:rsidP="00151B3A"/>
        </w:tc>
      </w:tr>
    </w:tbl>
    <w:p w:rsidR="0022162E" w:rsidRPr="00B44A80" w:rsidRDefault="0022162E" w:rsidP="0022162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22162E" w:rsidRDefault="0022162E" w:rsidP="0022162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524"/>
        <w:gridCol w:w="3651"/>
        <w:gridCol w:w="3042"/>
      </w:tblGrid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22162E" w:rsidRDefault="00954800" w:rsidP="00533790">
            <w:r>
              <w:t xml:space="preserve">Cobertura total de </w:t>
            </w:r>
            <w:r w:rsidR="00533790">
              <w:t xml:space="preserve">Impermeabilización, pintura de muros, baños,  fumigación, poda y jardinería y rampas, En los 209 </w:t>
            </w:r>
            <w:r>
              <w:t>planteles educativos</w:t>
            </w:r>
            <w:r w:rsidR="00533790">
              <w:t xml:space="preserve"> (362 escuelas) </w:t>
            </w:r>
            <w:r>
              <w:t xml:space="preserve">en los niveles: </w:t>
            </w:r>
            <w:r w:rsidR="00533790">
              <w:t>Preescolar, Primaria y Secundaria</w:t>
            </w:r>
          </w:p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33790" w:rsidRDefault="00A62322" w:rsidP="00533790">
            <w:r>
              <w:t>Creación</w:t>
            </w:r>
            <w:r w:rsidR="00533790">
              <w:t xml:space="preserve">  de brigadas de intervención, calendarización y evaluación de la actividad.</w:t>
            </w:r>
          </w:p>
          <w:p w:rsidR="00B4528F" w:rsidRDefault="00B4528F" w:rsidP="00151B3A"/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22162E" w:rsidRDefault="0022162E" w:rsidP="00151B3A"/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22162E" w:rsidRDefault="0022162E" w:rsidP="00151B3A"/>
        </w:tc>
      </w:tr>
      <w:tr w:rsidR="0022162E" w:rsidTr="00151B3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Largo Plazo</w:t>
            </w:r>
          </w:p>
        </w:tc>
      </w:tr>
      <w:tr w:rsidR="0022162E" w:rsidTr="00151B3A">
        <w:tc>
          <w:tcPr>
            <w:tcW w:w="1356" w:type="pct"/>
            <w:vMerge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22162E" w:rsidRDefault="00A62322" w:rsidP="00151B3A">
            <w:pPr>
              <w:jc w:val="center"/>
            </w:pPr>
            <w:r>
              <w:t>Integración de brigadas y calendario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22162E" w:rsidRDefault="00A62322" w:rsidP="00151B3A">
            <w:pPr>
              <w:jc w:val="center"/>
            </w:pPr>
            <w:r>
              <w:t>Intervención jerarquizada</w:t>
            </w:r>
          </w:p>
        </w:tc>
        <w:tc>
          <w:tcPr>
            <w:tcW w:w="1190" w:type="pct"/>
            <w:shd w:val="clear" w:color="auto" w:fill="auto"/>
          </w:tcPr>
          <w:p w:rsidR="0022162E" w:rsidRDefault="00A62322" w:rsidP="00151B3A">
            <w:pPr>
              <w:jc w:val="center"/>
            </w:pPr>
            <w:r>
              <w:t>Concluir al final del año con la demanda total de intervención.</w:t>
            </w:r>
          </w:p>
        </w:tc>
      </w:tr>
      <w:tr w:rsidR="0022162E" w:rsidTr="00F026A6"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>C) Valor Inicial de la Meta</w:t>
            </w:r>
          </w:p>
        </w:tc>
        <w:tc>
          <w:tcPr>
            <w:tcW w:w="1026" w:type="pct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Valor final de la Meta</w:t>
            </w:r>
          </w:p>
        </w:tc>
        <w:tc>
          <w:tcPr>
            <w:tcW w:w="1428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Formula del indicador</w:t>
            </w:r>
          </w:p>
        </w:tc>
      </w:tr>
      <w:tr w:rsidR="0022162E" w:rsidTr="00F026A6">
        <w:tc>
          <w:tcPr>
            <w:tcW w:w="1356" w:type="pct"/>
            <w:shd w:val="clear" w:color="auto" w:fill="auto"/>
          </w:tcPr>
          <w:p w:rsidR="0022162E" w:rsidRDefault="00954800" w:rsidP="00151B3A">
            <w:pPr>
              <w:jc w:val="center"/>
            </w:pPr>
            <w:r>
              <w:t>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22162E" w:rsidRDefault="006A056B" w:rsidP="00151B3A">
            <w:pPr>
              <w:jc w:val="center"/>
            </w:pPr>
            <w:r>
              <w:t>209 planteles</w:t>
            </w:r>
          </w:p>
        </w:tc>
        <w:tc>
          <w:tcPr>
            <w:tcW w:w="1428" w:type="pct"/>
            <w:shd w:val="clear" w:color="auto" w:fill="FFFFFF" w:themeFill="background1"/>
          </w:tcPr>
          <w:p w:rsidR="0022162E" w:rsidRDefault="00F026A6" w:rsidP="00151B3A">
            <w:pPr>
              <w:jc w:val="both"/>
            </w:pPr>
            <w:r w:rsidRPr="00F026A6">
              <w:t>Porcentaje de cobertura de planteles con intervenciones de mantenimiento.</w:t>
            </w:r>
          </w:p>
        </w:tc>
        <w:tc>
          <w:tcPr>
            <w:tcW w:w="1190" w:type="pct"/>
            <w:shd w:val="clear" w:color="auto" w:fill="FFFFFF" w:themeFill="background1"/>
          </w:tcPr>
          <w:p w:rsidR="0022162E" w:rsidRDefault="00533790" w:rsidP="00151B3A">
            <w:pPr>
              <w:jc w:val="both"/>
            </w:pPr>
            <w:r>
              <w:t>362 escuelas</w:t>
            </w:r>
          </w:p>
        </w:tc>
      </w:tr>
      <w:tr w:rsidR="0022162E" w:rsidTr="00F026A6">
        <w:tc>
          <w:tcPr>
            <w:tcW w:w="2382" w:type="pct"/>
            <w:gridSpan w:val="3"/>
            <w:shd w:val="clear" w:color="auto" w:fill="D9D9D9" w:themeFill="background1" w:themeFillShade="D9"/>
          </w:tcPr>
          <w:p w:rsidR="0022162E" w:rsidRDefault="0022162E" w:rsidP="00151B3A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2"/>
            <w:shd w:val="clear" w:color="auto" w:fill="FABF8F" w:themeFill="accent6" w:themeFillTint="99"/>
          </w:tcPr>
          <w:p w:rsidR="0022162E" w:rsidRDefault="0022162E" w:rsidP="00151B3A"/>
        </w:tc>
      </w:tr>
    </w:tbl>
    <w:p w:rsidR="0022162E" w:rsidRDefault="0022162E" w:rsidP="0022162E">
      <w:bookmarkStart w:id="0" w:name="_GoBack"/>
      <w:bookmarkEnd w:id="0"/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22162E" w:rsidTr="00151B3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2162E" w:rsidRPr="002B2543" w:rsidTr="00151B3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2162E" w:rsidRPr="002B2543" w:rsidRDefault="0022162E" w:rsidP="00151B3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22162E" w:rsidRPr="002B2543" w:rsidTr="00151B3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2162E" w:rsidRDefault="0022162E" w:rsidP="00151B3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2162E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22162E" w:rsidRPr="00A316F5" w:rsidRDefault="0022162E" w:rsidP="00A62322">
            <w:r>
              <w:t>Reunión y configuración de brigadas</w:t>
            </w: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>
            <w:r>
              <w:t>Visitas programadas a planteles escolares</w:t>
            </w: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2162E" w:rsidTr="00151B3A">
        <w:trPr>
          <w:trHeight w:val="288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/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263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/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  <w:tr w:rsidR="0022162E" w:rsidTr="00151B3A">
        <w:trPr>
          <w:trHeight w:val="281"/>
        </w:trPr>
        <w:tc>
          <w:tcPr>
            <w:tcW w:w="0" w:type="auto"/>
            <w:shd w:val="clear" w:color="auto" w:fill="auto"/>
          </w:tcPr>
          <w:p w:rsidR="0022162E" w:rsidRPr="00A316F5" w:rsidRDefault="0022162E" w:rsidP="00151B3A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2162E" w:rsidRPr="00145F76" w:rsidRDefault="0022162E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22162E" w:rsidRPr="00145F76" w:rsidRDefault="0022162E" w:rsidP="00151B3A">
            <w:pPr>
              <w:jc w:val="center"/>
              <w:rPr>
                <w:sz w:val="20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Default="0022162E" w:rsidP="0022162E">
      <w:pPr>
        <w:rPr>
          <w:i/>
          <w:sz w:val="16"/>
        </w:rPr>
      </w:pPr>
    </w:p>
    <w:p w:rsidR="0022162E" w:rsidRPr="00566171" w:rsidRDefault="0022162E" w:rsidP="0022162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2162E" w:rsidTr="00151B3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2162E" w:rsidRPr="00566171" w:rsidRDefault="0022162E" w:rsidP="00151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2162E" w:rsidTr="00151B3A">
        <w:trPr>
          <w:trHeight w:val="232"/>
        </w:trPr>
        <w:tc>
          <w:tcPr>
            <w:tcW w:w="1526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</w:tr>
      <w:tr w:rsidR="0022162E" w:rsidTr="00151B3A">
        <w:trPr>
          <w:trHeight w:val="637"/>
        </w:trPr>
        <w:tc>
          <w:tcPr>
            <w:tcW w:w="1526" w:type="dxa"/>
            <w:vMerge w:val="restart"/>
            <w:vAlign w:val="center"/>
          </w:tcPr>
          <w:p w:rsidR="0022162E" w:rsidRPr="00FF63B4" w:rsidRDefault="00533790" w:rsidP="005337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Mantenimiento a escuelas</w:t>
            </w:r>
          </w:p>
        </w:tc>
        <w:tc>
          <w:tcPr>
            <w:tcW w:w="992" w:type="dxa"/>
            <w:vMerge w:val="restart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268" w:type="dxa"/>
          </w:tcPr>
          <w:p w:rsidR="0022162E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 requieren 4 vehículos</w:t>
            </w:r>
          </w:p>
          <w:p w:rsidR="00533790" w:rsidRPr="00FF63B4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Actualmente se cuenta con 2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Actualmente se recibe un monto de 2000 pesos mensuales de fondo revolvente</w:t>
            </w:r>
          </w:p>
        </w:tc>
        <w:tc>
          <w:tcPr>
            <w:tcW w:w="1559" w:type="dxa"/>
            <w:vMerge w:val="restart"/>
          </w:tcPr>
          <w:p w:rsidR="0022162E" w:rsidRPr="006F1A5C" w:rsidRDefault="0022162E" w:rsidP="00151B3A">
            <w:pPr>
              <w:jc w:val="center"/>
              <w:rPr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Actualmente se consumen promedio 160 litros mensuales, se requieren 320 si se incorporan 2 vehículos mas aprox.</w:t>
            </w:r>
          </w:p>
        </w:tc>
        <w:tc>
          <w:tcPr>
            <w:tcW w:w="992" w:type="dxa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533790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533790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 requiere mínimo una computadora, actualmente no se cuenta con ninguna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Pr="007031DE" w:rsidRDefault="0022162E" w:rsidP="0022162E">
      <w:pPr>
        <w:rPr>
          <w:i/>
          <w:sz w:val="16"/>
        </w:rPr>
      </w:pPr>
    </w:p>
    <w:p w:rsidR="005D7A89" w:rsidRDefault="005D7A89"/>
    <w:sectPr w:rsidR="005D7A8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E"/>
    <w:rsid w:val="00044F9D"/>
    <w:rsid w:val="001B6D54"/>
    <w:rsid w:val="001C1C2E"/>
    <w:rsid w:val="001E35FF"/>
    <w:rsid w:val="0022162E"/>
    <w:rsid w:val="002E0C50"/>
    <w:rsid w:val="002F5201"/>
    <w:rsid w:val="00375BB1"/>
    <w:rsid w:val="00387D2A"/>
    <w:rsid w:val="00393D4B"/>
    <w:rsid w:val="00440B7E"/>
    <w:rsid w:val="004465DD"/>
    <w:rsid w:val="00533790"/>
    <w:rsid w:val="00597D49"/>
    <w:rsid w:val="005D7A89"/>
    <w:rsid w:val="005F074B"/>
    <w:rsid w:val="00617140"/>
    <w:rsid w:val="006629AA"/>
    <w:rsid w:val="006A056B"/>
    <w:rsid w:val="00733C7A"/>
    <w:rsid w:val="007A3FC7"/>
    <w:rsid w:val="007A5CC1"/>
    <w:rsid w:val="007A787E"/>
    <w:rsid w:val="0088638C"/>
    <w:rsid w:val="008B0002"/>
    <w:rsid w:val="00954800"/>
    <w:rsid w:val="009606F9"/>
    <w:rsid w:val="00A05FB3"/>
    <w:rsid w:val="00A62322"/>
    <w:rsid w:val="00AE4C43"/>
    <w:rsid w:val="00B4528F"/>
    <w:rsid w:val="00BB7E38"/>
    <w:rsid w:val="00BE6324"/>
    <w:rsid w:val="00C617A2"/>
    <w:rsid w:val="00CB4806"/>
    <w:rsid w:val="00CC0D7D"/>
    <w:rsid w:val="00D721EF"/>
    <w:rsid w:val="00DD4EE8"/>
    <w:rsid w:val="00F026A6"/>
    <w:rsid w:val="00FB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811-CD36-426E-98EF-90A95E49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2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62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B880-3122-4621-B759-2493C3DF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</dc:creator>
  <cp:lastModifiedBy>Laura Perez</cp:lastModifiedBy>
  <cp:revision>3</cp:revision>
  <dcterms:created xsi:type="dcterms:W3CDTF">2017-01-03T18:20:00Z</dcterms:created>
  <dcterms:modified xsi:type="dcterms:W3CDTF">2017-05-09T17:53:00Z</dcterms:modified>
</cp:coreProperties>
</file>