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3DDC" w14:textId="77777777" w:rsidR="00344686" w:rsidRPr="00993030" w:rsidRDefault="00344686" w:rsidP="00344686">
      <w:pPr>
        <w:tabs>
          <w:tab w:val="center" w:pos="6502"/>
          <w:tab w:val="left" w:pos="11434"/>
        </w:tabs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sz w:val="48"/>
        </w:rPr>
        <w:t xml:space="preserve">ANEXO 1: </w:t>
      </w:r>
      <w:r w:rsidRPr="00993030">
        <w:rPr>
          <w:rFonts w:ascii="Arial" w:hAnsi="Arial" w:cs="Arial"/>
          <w:sz w:val="28"/>
        </w:rPr>
        <w:t>DATOS GENERALES</w:t>
      </w:r>
    </w:p>
    <w:p w14:paraId="64CA0433" w14:textId="77777777" w:rsidR="00344686" w:rsidRPr="0068316A" w:rsidRDefault="00344686" w:rsidP="00344686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44686" w14:paraId="5ED088C0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5100C3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0C4FF2F6" w14:textId="75989670" w:rsidR="00344686" w:rsidRPr="00AE1A99" w:rsidRDefault="004465BE" w:rsidP="0054442F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 w:rsidRPr="004465BE">
              <w:rPr>
                <w:rFonts w:ascii="Calibri" w:hAnsi="Calibri" w:cs="Arial"/>
              </w:rPr>
              <w:t>Programa de cumplimiento permanente de la normativa que regula las actividades de contratación de obra pública del periodo anterior.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287D63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65F3DBF" w14:textId="582D418E" w:rsidR="00344686" w:rsidRPr="00AE1A99" w:rsidRDefault="005129F9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344686" w14:paraId="12E9C8F5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11B0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14:paraId="3B7131CB" w14:textId="3C135149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Dirección de Normatividad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90181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2F8EEB1" w14:textId="5B38D234" w:rsidR="00344686" w:rsidRPr="00AE1A99" w:rsidRDefault="005129F9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</w:t>
            </w:r>
          </w:p>
        </w:tc>
      </w:tr>
      <w:tr w:rsidR="00344686" w14:paraId="484AC1BE" w14:textId="77777777" w:rsidTr="00442C1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DCF170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892A450" w14:textId="261982F3" w:rsidR="00344686" w:rsidRPr="00AE1A99" w:rsidRDefault="004465BE" w:rsidP="00C53F5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Irregularidades en la aplicación de los recursos Federales y Estatales.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CB637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58D4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4BB189B" w14:textId="77777777" w:rsidTr="00442C1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6F7800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0FF8270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FDE2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FF77E7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23269280" w14:textId="77777777" w:rsidTr="00442C16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78ABE4CC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3147FAD0" w14:textId="581171D3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16DDB0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E7755E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2DC0E3E" w14:textId="77777777" w:rsidTr="00442C16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19CEF25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3333FC8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C6A8ED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EF7C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DE8E4CE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F1B1A5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14:paraId="6DCF6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Eduardo Huerta Marcial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93C699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DAB40F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413DD2DC" w14:textId="77777777" w:rsidTr="00442C16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A9E83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72972B20" w14:textId="41474B37" w:rsidR="00344686" w:rsidRPr="00AE1A99" w:rsidRDefault="005129F9" w:rsidP="00C53F5C">
            <w:pPr>
              <w:spacing w:after="0"/>
              <w:rPr>
                <w:rFonts w:ascii="Calibri" w:hAnsi="Calibri" w:cs="Arial"/>
              </w:rPr>
            </w:pPr>
            <w:r w:rsidRPr="005129F9">
              <w:rPr>
                <w:rFonts w:ascii="Calibri" w:hAnsi="Calibri" w:cs="Arial"/>
              </w:rPr>
              <w:t>Número de observaciones emitidas por contratación de obra pública de parte de las autoridades fiscalizadoras disminuidas.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C5E5D4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B2CD0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2BA9A06" w14:textId="77777777" w:rsidTr="00442C16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BCF10D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51C52C6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444EB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31C60C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390E02A1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BB3B43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14:paraId="281497BD" w14:textId="6AB55670" w:rsidR="00344686" w:rsidRPr="00AE1A99" w:rsidRDefault="004465BE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Entidades fiscalizadoras</w:t>
            </w:r>
          </w:p>
        </w:tc>
      </w:tr>
      <w:tr w:rsidR="00344686" w14:paraId="33E3E996" w14:textId="77777777" w:rsidTr="00442C16">
        <w:tc>
          <w:tcPr>
            <w:tcW w:w="4599" w:type="dxa"/>
            <w:gridSpan w:val="5"/>
            <w:shd w:val="clear" w:color="auto" w:fill="D9D9D9" w:themeFill="background1" w:themeFillShade="D9"/>
          </w:tcPr>
          <w:p w14:paraId="6987B39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6010D7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416F03E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5AF63F3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Fecha de Cierre</w:t>
            </w:r>
          </w:p>
        </w:tc>
      </w:tr>
      <w:tr w:rsidR="00344686" w14:paraId="5068C7DF" w14:textId="77777777" w:rsidTr="00442C16">
        <w:tc>
          <w:tcPr>
            <w:tcW w:w="1092" w:type="dxa"/>
            <w:shd w:val="clear" w:color="auto" w:fill="D9D9D9" w:themeFill="background1" w:themeFillShade="D9"/>
          </w:tcPr>
          <w:p w14:paraId="4984F9B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0D6C62E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21B231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361D134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7944F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56833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10F53252" w14:textId="0F0180E3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 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9983CFF" w14:textId="125E9F25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 de diciembre 2017</w:t>
            </w:r>
          </w:p>
        </w:tc>
      </w:tr>
      <w:tr w:rsidR="00344686" w14:paraId="3B5B3D16" w14:textId="77777777" w:rsidTr="00442C16">
        <w:tc>
          <w:tcPr>
            <w:tcW w:w="1092" w:type="dxa"/>
          </w:tcPr>
          <w:p w14:paraId="5EC8898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060" w:type="dxa"/>
          </w:tcPr>
          <w:p w14:paraId="4E51FAB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15" w:type="dxa"/>
          </w:tcPr>
          <w:p w14:paraId="3A0CB23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1532" w:type="dxa"/>
            <w:gridSpan w:val="2"/>
          </w:tcPr>
          <w:p w14:paraId="141E09D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678" w:type="dxa"/>
          </w:tcPr>
          <w:p w14:paraId="5F6BC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54B45A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3BD278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3AA382C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DDBC58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6334EA2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00904BD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5077D34" w14:textId="0D08F930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</w:tr>
      <w:tr w:rsidR="00344686" w14:paraId="5FF51428" w14:textId="77777777" w:rsidTr="00442C16">
        <w:tc>
          <w:tcPr>
            <w:tcW w:w="3067" w:type="dxa"/>
            <w:gridSpan w:val="3"/>
            <w:shd w:val="clear" w:color="auto" w:fill="D9D9D9" w:themeFill="background1" w:themeFillShade="D9"/>
          </w:tcPr>
          <w:p w14:paraId="36434C9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I) Monto total estimado</w:t>
            </w:r>
          </w:p>
        </w:tc>
        <w:tc>
          <w:tcPr>
            <w:tcW w:w="1532" w:type="dxa"/>
            <w:gridSpan w:val="2"/>
          </w:tcPr>
          <w:p w14:paraId="4EDDD6E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2F8B4A6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0DB1C7A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7846208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14:paraId="355A850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14:paraId="6CAD466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4E731C2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14:paraId="310D229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581334CC" w14:textId="77777777" w:rsidR="00344686" w:rsidRDefault="00344686" w:rsidP="00344686">
      <w:r>
        <w:br w:type="page"/>
      </w:r>
    </w:p>
    <w:p w14:paraId="73DD5005" w14:textId="77777777" w:rsidR="00344686" w:rsidRPr="00993030" w:rsidRDefault="00344686" w:rsidP="00344686">
      <w:pPr>
        <w:tabs>
          <w:tab w:val="left" w:pos="1710"/>
          <w:tab w:val="center" w:pos="6502"/>
        </w:tabs>
        <w:jc w:val="both"/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08A9C1B7" wp14:editId="73793696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030">
        <w:rPr>
          <w:rFonts w:ascii="Arial" w:hAnsi="Arial" w:cs="Arial"/>
          <w:b/>
          <w:sz w:val="48"/>
        </w:rPr>
        <w:t xml:space="preserve">ANEXO 2: </w:t>
      </w:r>
      <w:r w:rsidRPr="00993030">
        <w:rPr>
          <w:rFonts w:ascii="Arial" w:hAnsi="Arial" w:cs="Arial"/>
          <w:sz w:val="28"/>
        </w:rPr>
        <w:t>OPERACIÓN DE LA PROPUESTA</w:t>
      </w:r>
    </w:p>
    <w:p w14:paraId="0C53CED3" w14:textId="77777777" w:rsidR="00344686" w:rsidRDefault="00344686" w:rsidP="00344686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23"/>
        <w:gridCol w:w="604"/>
        <w:gridCol w:w="1024"/>
        <w:gridCol w:w="633"/>
        <w:gridCol w:w="18"/>
        <w:gridCol w:w="292"/>
        <w:gridCol w:w="291"/>
        <w:gridCol w:w="1225"/>
        <w:gridCol w:w="1077"/>
        <w:gridCol w:w="968"/>
        <w:gridCol w:w="1108"/>
        <w:gridCol w:w="270"/>
        <w:gridCol w:w="270"/>
        <w:gridCol w:w="1113"/>
        <w:gridCol w:w="1204"/>
        <w:gridCol w:w="672"/>
      </w:tblGrid>
      <w:tr w:rsidR="00344686" w:rsidRPr="00993030" w14:paraId="7C59DE7F" w14:textId="77777777" w:rsidTr="005129F9">
        <w:trPr>
          <w:trHeight w:val="547"/>
        </w:trPr>
        <w:tc>
          <w:tcPr>
            <w:tcW w:w="1204" w:type="pct"/>
            <w:shd w:val="clear" w:color="auto" w:fill="D9D9D9" w:themeFill="background1" w:themeFillShade="D9"/>
          </w:tcPr>
          <w:p w14:paraId="4C8DD36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A)Actividades a realizar para la obtención del producto esperado </w:t>
            </w:r>
          </w:p>
        </w:tc>
        <w:tc>
          <w:tcPr>
            <w:tcW w:w="3796" w:type="pct"/>
            <w:gridSpan w:val="15"/>
            <w:shd w:val="clear" w:color="auto" w:fill="auto"/>
          </w:tcPr>
          <w:p w14:paraId="7DD20013" w14:textId="0D68A3AB" w:rsidR="00344686" w:rsidRPr="00AE1A99" w:rsidRDefault="00192D81" w:rsidP="00192D81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 xml:space="preserve">Revisión de las observaciones generadas, análisis de las constancias que obran en los expedientes de Obra Pública y </w:t>
            </w:r>
            <w:r w:rsidR="002B03E1">
              <w:rPr>
                <w:rFonts w:ascii="Calibri" w:eastAsia="Times New Roman" w:hAnsi="Calibri" w:cs="Arial"/>
                <w:szCs w:val="20"/>
                <w:lang w:val="es-ES_tradnl" w:eastAsia="es-ES"/>
              </w:rPr>
              <w:t xml:space="preserve"> elaboración de la contes</w:t>
            </w: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tación correspondiente.</w:t>
            </w:r>
          </w:p>
        </w:tc>
      </w:tr>
      <w:tr w:rsidR="00344686" w:rsidRPr="00993030" w14:paraId="068C697E" w14:textId="77777777" w:rsidTr="005129F9">
        <w:trPr>
          <w:trHeight w:val="547"/>
        </w:trPr>
        <w:tc>
          <w:tcPr>
            <w:tcW w:w="1204" w:type="pct"/>
            <w:shd w:val="clear" w:color="auto" w:fill="D9D9D9" w:themeFill="background1" w:themeFillShade="D9"/>
          </w:tcPr>
          <w:p w14:paraId="1EB9A9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Principal producto esperado (base para el establecimiento de metas)</w:t>
            </w:r>
          </w:p>
        </w:tc>
        <w:tc>
          <w:tcPr>
            <w:tcW w:w="3796" w:type="pct"/>
            <w:gridSpan w:val="15"/>
            <w:shd w:val="clear" w:color="auto" w:fill="auto"/>
          </w:tcPr>
          <w:p w14:paraId="539E9A25" w14:textId="6D6640D7" w:rsidR="00344686" w:rsidRPr="00AE1A99" w:rsidRDefault="002B03E1" w:rsidP="00CE5020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Resoluciones a favor o que no condenen los act</w:t>
            </w:r>
            <w:r w:rsidR="00192D81">
              <w:rPr>
                <w:rFonts w:ascii="Calibri" w:hAnsi="Calibri" w:cs="Arial"/>
              </w:rPr>
              <w:t>os de esta Coordinación General en la aplicación de los recursos públicos.</w:t>
            </w:r>
          </w:p>
        </w:tc>
      </w:tr>
      <w:tr w:rsidR="00344686" w:rsidRPr="00993030" w14:paraId="0CE35148" w14:textId="77777777" w:rsidTr="005129F9">
        <w:trPr>
          <w:trHeight w:val="547"/>
        </w:trPr>
        <w:tc>
          <w:tcPr>
            <w:tcW w:w="1204" w:type="pct"/>
            <w:shd w:val="clear" w:color="auto" w:fill="D9D9D9" w:themeFill="background1" w:themeFillShade="D9"/>
          </w:tcPr>
          <w:p w14:paraId="53B7B76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de Resultados vinculado al PMD según Línea de Acción </w:t>
            </w:r>
          </w:p>
        </w:tc>
        <w:tc>
          <w:tcPr>
            <w:tcW w:w="3796" w:type="pct"/>
            <w:gridSpan w:val="15"/>
            <w:shd w:val="clear" w:color="auto" w:fill="FABF8F" w:themeFill="accent6" w:themeFillTint="99"/>
          </w:tcPr>
          <w:p w14:paraId="4A03BF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638C73CF" w14:textId="77777777" w:rsidTr="005129F9">
        <w:trPr>
          <w:trHeight w:val="547"/>
        </w:trPr>
        <w:tc>
          <w:tcPr>
            <w:tcW w:w="1204" w:type="pct"/>
            <w:shd w:val="clear" w:color="auto" w:fill="D9D9D9" w:themeFill="background1" w:themeFillShade="D9"/>
          </w:tcPr>
          <w:p w14:paraId="07B1F72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vinculado a los Objetivos de Desarrollo Sostenible </w:t>
            </w:r>
          </w:p>
        </w:tc>
        <w:tc>
          <w:tcPr>
            <w:tcW w:w="3796" w:type="pct"/>
            <w:gridSpan w:val="15"/>
            <w:shd w:val="clear" w:color="auto" w:fill="FABF8F" w:themeFill="accent6" w:themeFillTint="99"/>
          </w:tcPr>
          <w:p w14:paraId="516324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1D2A38DB" w14:textId="77777777" w:rsidTr="005129F9">
        <w:tc>
          <w:tcPr>
            <w:tcW w:w="1204" w:type="pct"/>
            <w:vMerge w:val="restart"/>
            <w:shd w:val="clear" w:color="auto" w:fill="D9D9D9" w:themeFill="background1" w:themeFillShade="D9"/>
          </w:tcPr>
          <w:p w14:paraId="1E43B2A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Alcance</w:t>
            </w:r>
          </w:p>
        </w:tc>
        <w:tc>
          <w:tcPr>
            <w:tcW w:w="790" w:type="pct"/>
            <w:gridSpan w:val="3"/>
            <w:shd w:val="clear" w:color="auto" w:fill="D9D9D9" w:themeFill="background1" w:themeFillShade="D9"/>
          </w:tcPr>
          <w:p w14:paraId="26288994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Corto Plazo</w:t>
            </w:r>
          </w:p>
        </w:tc>
        <w:tc>
          <w:tcPr>
            <w:tcW w:w="1783" w:type="pct"/>
            <w:gridSpan w:val="7"/>
            <w:shd w:val="clear" w:color="auto" w:fill="D9D9D9" w:themeFill="background1" w:themeFillShade="D9"/>
          </w:tcPr>
          <w:p w14:paraId="7C32CA5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Mediano Plazo</w:t>
            </w:r>
          </w:p>
        </w:tc>
        <w:tc>
          <w:tcPr>
            <w:tcW w:w="1222" w:type="pct"/>
            <w:gridSpan w:val="5"/>
            <w:shd w:val="clear" w:color="auto" w:fill="D9D9D9" w:themeFill="background1" w:themeFillShade="D9"/>
          </w:tcPr>
          <w:p w14:paraId="4389EBD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Largo Plazo</w:t>
            </w:r>
          </w:p>
        </w:tc>
      </w:tr>
      <w:tr w:rsidR="00344686" w:rsidRPr="00993030" w14:paraId="7A2EF151" w14:textId="77777777" w:rsidTr="005129F9">
        <w:tc>
          <w:tcPr>
            <w:tcW w:w="1204" w:type="pct"/>
            <w:vMerge/>
            <w:shd w:val="clear" w:color="auto" w:fill="D9D9D9" w:themeFill="background1" w:themeFillShade="D9"/>
          </w:tcPr>
          <w:p w14:paraId="77D3EC8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790" w:type="pct"/>
            <w:gridSpan w:val="3"/>
            <w:shd w:val="clear" w:color="auto" w:fill="auto"/>
          </w:tcPr>
          <w:p w14:paraId="1826792C" w14:textId="77C59895" w:rsidR="00344686" w:rsidRPr="00AE1A99" w:rsidRDefault="002B03E1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783" w:type="pct"/>
            <w:gridSpan w:val="7"/>
            <w:shd w:val="clear" w:color="auto" w:fill="auto"/>
          </w:tcPr>
          <w:p w14:paraId="17035D63" w14:textId="727B819D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22" w:type="pct"/>
            <w:gridSpan w:val="5"/>
            <w:shd w:val="clear" w:color="auto" w:fill="auto"/>
          </w:tcPr>
          <w:p w14:paraId="77224E9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5129F9" w:rsidRPr="00993030" w14:paraId="1BB1895B" w14:textId="77777777" w:rsidTr="005129F9">
        <w:tc>
          <w:tcPr>
            <w:tcW w:w="1204" w:type="pct"/>
            <w:shd w:val="clear" w:color="auto" w:fill="D9D9D9" w:themeFill="background1" w:themeFillShade="D9"/>
          </w:tcPr>
          <w:p w14:paraId="75EC9C3F" w14:textId="77777777" w:rsidR="005129F9" w:rsidRPr="00AE1A99" w:rsidRDefault="005129F9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Valor Inicial de la Meta</w:t>
            </w:r>
          </w:p>
        </w:tc>
        <w:tc>
          <w:tcPr>
            <w:tcW w:w="957" w:type="pct"/>
            <w:gridSpan w:val="5"/>
            <w:shd w:val="clear" w:color="auto" w:fill="D9D9D9" w:themeFill="background1" w:themeFillShade="D9"/>
          </w:tcPr>
          <w:p w14:paraId="1133056A" w14:textId="77777777" w:rsidR="005129F9" w:rsidRPr="00AE1A99" w:rsidRDefault="005129F9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Valor final de la Meta</w:t>
            </w:r>
          </w:p>
        </w:tc>
        <w:tc>
          <w:tcPr>
            <w:tcW w:w="1713" w:type="pct"/>
            <w:gridSpan w:val="6"/>
            <w:shd w:val="clear" w:color="auto" w:fill="D9D9D9" w:themeFill="background1" w:themeFillShade="D9"/>
          </w:tcPr>
          <w:p w14:paraId="62A7BABC" w14:textId="57B39EF4" w:rsidR="005129F9" w:rsidRPr="00AE1A99" w:rsidRDefault="005129F9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 del Indicador </w:t>
            </w:r>
          </w:p>
        </w:tc>
        <w:tc>
          <w:tcPr>
            <w:tcW w:w="1126" w:type="pct"/>
            <w:gridSpan w:val="4"/>
            <w:shd w:val="clear" w:color="auto" w:fill="D9D9D9" w:themeFill="background1" w:themeFillShade="D9"/>
          </w:tcPr>
          <w:p w14:paraId="6D6375F7" w14:textId="5688A1B8" w:rsidR="005129F9" w:rsidRPr="00AE1A99" w:rsidRDefault="005129F9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Fórmula del Indicador </w:t>
            </w:r>
          </w:p>
        </w:tc>
      </w:tr>
      <w:tr w:rsidR="005129F9" w:rsidRPr="00993030" w14:paraId="2498A47D" w14:textId="77777777" w:rsidTr="005129F9">
        <w:tc>
          <w:tcPr>
            <w:tcW w:w="1204" w:type="pct"/>
            <w:shd w:val="clear" w:color="auto" w:fill="auto"/>
          </w:tcPr>
          <w:p w14:paraId="04EF2F05" w14:textId="77777777" w:rsidR="005129F9" w:rsidRPr="00AE1A99" w:rsidRDefault="005129F9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0%</w:t>
            </w:r>
          </w:p>
          <w:p w14:paraId="66EB86D1" w14:textId="77777777" w:rsidR="005129F9" w:rsidRPr="00AE1A99" w:rsidRDefault="005129F9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57" w:type="pct"/>
            <w:gridSpan w:val="5"/>
            <w:shd w:val="clear" w:color="auto" w:fill="auto"/>
          </w:tcPr>
          <w:p w14:paraId="749FDC03" w14:textId="77777777" w:rsidR="005129F9" w:rsidRPr="00AE1A99" w:rsidRDefault="005129F9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100%</w:t>
            </w:r>
          </w:p>
        </w:tc>
        <w:tc>
          <w:tcPr>
            <w:tcW w:w="1713" w:type="pct"/>
            <w:gridSpan w:val="6"/>
            <w:shd w:val="clear" w:color="auto" w:fill="auto"/>
          </w:tcPr>
          <w:p w14:paraId="5A196C9A" w14:textId="51071507" w:rsidR="005129F9" w:rsidRPr="00AE1A99" w:rsidRDefault="005129F9" w:rsidP="00AE1A99">
            <w:pPr>
              <w:spacing w:after="0"/>
              <w:rPr>
                <w:rFonts w:ascii="Calibri" w:hAnsi="Calibri" w:cs="Arial"/>
              </w:rPr>
            </w:pPr>
            <w:r w:rsidRPr="005129F9">
              <w:rPr>
                <w:rFonts w:ascii="Calibri" w:hAnsi="Calibri" w:cs="Arial"/>
              </w:rPr>
              <w:t>Porcentaje de procesos de contratación de obra pública que generaron observaciones por parte de las autoridades jurisdiccionales o  fiscalizadoras.</w:t>
            </w:r>
          </w:p>
        </w:tc>
        <w:tc>
          <w:tcPr>
            <w:tcW w:w="1126" w:type="pct"/>
            <w:gridSpan w:val="4"/>
            <w:shd w:val="clear" w:color="auto" w:fill="auto"/>
          </w:tcPr>
          <w:p w14:paraId="33C841FF" w14:textId="0595ACF8" w:rsidR="005129F9" w:rsidRPr="00AE1A99" w:rsidRDefault="005129F9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7C7856A6" w14:textId="77777777" w:rsidTr="005129F9">
        <w:tc>
          <w:tcPr>
            <w:tcW w:w="2161" w:type="pct"/>
            <w:gridSpan w:val="6"/>
            <w:shd w:val="clear" w:color="auto" w:fill="D9D9D9" w:themeFill="background1" w:themeFillShade="D9"/>
          </w:tcPr>
          <w:p w14:paraId="0EEB028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Clave de presupuesto determinada en Finanzas para la etiquetación de recursos</w:t>
            </w:r>
          </w:p>
        </w:tc>
        <w:tc>
          <w:tcPr>
            <w:tcW w:w="2839" w:type="pct"/>
            <w:gridSpan w:val="10"/>
            <w:shd w:val="clear" w:color="auto" w:fill="FABF8F" w:themeFill="accent6" w:themeFillTint="99"/>
          </w:tcPr>
          <w:p w14:paraId="68CC30C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5116CA40" w14:textId="77777777" w:rsidTr="00442C16">
        <w:trPr>
          <w:trHeight w:val="547"/>
        </w:trPr>
        <w:tc>
          <w:tcPr>
            <w:tcW w:w="0" w:type="auto"/>
            <w:gridSpan w:val="16"/>
            <w:shd w:val="clear" w:color="auto" w:fill="D9D9D9" w:themeFill="background1" w:themeFillShade="D9"/>
            <w:vAlign w:val="center"/>
          </w:tcPr>
          <w:p w14:paraId="2FA1110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Cronograma Anual  de Actividades</w:t>
            </w:r>
          </w:p>
        </w:tc>
      </w:tr>
      <w:tr w:rsidR="00A511F3" w:rsidRPr="00993030" w14:paraId="38D41865" w14:textId="77777777" w:rsidTr="005129F9">
        <w:trPr>
          <w:trHeight w:val="557"/>
        </w:trPr>
        <w:tc>
          <w:tcPr>
            <w:tcW w:w="1204" w:type="pct"/>
            <w:shd w:val="clear" w:color="auto" w:fill="D9D9D9" w:themeFill="background1" w:themeFillShade="D9"/>
          </w:tcPr>
          <w:p w14:paraId="7DEC6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bookmarkStart w:id="0" w:name="_GoBack"/>
            <w:bookmarkEnd w:id="0"/>
            <w:r w:rsidRPr="00AE1A99">
              <w:rPr>
                <w:rFonts w:ascii="Calibri" w:hAnsi="Calibri" w:cs="Arial"/>
              </w:rPr>
              <w:lastRenderedPageBreak/>
              <w:t xml:space="preserve">D) Actividades a realizar para la obtención del producto esperado 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14:paraId="719966B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505578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8FB13E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3336900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F404E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21F4D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BB45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1779E1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4F8F39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DA668E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4147AA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B347B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DIC</w:t>
            </w:r>
          </w:p>
        </w:tc>
      </w:tr>
      <w:tr w:rsidR="004A50A8" w:rsidRPr="00993030" w14:paraId="7124CA42" w14:textId="77777777" w:rsidTr="005129F9">
        <w:trPr>
          <w:trHeight w:val="312"/>
        </w:trPr>
        <w:tc>
          <w:tcPr>
            <w:tcW w:w="1204" w:type="pct"/>
            <w:shd w:val="clear" w:color="auto" w:fill="auto"/>
          </w:tcPr>
          <w:p w14:paraId="3BB8A266" w14:textId="31A64C51" w:rsidR="00344686" w:rsidRPr="00AE1A99" w:rsidRDefault="00192D81" w:rsidP="00AE1A9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>Revisión de las observaciones generadas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53AF660" w14:textId="7905475F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A9A1E" w14:textId="5A900A09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C7312F" w14:textId="62DDE524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B6D270" w14:textId="59DC997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B3B78E" w14:textId="0DF3B7B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58425" w14:textId="26E0824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B7D2C" w14:textId="5B3F4FA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DD2E2" w14:textId="37CD54E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8FF009" w14:textId="57DC4198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84B23" w14:textId="60848B2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7243B" w14:textId="45D03B6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5ACD8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A50A8" w:rsidRPr="00993030" w14:paraId="69463741" w14:textId="77777777" w:rsidTr="005129F9">
        <w:trPr>
          <w:trHeight w:val="288"/>
        </w:trPr>
        <w:tc>
          <w:tcPr>
            <w:tcW w:w="1204" w:type="pct"/>
            <w:shd w:val="clear" w:color="auto" w:fill="auto"/>
          </w:tcPr>
          <w:p w14:paraId="2B70467B" w14:textId="2AFA1557" w:rsidR="00344686" w:rsidRPr="00AE1A99" w:rsidRDefault="00192D81" w:rsidP="00192D81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>análisis de las constancias que obran en los expedientes de OP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D4CA3F2" w14:textId="75AC892A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A246C" w14:textId="77171075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943533" w14:textId="4ADF509D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C9C9EF" w14:textId="337C628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49897" w14:textId="7CA07A2F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6E8642" w14:textId="3341C14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19507" w14:textId="0EC83FB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5EFB8C" w14:textId="3C471A4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E4E0B6" w14:textId="57CF06D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D5817" w14:textId="0FF22701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9707A" w14:textId="1D603C33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CD78E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92D81" w:rsidRPr="00993030" w14:paraId="1DE55984" w14:textId="77777777" w:rsidTr="005129F9">
        <w:trPr>
          <w:trHeight w:val="288"/>
        </w:trPr>
        <w:tc>
          <w:tcPr>
            <w:tcW w:w="1204" w:type="pct"/>
            <w:shd w:val="clear" w:color="auto" w:fill="auto"/>
          </w:tcPr>
          <w:p w14:paraId="27654697" w14:textId="527A125B" w:rsidR="00192D81" w:rsidRDefault="00192D81" w:rsidP="002F0479">
            <w:pPr>
              <w:spacing w:after="0"/>
              <w:rPr>
                <w:rFonts w:ascii="Calibri" w:eastAsia="Times New Roman" w:hAnsi="Calibri" w:cs="Arial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Elaboración de la contestación correspondiente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351E685" w14:textId="571179F4" w:rsidR="00192D81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56A17" w14:textId="54806D31" w:rsidR="00192D81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C3ABE0" w14:textId="5DE9CBB0" w:rsidR="00192D81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A5A111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20EA36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C5D5B5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47485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16DE38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57E442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DC909D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A4D2AA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2B8B8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3F4301D3" w14:textId="77777777" w:rsidR="0026239C" w:rsidRPr="00993030" w:rsidRDefault="00344686">
      <w:pPr>
        <w:rPr>
          <w:rFonts w:ascii="Arial" w:hAnsi="Arial" w:cs="Arial"/>
        </w:rPr>
      </w:pPr>
      <w:r w:rsidRPr="00993030">
        <w:rPr>
          <w:rFonts w:ascii="Arial" w:hAnsi="Arial" w:cs="Arial"/>
          <w:i/>
          <w:sz w:val="16"/>
          <w:szCs w:val="32"/>
        </w:rPr>
        <w:t>Elaborado</w:t>
      </w:r>
    </w:p>
    <w:sectPr w:rsidR="0026239C" w:rsidRPr="00993030" w:rsidSect="00442C1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6"/>
    <w:rsid w:val="00192D81"/>
    <w:rsid w:val="001A3E0B"/>
    <w:rsid w:val="00250EBD"/>
    <w:rsid w:val="0026239C"/>
    <w:rsid w:val="002B03E1"/>
    <w:rsid w:val="002F0479"/>
    <w:rsid w:val="0032590D"/>
    <w:rsid w:val="00343DB5"/>
    <w:rsid w:val="00344686"/>
    <w:rsid w:val="003A0439"/>
    <w:rsid w:val="00442C16"/>
    <w:rsid w:val="004465BE"/>
    <w:rsid w:val="004A50A8"/>
    <w:rsid w:val="005129F9"/>
    <w:rsid w:val="0054442F"/>
    <w:rsid w:val="00605949"/>
    <w:rsid w:val="007547BF"/>
    <w:rsid w:val="008C78C3"/>
    <w:rsid w:val="00993030"/>
    <w:rsid w:val="009C7D09"/>
    <w:rsid w:val="00A511F3"/>
    <w:rsid w:val="00AE1A99"/>
    <w:rsid w:val="00B51194"/>
    <w:rsid w:val="00BE4A3B"/>
    <w:rsid w:val="00C53F5C"/>
    <w:rsid w:val="00C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219C"/>
  <w14:defaultImageDpi w14:val="300"/>
  <w15:docId w15:val="{9EC8A14B-2616-41AF-BA2A-CB2C3612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 BR</dc:creator>
  <cp:lastModifiedBy>Laura Perez</cp:lastModifiedBy>
  <cp:revision>2</cp:revision>
  <dcterms:created xsi:type="dcterms:W3CDTF">2017-05-15T19:15:00Z</dcterms:created>
  <dcterms:modified xsi:type="dcterms:W3CDTF">2017-05-15T19:15:00Z</dcterms:modified>
</cp:coreProperties>
</file>