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pPr w:leftFromText="141" w:rightFromText="141" w:vertAnchor="text" w:horzAnchor="margin" w:tblpXSpec="right" w:tblpY="29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1"/>
        <w:gridCol w:w="6327"/>
      </w:tblGrid>
      <w:tr w:rsidR="003812B5" w:rsidRPr="00A53525" w:rsidTr="003812B5">
        <w:trPr>
          <w:trHeight w:val="1137"/>
        </w:trPr>
        <w:tc>
          <w:tcPr>
            <w:tcW w:w="1651" w:type="dxa"/>
          </w:tcPr>
          <w:p w:rsidR="003812B5" w:rsidRPr="00A53525" w:rsidRDefault="003812B5" w:rsidP="003812B5">
            <w:pPr>
              <w:pStyle w:val="Textoindependiente"/>
              <w:kinsoku w:val="0"/>
              <w:overflowPunct w:val="0"/>
              <w:ind w:left="0"/>
              <w:rPr>
                <w:rFonts w:ascii="Arial" w:hAnsi="Arial" w:cs="Arial"/>
                <w:b/>
                <w:bCs/>
                <w:sz w:val="20"/>
                <w:szCs w:val="20"/>
              </w:rPr>
            </w:pPr>
            <w:bookmarkStart w:id="0" w:name="_GoBack"/>
            <w:bookmarkEnd w:id="0"/>
          </w:p>
          <w:p w:rsidR="003812B5" w:rsidRPr="00A53525" w:rsidRDefault="003812B5" w:rsidP="003812B5">
            <w:pPr>
              <w:pStyle w:val="Textoindependiente"/>
              <w:kinsoku w:val="0"/>
              <w:overflowPunct w:val="0"/>
              <w:ind w:left="0"/>
              <w:rPr>
                <w:rFonts w:ascii="Arial" w:hAnsi="Arial" w:cs="Arial"/>
                <w:b/>
                <w:bCs/>
                <w:sz w:val="20"/>
                <w:szCs w:val="20"/>
              </w:rPr>
            </w:pPr>
          </w:p>
          <w:p w:rsidR="003812B5" w:rsidRPr="00A53525" w:rsidRDefault="003812B5" w:rsidP="003812B5">
            <w:pPr>
              <w:pStyle w:val="Textoindependiente"/>
              <w:kinsoku w:val="0"/>
              <w:overflowPunct w:val="0"/>
              <w:ind w:left="0"/>
              <w:rPr>
                <w:rFonts w:ascii="Arial" w:hAnsi="Arial" w:cs="Arial"/>
                <w:b/>
                <w:bCs/>
                <w:sz w:val="20"/>
                <w:szCs w:val="20"/>
              </w:rPr>
            </w:pPr>
          </w:p>
        </w:tc>
        <w:tc>
          <w:tcPr>
            <w:tcW w:w="6327" w:type="dxa"/>
          </w:tcPr>
          <w:p w:rsidR="003812B5" w:rsidRDefault="003812B5" w:rsidP="003812B5">
            <w:pPr>
              <w:pStyle w:val="Textoindependiente"/>
              <w:kinsoku w:val="0"/>
              <w:overflowPunct w:val="0"/>
              <w:ind w:left="0"/>
              <w:rPr>
                <w:rFonts w:ascii="Arial" w:hAnsi="Arial" w:cs="Arial"/>
                <w:b/>
                <w:bCs/>
                <w:szCs w:val="20"/>
              </w:rPr>
            </w:pPr>
          </w:p>
          <w:p w:rsidR="003812B5" w:rsidRPr="005D6B0E" w:rsidRDefault="003812B5" w:rsidP="003812B5">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3812B5" w:rsidRDefault="003812B5" w:rsidP="003812B5">
            <w:pPr>
              <w:pStyle w:val="Textoindependiente"/>
              <w:kinsoku w:val="0"/>
              <w:overflowPunct w:val="0"/>
              <w:ind w:left="0"/>
              <w:jc w:val="right"/>
              <w:rPr>
                <w:rFonts w:ascii="Arial" w:hAnsi="Arial" w:cs="Arial"/>
                <w:b/>
                <w:bCs/>
                <w:sz w:val="20"/>
                <w:szCs w:val="20"/>
              </w:rPr>
            </w:pPr>
          </w:p>
          <w:p w:rsidR="003812B5" w:rsidRDefault="003812B5" w:rsidP="003812B5">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p w:rsidR="003812B5" w:rsidRDefault="003812B5" w:rsidP="003812B5">
            <w:pPr>
              <w:pStyle w:val="Textoindependiente"/>
              <w:kinsoku w:val="0"/>
              <w:overflowPunct w:val="0"/>
              <w:ind w:left="0"/>
              <w:jc w:val="right"/>
              <w:rPr>
                <w:rFonts w:ascii="Arial" w:hAnsi="Arial" w:cs="Arial"/>
                <w:b/>
                <w:bCs/>
                <w:sz w:val="20"/>
                <w:szCs w:val="20"/>
              </w:rPr>
            </w:pPr>
          </w:p>
          <w:p w:rsidR="003812B5" w:rsidRDefault="003812B5" w:rsidP="003812B5">
            <w:pPr>
              <w:pStyle w:val="Textoindependiente"/>
              <w:kinsoku w:val="0"/>
              <w:overflowPunct w:val="0"/>
              <w:ind w:left="0"/>
              <w:jc w:val="right"/>
              <w:rPr>
                <w:rFonts w:ascii="Arial" w:hAnsi="Arial" w:cs="Arial"/>
                <w:b/>
                <w:bCs/>
                <w:sz w:val="20"/>
                <w:szCs w:val="20"/>
              </w:rPr>
            </w:pPr>
          </w:p>
          <w:p w:rsidR="003812B5" w:rsidRPr="00A53525" w:rsidRDefault="003812B5" w:rsidP="003812B5">
            <w:pPr>
              <w:pStyle w:val="Textoindependiente"/>
              <w:kinsoku w:val="0"/>
              <w:overflowPunct w:val="0"/>
              <w:ind w:left="0"/>
              <w:jc w:val="right"/>
              <w:rPr>
                <w:rFonts w:ascii="Arial" w:hAnsi="Arial" w:cs="Arial"/>
                <w:b/>
                <w:bCs/>
                <w:sz w:val="20"/>
                <w:szCs w:val="20"/>
              </w:rPr>
            </w:pPr>
          </w:p>
        </w:tc>
      </w:tr>
    </w:tbl>
    <w:p w:rsidR="00195B59" w:rsidRDefault="00195B59" w:rsidP="0068316A">
      <w:pPr>
        <w:jc w:val="center"/>
        <w:rPr>
          <w:sz w:val="28"/>
        </w:rPr>
      </w:pPr>
    </w:p>
    <w:p w:rsidR="006F1A5C" w:rsidRDefault="00195B59" w:rsidP="0068316A">
      <w:pPr>
        <w:jc w:val="center"/>
        <w:rPr>
          <w:b/>
          <w:sz w:val="48"/>
        </w:rPr>
      </w:pPr>
      <w:r>
        <w:rPr>
          <w:rFonts w:ascii="Arial" w:hAnsi="Arial" w:cs="Arial"/>
          <w:b/>
          <w:bCs/>
          <w:noProof/>
          <w:sz w:val="20"/>
          <w:szCs w:val="20"/>
          <w:lang w:val="es-ES" w:eastAsia="es-ES"/>
        </w:rPr>
        <w:drawing>
          <wp:anchor distT="0" distB="0" distL="114300" distR="114300" simplePos="0" relativeHeight="251663360" behindDoc="1" locked="0" layoutInCell="1" allowOverlap="1">
            <wp:simplePos x="0" y="0"/>
            <wp:positionH relativeFrom="column">
              <wp:posOffset>260350</wp:posOffset>
            </wp:positionH>
            <wp:positionV relativeFrom="paragraph">
              <wp:posOffset>83185</wp:posOffset>
            </wp:positionV>
            <wp:extent cx="781050" cy="979805"/>
            <wp:effectExtent l="0" t="0" r="0" b="0"/>
            <wp:wrapThrough wrapText="bothSides">
              <wp:wrapPolygon edited="0">
                <wp:start x="0" y="0"/>
                <wp:lineTo x="0" y="20998"/>
                <wp:lineTo x="21073" y="20998"/>
                <wp:lineTo x="21073"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r>
        <w:rPr>
          <w:sz w:val="28"/>
        </w:rPr>
        <w:t xml:space="preserve">  </w:t>
      </w:r>
      <w:r w:rsidRPr="00212E94">
        <w:rPr>
          <w:b/>
          <w:sz w:val="48"/>
        </w:rPr>
        <w:t>ANEXO 1</w:t>
      </w:r>
    </w:p>
    <w:p w:rsidR="0095054C" w:rsidRPr="0095351C" w:rsidRDefault="00541F08" w:rsidP="0095351C">
      <w:pPr>
        <w:rPr>
          <w:b/>
          <w:sz w:val="48"/>
        </w:rPr>
      </w:pPr>
      <w:r>
        <w:rPr>
          <w:sz w:val="28"/>
        </w:rPr>
        <w:t xml:space="preserve">1.- </w:t>
      </w:r>
      <w:r w:rsidR="0068316A">
        <w:rPr>
          <w:sz w:val="28"/>
        </w:rPr>
        <w:t>DATOS GENERALES</w:t>
      </w:r>
    </w:p>
    <w:tbl>
      <w:tblPr>
        <w:tblStyle w:val="Tablaconcuadrcula"/>
        <w:tblW w:w="0" w:type="auto"/>
        <w:tblLook w:val="04A0"/>
      </w:tblPr>
      <w:tblGrid>
        <w:gridCol w:w="1092"/>
        <w:gridCol w:w="1060"/>
        <w:gridCol w:w="915"/>
        <w:gridCol w:w="775"/>
        <w:gridCol w:w="1007"/>
        <w:gridCol w:w="1621"/>
        <w:gridCol w:w="1377"/>
        <w:gridCol w:w="867"/>
        <w:gridCol w:w="869"/>
        <w:gridCol w:w="813"/>
        <w:gridCol w:w="946"/>
        <w:gridCol w:w="323"/>
        <w:gridCol w:w="503"/>
        <w:gridCol w:w="826"/>
      </w:tblGrid>
      <w:tr w:rsidR="00217976" w:rsidTr="00FD4785">
        <w:tc>
          <w:tcPr>
            <w:tcW w:w="3842" w:type="dxa"/>
            <w:gridSpan w:val="4"/>
            <w:shd w:val="clear" w:color="auto" w:fill="D9D9D9" w:themeFill="background1" w:themeFillShade="D9"/>
          </w:tcPr>
          <w:p w:rsidR="00217976" w:rsidRDefault="00217976" w:rsidP="006F1A5C">
            <w:pPr>
              <w:jc w:val="both"/>
            </w:pPr>
            <w:r>
              <w:t>A)Nombre del programa/proyecto/</w:t>
            </w:r>
            <w:r w:rsidRPr="004A6089">
              <w:rPr>
                <w:b/>
              </w:rPr>
              <w:t>servicio</w:t>
            </w:r>
            <w:r>
              <w:t>/campaña</w:t>
            </w:r>
          </w:p>
        </w:tc>
        <w:tc>
          <w:tcPr>
            <w:tcW w:w="6554" w:type="dxa"/>
            <w:gridSpan w:val="6"/>
          </w:tcPr>
          <w:p w:rsidR="00217976" w:rsidRPr="00337A53" w:rsidRDefault="00217976" w:rsidP="006F1A5C">
            <w:pPr>
              <w:jc w:val="both"/>
            </w:pPr>
            <w:r w:rsidRPr="00337A53">
              <w:t>Representación  jurídica, consultivo y legal como</w:t>
            </w:r>
            <w:r>
              <w:t xml:space="preserve"> defensor de los intereses del M</w:t>
            </w:r>
            <w:r w:rsidRPr="00337A53">
              <w:t>unicipio</w:t>
            </w:r>
            <w:r>
              <w:t>.</w:t>
            </w:r>
          </w:p>
        </w:tc>
        <w:tc>
          <w:tcPr>
            <w:tcW w:w="1269" w:type="dxa"/>
            <w:gridSpan w:val="2"/>
            <w:shd w:val="clear" w:color="auto" w:fill="D9D9D9" w:themeFill="background1" w:themeFillShade="D9"/>
          </w:tcPr>
          <w:p w:rsidR="00217976" w:rsidRDefault="00217976">
            <w:r>
              <w:t>Eje</w:t>
            </w:r>
          </w:p>
        </w:tc>
        <w:tc>
          <w:tcPr>
            <w:tcW w:w="1329" w:type="dxa"/>
            <w:gridSpan w:val="2"/>
            <w:shd w:val="clear" w:color="auto" w:fill="FABF8F" w:themeFill="accent6" w:themeFillTint="99"/>
          </w:tcPr>
          <w:p w:rsidR="00217976" w:rsidRPr="00CE39A4" w:rsidRDefault="00217976" w:rsidP="003D3F79">
            <w:pPr>
              <w:rPr>
                <w:rFonts w:ascii="Calibri" w:eastAsia="Times New Roman" w:hAnsi="Calibri" w:cs="Times New Roman"/>
              </w:rPr>
            </w:pPr>
            <w:r>
              <w:rPr>
                <w:rFonts w:ascii="Calibri" w:eastAsia="Times New Roman" w:hAnsi="Calibri" w:cs="Times New Roman"/>
              </w:rPr>
              <w:t>6</w:t>
            </w:r>
          </w:p>
        </w:tc>
      </w:tr>
      <w:tr w:rsidR="00217976" w:rsidTr="00FD4785">
        <w:tc>
          <w:tcPr>
            <w:tcW w:w="3842" w:type="dxa"/>
            <w:gridSpan w:val="4"/>
            <w:shd w:val="clear" w:color="auto" w:fill="D9D9D9" w:themeFill="background1" w:themeFillShade="D9"/>
          </w:tcPr>
          <w:p w:rsidR="00217976" w:rsidRDefault="00217976" w:rsidP="006F1A5C">
            <w:pPr>
              <w:jc w:val="both"/>
            </w:pPr>
            <w:r>
              <w:t>B) Dirección o Área Responsable</w:t>
            </w:r>
          </w:p>
        </w:tc>
        <w:tc>
          <w:tcPr>
            <w:tcW w:w="6554" w:type="dxa"/>
            <w:gridSpan w:val="6"/>
          </w:tcPr>
          <w:p w:rsidR="00217976" w:rsidRDefault="00217976" w:rsidP="006F1A5C">
            <w:pPr>
              <w:jc w:val="both"/>
            </w:pPr>
            <w:r>
              <w:t>Dirección General Jurídica</w:t>
            </w:r>
          </w:p>
        </w:tc>
        <w:tc>
          <w:tcPr>
            <w:tcW w:w="1269" w:type="dxa"/>
            <w:gridSpan w:val="2"/>
            <w:shd w:val="clear" w:color="auto" w:fill="D9D9D9" w:themeFill="background1" w:themeFillShade="D9"/>
          </w:tcPr>
          <w:p w:rsidR="00217976" w:rsidRDefault="00217976">
            <w:r>
              <w:t>Estrategia</w:t>
            </w:r>
          </w:p>
        </w:tc>
        <w:tc>
          <w:tcPr>
            <w:tcW w:w="1329" w:type="dxa"/>
            <w:gridSpan w:val="2"/>
            <w:shd w:val="clear" w:color="auto" w:fill="FABF8F" w:themeFill="accent6" w:themeFillTint="99"/>
          </w:tcPr>
          <w:p w:rsidR="00217976" w:rsidRPr="00CE39A4" w:rsidRDefault="00217976" w:rsidP="003D3F79">
            <w:pPr>
              <w:rPr>
                <w:rFonts w:ascii="Calibri" w:eastAsia="Times New Roman" w:hAnsi="Calibri" w:cs="Times New Roman"/>
              </w:rPr>
            </w:pPr>
            <w:r>
              <w:rPr>
                <w:rFonts w:ascii="Calibri" w:eastAsia="Times New Roman" w:hAnsi="Calibri" w:cs="Times New Roman"/>
              </w:rPr>
              <w:t>6.5</w:t>
            </w:r>
          </w:p>
        </w:tc>
      </w:tr>
      <w:tr w:rsidR="00217976" w:rsidTr="00FD4785">
        <w:trPr>
          <w:trHeight w:val="675"/>
        </w:trPr>
        <w:tc>
          <w:tcPr>
            <w:tcW w:w="3842" w:type="dxa"/>
            <w:gridSpan w:val="4"/>
            <w:vMerge w:val="restart"/>
            <w:shd w:val="clear" w:color="auto" w:fill="D9D9D9" w:themeFill="background1" w:themeFillShade="D9"/>
          </w:tcPr>
          <w:p w:rsidR="00217976" w:rsidRDefault="00217976" w:rsidP="006F1A5C">
            <w:pPr>
              <w:jc w:val="both"/>
            </w:pPr>
            <w:r>
              <w:t>C)  Problemática que atiende la propuesta</w:t>
            </w:r>
          </w:p>
        </w:tc>
        <w:tc>
          <w:tcPr>
            <w:tcW w:w="6554" w:type="dxa"/>
            <w:gridSpan w:val="6"/>
            <w:vMerge w:val="restart"/>
          </w:tcPr>
          <w:p w:rsidR="00217976" w:rsidRPr="001833CF" w:rsidRDefault="00217976" w:rsidP="001833CF">
            <w:pPr>
              <w:spacing w:line="276" w:lineRule="auto"/>
              <w:jc w:val="both"/>
              <w:rPr>
                <w:rFonts w:cstheme="minorHAnsi"/>
                <w:color w:val="0D0D0D" w:themeColor="text1" w:themeTint="F2"/>
              </w:rPr>
            </w:pPr>
            <w:r w:rsidRPr="001833CF">
              <w:rPr>
                <w:rFonts w:cstheme="minorHAnsi"/>
              </w:rPr>
              <w:t xml:space="preserve">Cumplir con las atribuciones y facultades que le confiere la ley de carácter técnico jurídico, consultivo litigioso, coadyuvando a la Presidenta Municipal, Secretario, Síndico, Regidores </w:t>
            </w:r>
            <w:r w:rsidRPr="001833CF">
              <w:rPr>
                <w:rFonts w:cstheme="minorHAnsi"/>
                <w:color w:val="0D0D0D" w:themeColor="text1" w:themeTint="F2"/>
              </w:rPr>
              <w:t>y en general a todas las Direcciones y Jefaturas de Departamento del propio Gobierno Municipal, así como a los Organismos Municipales Descentralizados y Consejos Consultivos Municipales que se integren.</w:t>
            </w:r>
          </w:p>
          <w:p w:rsidR="00217976" w:rsidRDefault="00217976" w:rsidP="005D3CE9">
            <w:pPr>
              <w:jc w:val="both"/>
              <w:rPr>
                <w:rFonts w:cstheme="minorHAnsi"/>
                <w:color w:val="0D0D0D" w:themeColor="text1" w:themeTint="F2"/>
              </w:rPr>
            </w:pPr>
          </w:p>
          <w:p w:rsidR="00217976" w:rsidRDefault="00217976" w:rsidP="005D3CE9">
            <w:pPr>
              <w:jc w:val="both"/>
              <w:rPr>
                <w:rFonts w:cstheme="minorHAnsi"/>
              </w:rPr>
            </w:pPr>
            <w:r>
              <w:rPr>
                <w:rFonts w:cstheme="minorHAnsi"/>
              </w:rPr>
              <w:t xml:space="preserve"> Realizar las funciones apegadas a la certeza legal, que tienen como objetivo salvaguardar los intereses económicos, que conllevan lograr resoluciones jurídicas favorables para el Ayuntamiento</w:t>
            </w:r>
          </w:p>
          <w:p w:rsidR="00217976" w:rsidRDefault="00217976" w:rsidP="005D3CE9">
            <w:pPr>
              <w:jc w:val="both"/>
              <w:rPr>
                <w:rFonts w:cstheme="minorHAnsi"/>
              </w:rPr>
            </w:pPr>
          </w:p>
          <w:p w:rsidR="00217976" w:rsidRDefault="00217976" w:rsidP="005D3CE9">
            <w:pPr>
              <w:jc w:val="both"/>
              <w:rPr>
                <w:color w:val="000000"/>
              </w:rPr>
            </w:pPr>
            <w:r w:rsidRPr="0060146C">
              <w:rPr>
                <w:color w:val="000000"/>
              </w:rPr>
              <w:t>Atender los juicios en los que el Ayuntamiento sea parte ante el Tribunal de lo Administrativo del Estado de Jalisco y juzgados federales en materia administrativa</w:t>
            </w:r>
            <w:r>
              <w:rPr>
                <w:color w:val="000000"/>
              </w:rPr>
              <w:t>, Mercantil, Penal, Civil, Amparos, Quejas en coordinación del Colegiado de abogados que integran la Jefatura de los Contencioso Administrativo, Jefatura de Jurídico de Obras Públicas y Jefatura de Siniestros.</w:t>
            </w:r>
          </w:p>
          <w:p w:rsidR="00217976" w:rsidRDefault="00217976" w:rsidP="002A55D9">
            <w:pPr>
              <w:jc w:val="both"/>
              <w:rPr>
                <w:color w:val="000000"/>
              </w:rPr>
            </w:pPr>
          </w:p>
          <w:p w:rsidR="00217976" w:rsidRDefault="00217976" w:rsidP="002A55D9">
            <w:pPr>
              <w:jc w:val="both"/>
              <w:rPr>
                <w:rFonts w:cs="Arial"/>
              </w:rPr>
            </w:pPr>
            <w:r w:rsidRPr="002A55D9">
              <w:rPr>
                <w:rFonts w:cs="Arial"/>
              </w:rPr>
              <w:t>Seguimiento legal de los daños ocasionados al Municipio, por accidentes viales de terceros</w:t>
            </w:r>
            <w:r>
              <w:rPr>
                <w:rFonts w:cs="Arial"/>
              </w:rPr>
              <w:t>.</w:t>
            </w:r>
          </w:p>
          <w:p w:rsidR="00217976" w:rsidRDefault="00217976" w:rsidP="002A55D9">
            <w:pPr>
              <w:jc w:val="both"/>
              <w:rPr>
                <w:rFonts w:cs="Arial"/>
              </w:rPr>
            </w:pPr>
          </w:p>
          <w:p w:rsidR="00217976" w:rsidRPr="00C81B35" w:rsidRDefault="00217976" w:rsidP="002A55D9">
            <w:pPr>
              <w:jc w:val="both"/>
              <w:rPr>
                <w:rFonts w:cs="Arial"/>
              </w:rPr>
            </w:pPr>
            <w:r w:rsidRPr="00C81B35">
              <w:rPr>
                <w:rFonts w:cs="Arial"/>
              </w:rPr>
              <w:t>Control de Presentaciones de Liberados de la Fiscalía de Reinserción Social del Estado de Jalisco</w:t>
            </w:r>
            <w:r>
              <w:rPr>
                <w:rFonts w:cs="Arial"/>
              </w:rPr>
              <w:t>.</w:t>
            </w:r>
          </w:p>
          <w:p w:rsidR="00217976" w:rsidRPr="00C81B35" w:rsidRDefault="00217976" w:rsidP="005D3CE9">
            <w:pPr>
              <w:jc w:val="both"/>
              <w:rPr>
                <w:rFonts w:cstheme="minorHAnsi"/>
              </w:rPr>
            </w:pPr>
          </w:p>
          <w:p w:rsidR="00217976" w:rsidRPr="005D3CE9" w:rsidRDefault="00217976" w:rsidP="005D3CE9">
            <w:pPr>
              <w:jc w:val="both"/>
              <w:rPr>
                <w:rFonts w:cstheme="minorHAnsi"/>
              </w:rPr>
            </w:pPr>
            <w:r>
              <w:rPr>
                <w:rFonts w:cstheme="minorHAnsi"/>
              </w:rPr>
              <w:lastRenderedPageBreak/>
              <w:t>Para lograr cumplir las atribuciones de la Dirección General Jurídica, es necesario contar con el equipo de computación actualizado para cada uno de los abogados que conforman la Dirección, material de oficina así como vehículos en buenas condiciones.</w:t>
            </w:r>
          </w:p>
        </w:tc>
        <w:tc>
          <w:tcPr>
            <w:tcW w:w="1269" w:type="dxa"/>
            <w:gridSpan w:val="2"/>
            <w:shd w:val="clear" w:color="auto" w:fill="D9D9D9" w:themeFill="background1" w:themeFillShade="D9"/>
          </w:tcPr>
          <w:p w:rsidR="00217976" w:rsidRDefault="00217976">
            <w:r>
              <w:lastRenderedPageBreak/>
              <w:t>Línea de Acción</w:t>
            </w:r>
          </w:p>
        </w:tc>
        <w:tc>
          <w:tcPr>
            <w:tcW w:w="1329" w:type="dxa"/>
            <w:gridSpan w:val="2"/>
            <w:shd w:val="clear" w:color="auto" w:fill="FABF8F" w:themeFill="accent6" w:themeFillTint="99"/>
          </w:tcPr>
          <w:p w:rsidR="00217976" w:rsidRPr="00CE39A4" w:rsidRDefault="00217976" w:rsidP="003D3F79">
            <w:pPr>
              <w:rPr>
                <w:rFonts w:ascii="Calibri" w:eastAsia="Times New Roman" w:hAnsi="Calibri" w:cs="Times New Roman"/>
              </w:rPr>
            </w:pPr>
            <w:r>
              <w:rPr>
                <w:rFonts w:ascii="Calibri" w:eastAsia="Times New Roman" w:hAnsi="Calibri" w:cs="Times New Roman"/>
              </w:rPr>
              <w:t>6.5.1</w:t>
            </w:r>
          </w:p>
        </w:tc>
      </w:tr>
      <w:tr w:rsidR="00DC43B6" w:rsidTr="00FD4785">
        <w:trPr>
          <w:trHeight w:val="675"/>
        </w:trPr>
        <w:tc>
          <w:tcPr>
            <w:tcW w:w="3842" w:type="dxa"/>
            <w:gridSpan w:val="4"/>
            <w:vMerge/>
            <w:shd w:val="clear" w:color="auto" w:fill="D9D9D9" w:themeFill="background1" w:themeFillShade="D9"/>
          </w:tcPr>
          <w:p w:rsidR="00FA5E7E" w:rsidRDefault="00FA5E7E" w:rsidP="006F1A5C">
            <w:pPr>
              <w:jc w:val="both"/>
            </w:pPr>
          </w:p>
        </w:tc>
        <w:tc>
          <w:tcPr>
            <w:tcW w:w="6554" w:type="dxa"/>
            <w:gridSpan w:val="6"/>
            <w:vMerge/>
          </w:tcPr>
          <w:p w:rsidR="00FA5E7E" w:rsidRDefault="00FA5E7E" w:rsidP="006F1A5C">
            <w:pPr>
              <w:jc w:val="both"/>
            </w:pPr>
          </w:p>
        </w:tc>
        <w:tc>
          <w:tcPr>
            <w:tcW w:w="1269" w:type="dxa"/>
            <w:gridSpan w:val="2"/>
            <w:shd w:val="clear" w:color="auto" w:fill="D9D9D9" w:themeFill="background1" w:themeFillShade="D9"/>
          </w:tcPr>
          <w:p w:rsidR="00FA5E7E" w:rsidRDefault="00FA5E7E" w:rsidP="007832FD">
            <w:r>
              <w:t>No. de PP Especial</w:t>
            </w:r>
          </w:p>
        </w:tc>
        <w:tc>
          <w:tcPr>
            <w:tcW w:w="1329" w:type="dxa"/>
            <w:gridSpan w:val="2"/>
            <w:shd w:val="clear" w:color="auto" w:fill="FABF8F" w:themeFill="accent6" w:themeFillTint="99"/>
          </w:tcPr>
          <w:p w:rsidR="00FA5E7E" w:rsidRDefault="00FA5E7E" w:rsidP="006F1A5C">
            <w:pPr>
              <w:jc w:val="both"/>
            </w:pPr>
          </w:p>
        </w:tc>
      </w:tr>
      <w:tr w:rsidR="00DC43B6" w:rsidTr="00FD4785">
        <w:trPr>
          <w:trHeight w:val="498"/>
        </w:trPr>
        <w:tc>
          <w:tcPr>
            <w:tcW w:w="3842" w:type="dxa"/>
            <w:gridSpan w:val="4"/>
            <w:shd w:val="clear" w:color="auto" w:fill="D9D9D9" w:themeFill="background1" w:themeFillShade="D9"/>
          </w:tcPr>
          <w:p w:rsidR="00FD4785" w:rsidRDefault="00FD4785" w:rsidP="00FD4785">
            <w:pPr>
              <w:jc w:val="both"/>
            </w:pPr>
            <w:r>
              <w:lastRenderedPageBreak/>
              <w:t>D) Ubicación Geográfica / Cobertura  de Colonias</w:t>
            </w:r>
          </w:p>
        </w:tc>
        <w:tc>
          <w:tcPr>
            <w:tcW w:w="6554" w:type="dxa"/>
            <w:gridSpan w:val="6"/>
          </w:tcPr>
          <w:p w:rsidR="00FD4785" w:rsidRDefault="00FD4785" w:rsidP="00FD4785">
            <w:pPr>
              <w:jc w:val="both"/>
            </w:pPr>
            <w:r>
              <w:t xml:space="preserve">Los procesos de </w:t>
            </w:r>
            <w:r w:rsidRPr="001833CF">
              <w:rPr>
                <w:rFonts w:cstheme="minorHAnsi"/>
                <w:color w:val="0D0D0D" w:themeColor="text1" w:themeTint="F2"/>
              </w:rPr>
              <w:t xml:space="preserve"> carác</w:t>
            </w:r>
            <w:r>
              <w:rPr>
                <w:rFonts w:cstheme="minorHAnsi"/>
                <w:color w:val="0D0D0D" w:themeColor="text1" w:themeTint="F2"/>
              </w:rPr>
              <w:t>ter judicial o administrativo</w:t>
            </w:r>
            <w:r>
              <w:t xml:space="preserve"> en el territorio que comprende el Municipio de San Pedro Tlaquepaque, Jalisco</w:t>
            </w:r>
            <w:r w:rsidR="003812B5">
              <w:t xml:space="preserve"> y zona metropolitana</w:t>
            </w:r>
            <w:r>
              <w:t>.</w:t>
            </w:r>
          </w:p>
        </w:tc>
        <w:tc>
          <w:tcPr>
            <w:tcW w:w="1269" w:type="dxa"/>
            <w:gridSpan w:val="2"/>
            <w:shd w:val="clear" w:color="auto" w:fill="D9D9D9" w:themeFill="background1" w:themeFillShade="D9"/>
          </w:tcPr>
          <w:p w:rsidR="00FD4785" w:rsidRDefault="00FD4785" w:rsidP="00FD4785">
            <w:r>
              <w:t>Vinc al PND</w:t>
            </w:r>
          </w:p>
        </w:tc>
        <w:tc>
          <w:tcPr>
            <w:tcW w:w="1329" w:type="dxa"/>
            <w:gridSpan w:val="2"/>
            <w:shd w:val="clear" w:color="auto" w:fill="FABF8F" w:themeFill="accent6" w:themeFillTint="99"/>
          </w:tcPr>
          <w:p w:rsidR="00FD4785" w:rsidRDefault="00FD4785" w:rsidP="00FD4785">
            <w:pPr>
              <w:jc w:val="both"/>
            </w:pPr>
          </w:p>
        </w:tc>
      </w:tr>
      <w:tr w:rsidR="00DC43B6" w:rsidTr="00FD4785">
        <w:tc>
          <w:tcPr>
            <w:tcW w:w="3842" w:type="dxa"/>
            <w:gridSpan w:val="4"/>
            <w:shd w:val="clear" w:color="auto" w:fill="D9D9D9" w:themeFill="background1" w:themeFillShade="D9"/>
          </w:tcPr>
          <w:p w:rsidR="00FD4785" w:rsidRDefault="00FD4785" w:rsidP="00FD4785">
            <w:pPr>
              <w:jc w:val="both"/>
            </w:pPr>
            <w:r>
              <w:t>E) Nombre del Enlace o Responsable</w:t>
            </w:r>
          </w:p>
        </w:tc>
        <w:tc>
          <w:tcPr>
            <w:tcW w:w="6554" w:type="dxa"/>
            <w:gridSpan w:val="6"/>
          </w:tcPr>
          <w:p w:rsidR="00FD4785" w:rsidRDefault="00FD4785" w:rsidP="00FD4785">
            <w:pPr>
              <w:jc w:val="both"/>
            </w:pPr>
            <w:r>
              <w:t>Lic. Jesús Méndez Rodríguez.- Director General Jurídico</w:t>
            </w:r>
          </w:p>
        </w:tc>
        <w:tc>
          <w:tcPr>
            <w:tcW w:w="1269" w:type="dxa"/>
            <w:gridSpan w:val="2"/>
            <w:shd w:val="clear" w:color="auto" w:fill="D9D9D9" w:themeFill="background1" w:themeFillShade="D9"/>
          </w:tcPr>
          <w:p w:rsidR="00FD4785" w:rsidRDefault="00FD4785" w:rsidP="00FD4785">
            <w:r>
              <w:t>Vinc al PED</w:t>
            </w:r>
          </w:p>
        </w:tc>
        <w:tc>
          <w:tcPr>
            <w:tcW w:w="1329" w:type="dxa"/>
            <w:gridSpan w:val="2"/>
            <w:shd w:val="clear" w:color="auto" w:fill="FABF8F" w:themeFill="accent6" w:themeFillTint="99"/>
          </w:tcPr>
          <w:p w:rsidR="00FD4785" w:rsidRDefault="00FD4785" w:rsidP="00FD4785">
            <w:pPr>
              <w:jc w:val="both"/>
            </w:pPr>
          </w:p>
        </w:tc>
      </w:tr>
      <w:tr w:rsidR="00DC43B6" w:rsidTr="00FD4785">
        <w:trPr>
          <w:trHeight w:val="503"/>
        </w:trPr>
        <w:tc>
          <w:tcPr>
            <w:tcW w:w="3842" w:type="dxa"/>
            <w:gridSpan w:val="4"/>
            <w:shd w:val="clear" w:color="auto" w:fill="D9D9D9" w:themeFill="background1" w:themeFillShade="D9"/>
          </w:tcPr>
          <w:p w:rsidR="00FD4785" w:rsidRDefault="00FD4785" w:rsidP="00FD4785">
            <w:pPr>
              <w:jc w:val="both"/>
            </w:pPr>
            <w:r>
              <w:t>F) Objetivo específico</w:t>
            </w:r>
          </w:p>
        </w:tc>
        <w:tc>
          <w:tcPr>
            <w:tcW w:w="6554" w:type="dxa"/>
            <w:gridSpan w:val="6"/>
          </w:tcPr>
          <w:p w:rsidR="00FD4785" w:rsidRPr="007D5EB6" w:rsidRDefault="00337A53" w:rsidP="00FD4785">
            <w:pPr>
              <w:pStyle w:val="Sinespaciado"/>
              <w:spacing w:line="276" w:lineRule="auto"/>
              <w:jc w:val="both"/>
              <w:rPr>
                <w:rFonts w:asciiTheme="minorHAnsi" w:hAnsiTheme="minorHAnsi" w:cstheme="minorHAnsi"/>
                <w:sz w:val="22"/>
                <w:szCs w:val="22"/>
              </w:rPr>
            </w:pPr>
            <w:r>
              <w:rPr>
                <w:rFonts w:asciiTheme="minorHAnsi" w:hAnsiTheme="minorHAnsi" w:cstheme="minorHAnsi"/>
                <w:sz w:val="22"/>
                <w:szCs w:val="22"/>
                <w:lang w:val="es-MX"/>
              </w:rPr>
              <w:t>P</w:t>
            </w:r>
            <w:r>
              <w:rPr>
                <w:rFonts w:asciiTheme="minorHAnsi" w:hAnsiTheme="minorHAnsi" w:cstheme="minorHAnsi"/>
                <w:sz w:val="22"/>
                <w:szCs w:val="22"/>
              </w:rPr>
              <w:t>rocesos de litigio representados</w:t>
            </w:r>
            <w:r w:rsidR="00FD4785" w:rsidRPr="007D5EB6">
              <w:rPr>
                <w:rFonts w:asciiTheme="minorHAnsi" w:eastAsia="Times New Roman" w:hAnsiTheme="minorHAnsi" w:cstheme="minorHAnsi"/>
                <w:sz w:val="22"/>
                <w:szCs w:val="22"/>
              </w:rPr>
              <w:t>.</w:t>
            </w:r>
          </w:p>
          <w:p w:rsidR="00FD4785" w:rsidRDefault="00FD4785" w:rsidP="00FD4785">
            <w:pPr>
              <w:jc w:val="both"/>
            </w:pPr>
          </w:p>
        </w:tc>
        <w:tc>
          <w:tcPr>
            <w:tcW w:w="1269" w:type="dxa"/>
            <w:gridSpan w:val="2"/>
            <w:shd w:val="clear" w:color="auto" w:fill="D9D9D9" w:themeFill="background1" w:themeFillShade="D9"/>
          </w:tcPr>
          <w:p w:rsidR="00FD4785" w:rsidRDefault="00FD4785" w:rsidP="00FD4785">
            <w:r>
              <w:t>Vinc al PMetD</w:t>
            </w:r>
          </w:p>
        </w:tc>
        <w:tc>
          <w:tcPr>
            <w:tcW w:w="1329" w:type="dxa"/>
            <w:gridSpan w:val="2"/>
            <w:shd w:val="clear" w:color="auto" w:fill="FABF8F" w:themeFill="accent6" w:themeFillTint="99"/>
          </w:tcPr>
          <w:p w:rsidR="00FD4785" w:rsidRDefault="00FD4785" w:rsidP="00FD4785">
            <w:pPr>
              <w:jc w:val="both"/>
            </w:pPr>
          </w:p>
        </w:tc>
      </w:tr>
      <w:tr w:rsidR="00337A53" w:rsidTr="00FD4785">
        <w:tc>
          <w:tcPr>
            <w:tcW w:w="3842" w:type="dxa"/>
            <w:gridSpan w:val="4"/>
            <w:shd w:val="clear" w:color="auto" w:fill="D9D9D9" w:themeFill="background1" w:themeFillShade="D9"/>
          </w:tcPr>
          <w:p w:rsidR="00FD4785" w:rsidRDefault="00FD4785" w:rsidP="00FD4785">
            <w:pPr>
              <w:jc w:val="both"/>
            </w:pPr>
            <w:r>
              <w:t>G) Perfil de la población atendida o beneficiarios</w:t>
            </w:r>
          </w:p>
        </w:tc>
        <w:tc>
          <w:tcPr>
            <w:tcW w:w="9152" w:type="dxa"/>
            <w:gridSpan w:val="10"/>
          </w:tcPr>
          <w:p w:rsidR="00FD4785" w:rsidRDefault="00FD4785" w:rsidP="00FD4785">
            <w:pPr>
              <w:jc w:val="both"/>
            </w:pPr>
            <w:r>
              <w:t xml:space="preserve">Los funcionarios de Primer nivel que integran el H. Ayuntamiento Constitucional de San Pedro Tlaquepaque, Jalisco, estos son; </w:t>
            </w:r>
            <w:r w:rsidRPr="001833CF">
              <w:rPr>
                <w:rFonts w:cstheme="minorHAnsi"/>
              </w:rPr>
              <w:t xml:space="preserve">Presidenta Municipal, Secretario, Síndico, Regidores </w:t>
            </w:r>
            <w:r w:rsidRPr="001833CF">
              <w:rPr>
                <w:rFonts w:cstheme="minorHAnsi"/>
                <w:color w:val="0D0D0D" w:themeColor="text1" w:themeTint="F2"/>
              </w:rPr>
              <w:t>y en general a todas las Direcciones y Jefaturas de Departamento del propio Gobierno Municipal</w:t>
            </w:r>
            <w:r>
              <w:rPr>
                <w:rFonts w:cstheme="minorHAnsi"/>
                <w:color w:val="0D0D0D" w:themeColor="text1" w:themeTint="F2"/>
              </w:rPr>
              <w:t>,</w:t>
            </w:r>
            <w:r w:rsidR="00C96E26">
              <w:rPr>
                <w:rFonts w:cstheme="minorHAnsi"/>
                <w:color w:val="0D0D0D" w:themeColor="text1" w:themeTint="F2"/>
              </w:rPr>
              <w:t xml:space="preserve"> de dependencias gubernamentales y no gubernamentales,</w:t>
            </w:r>
            <w:r>
              <w:rPr>
                <w:rFonts w:cstheme="minorHAnsi"/>
                <w:color w:val="0D0D0D" w:themeColor="text1" w:themeTint="F2"/>
              </w:rPr>
              <w:t xml:space="preserve"> así como los ciudadanos del municipio que requieran del servicio de la Dirección General Jurídica.</w:t>
            </w:r>
          </w:p>
        </w:tc>
      </w:tr>
      <w:tr w:rsidR="00DC43B6" w:rsidTr="00FD4785">
        <w:tc>
          <w:tcPr>
            <w:tcW w:w="4849" w:type="dxa"/>
            <w:gridSpan w:val="5"/>
            <w:shd w:val="clear" w:color="auto" w:fill="D9D9D9" w:themeFill="background1" w:themeFillShade="D9"/>
          </w:tcPr>
          <w:p w:rsidR="00FD4785" w:rsidRDefault="00FD4785" w:rsidP="00FD4785">
            <w:pPr>
              <w:jc w:val="center"/>
            </w:pPr>
            <w:r>
              <w:t>H) Tipo de propuesta</w:t>
            </w:r>
          </w:p>
        </w:tc>
        <w:tc>
          <w:tcPr>
            <w:tcW w:w="2998" w:type="dxa"/>
            <w:gridSpan w:val="2"/>
            <w:shd w:val="clear" w:color="auto" w:fill="D9D9D9" w:themeFill="background1" w:themeFillShade="D9"/>
          </w:tcPr>
          <w:p w:rsidR="00FD4785" w:rsidRDefault="00FD4785" w:rsidP="00FD4785">
            <w:pPr>
              <w:jc w:val="center"/>
            </w:pPr>
            <w:r>
              <w:t>J) No de Beneficiarios</w:t>
            </w:r>
          </w:p>
        </w:tc>
        <w:tc>
          <w:tcPr>
            <w:tcW w:w="2549" w:type="dxa"/>
            <w:gridSpan w:val="3"/>
            <w:shd w:val="clear" w:color="auto" w:fill="D9D9D9" w:themeFill="background1" w:themeFillShade="D9"/>
          </w:tcPr>
          <w:p w:rsidR="00FD4785" w:rsidRDefault="00FD4785" w:rsidP="00FD4785">
            <w:pPr>
              <w:jc w:val="center"/>
            </w:pPr>
            <w:r>
              <w:t>K) Fecha de Inicio</w:t>
            </w:r>
          </w:p>
        </w:tc>
        <w:tc>
          <w:tcPr>
            <w:tcW w:w="2598" w:type="dxa"/>
            <w:gridSpan w:val="4"/>
            <w:shd w:val="clear" w:color="auto" w:fill="D9D9D9" w:themeFill="background1" w:themeFillShade="D9"/>
          </w:tcPr>
          <w:p w:rsidR="00FD4785" w:rsidRDefault="00FD4785" w:rsidP="00FD4785">
            <w:pPr>
              <w:jc w:val="center"/>
            </w:pPr>
            <w:r>
              <w:t>Fecha de Cierre</w:t>
            </w:r>
          </w:p>
        </w:tc>
      </w:tr>
      <w:tr w:rsidR="00DC43B6" w:rsidTr="00FD4785">
        <w:tc>
          <w:tcPr>
            <w:tcW w:w="1092" w:type="dxa"/>
            <w:shd w:val="clear" w:color="auto" w:fill="D9D9D9" w:themeFill="background1" w:themeFillShade="D9"/>
          </w:tcPr>
          <w:p w:rsidR="00FD4785" w:rsidRDefault="00FD4785" w:rsidP="00FD4785">
            <w:pPr>
              <w:jc w:val="center"/>
            </w:pPr>
            <w:r>
              <w:t>Programa</w:t>
            </w:r>
          </w:p>
        </w:tc>
        <w:tc>
          <w:tcPr>
            <w:tcW w:w="1060" w:type="dxa"/>
            <w:shd w:val="clear" w:color="auto" w:fill="D9D9D9" w:themeFill="background1" w:themeFillShade="D9"/>
          </w:tcPr>
          <w:p w:rsidR="00FD4785" w:rsidRDefault="00FD4785" w:rsidP="00FD4785">
            <w:pPr>
              <w:jc w:val="center"/>
            </w:pPr>
            <w:r>
              <w:t>Campaña</w:t>
            </w:r>
          </w:p>
        </w:tc>
        <w:tc>
          <w:tcPr>
            <w:tcW w:w="915" w:type="dxa"/>
            <w:shd w:val="clear" w:color="auto" w:fill="D9D9D9" w:themeFill="background1" w:themeFillShade="D9"/>
          </w:tcPr>
          <w:p w:rsidR="00FD4785" w:rsidRDefault="00FD4785" w:rsidP="00FD4785">
            <w:pPr>
              <w:jc w:val="center"/>
            </w:pPr>
            <w:r>
              <w:t>Servicio</w:t>
            </w:r>
          </w:p>
        </w:tc>
        <w:tc>
          <w:tcPr>
            <w:tcW w:w="1782" w:type="dxa"/>
            <w:gridSpan w:val="2"/>
            <w:shd w:val="clear" w:color="auto" w:fill="D9D9D9" w:themeFill="background1" w:themeFillShade="D9"/>
          </w:tcPr>
          <w:p w:rsidR="00FD4785" w:rsidRDefault="00FD4785" w:rsidP="00FD4785">
            <w:pPr>
              <w:jc w:val="center"/>
            </w:pPr>
            <w:r>
              <w:t>Proyecto</w:t>
            </w:r>
          </w:p>
        </w:tc>
        <w:tc>
          <w:tcPr>
            <w:tcW w:w="1621" w:type="dxa"/>
            <w:shd w:val="clear" w:color="auto" w:fill="D9D9D9" w:themeFill="background1" w:themeFillShade="D9"/>
          </w:tcPr>
          <w:p w:rsidR="00FD4785" w:rsidRDefault="00FD4785" w:rsidP="00FD4785">
            <w:pPr>
              <w:jc w:val="center"/>
            </w:pPr>
            <w:r>
              <w:t>Hombres</w:t>
            </w:r>
          </w:p>
        </w:tc>
        <w:tc>
          <w:tcPr>
            <w:tcW w:w="1377" w:type="dxa"/>
            <w:shd w:val="clear" w:color="auto" w:fill="D9D9D9" w:themeFill="background1" w:themeFillShade="D9"/>
          </w:tcPr>
          <w:p w:rsidR="00FD4785" w:rsidRDefault="00FD4785" w:rsidP="00FD4785">
            <w:pPr>
              <w:jc w:val="center"/>
            </w:pPr>
            <w:r>
              <w:t>Mujeres</w:t>
            </w:r>
          </w:p>
        </w:tc>
        <w:tc>
          <w:tcPr>
            <w:tcW w:w="2549" w:type="dxa"/>
            <w:gridSpan w:val="3"/>
            <w:shd w:val="clear" w:color="auto" w:fill="auto"/>
          </w:tcPr>
          <w:p w:rsidR="00FD4785" w:rsidRDefault="00FD4785" w:rsidP="00FD4785">
            <w:r>
              <w:t>01 de Enero del 2017</w:t>
            </w:r>
          </w:p>
        </w:tc>
        <w:tc>
          <w:tcPr>
            <w:tcW w:w="2598" w:type="dxa"/>
            <w:gridSpan w:val="4"/>
            <w:shd w:val="clear" w:color="auto" w:fill="auto"/>
          </w:tcPr>
          <w:p w:rsidR="00FD4785" w:rsidRDefault="00FD4785" w:rsidP="00FD4785">
            <w:r>
              <w:t>31 de Diciembre del 2017</w:t>
            </w:r>
          </w:p>
        </w:tc>
      </w:tr>
      <w:tr w:rsidR="00DC43B6" w:rsidTr="00FD4785">
        <w:tc>
          <w:tcPr>
            <w:tcW w:w="1092" w:type="dxa"/>
          </w:tcPr>
          <w:p w:rsidR="00FD4785" w:rsidRDefault="00FD4785" w:rsidP="00FD4785">
            <w:pPr>
              <w:jc w:val="center"/>
            </w:pPr>
          </w:p>
        </w:tc>
        <w:tc>
          <w:tcPr>
            <w:tcW w:w="1060" w:type="dxa"/>
          </w:tcPr>
          <w:p w:rsidR="00FD4785" w:rsidRDefault="00FD4785" w:rsidP="00FD4785">
            <w:pPr>
              <w:jc w:val="center"/>
            </w:pPr>
          </w:p>
        </w:tc>
        <w:tc>
          <w:tcPr>
            <w:tcW w:w="915" w:type="dxa"/>
          </w:tcPr>
          <w:p w:rsidR="00FD4785" w:rsidRDefault="00FD4785" w:rsidP="00FD4785">
            <w:pPr>
              <w:jc w:val="center"/>
            </w:pPr>
            <w:r>
              <w:t>x</w:t>
            </w:r>
          </w:p>
        </w:tc>
        <w:tc>
          <w:tcPr>
            <w:tcW w:w="1782" w:type="dxa"/>
            <w:gridSpan w:val="2"/>
          </w:tcPr>
          <w:p w:rsidR="00FD4785" w:rsidRDefault="00FD4785" w:rsidP="00FD4785">
            <w:pPr>
              <w:jc w:val="center"/>
            </w:pPr>
            <w:r>
              <w:t>Jurídico Consultivo Legal</w:t>
            </w:r>
          </w:p>
        </w:tc>
        <w:tc>
          <w:tcPr>
            <w:tcW w:w="1621" w:type="dxa"/>
          </w:tcPr>
          <w:p w:rsidR="00FD4785" w:rsidRDefault="001F7CD6" w:rsidP="00FD4785">
            <w:pPr>
              <w:jc w:val="center"/>
            </w:pPr>
            <w:r>
              <w:t>X</w:t>
            </w:r>
          </w:p>
        </w:tc>
        <w:tc>
          <w:tcPr>
            <w:tcW w:w="1377" w:type="dxa"/>
          </w:tcPr>
          <w:p w:rsidR="00FD4785" w:rsidRDefault="00710198" w:rsidP="00FD4785">
            <w:pPr>
              <w:jc w:val="center"/>
            </w:pPr>
            <w:r>
              <w:t>X</w:t>
            </w:r>
          </w:p>
        </w:tc>
        <w:tc>
          <w:tcPr>
            <w:tcW w:w="867" w:type="dxa"/>
            <w:shd w:val="clear" w:color="auto" w:fill="D9D9D9" w:themeFill="background1" w:themeFillShade="D9"/>
          </w:tcPr>
          <w:p w:rsidR="00FD4785" w:rsidRDefault="00FD4785" w:rsidP="00FD4785">
            <w:pPr>
              <w:jc w:val="center"/>
            </w:pPr>
            <w:r>
              <w:t>Fed</w:t>
            </w:r>
          </w:p>
        </w:tc>
        <w:tc>
          <w:tcPr>
            <w:tcW w:w="869" w:type="dxa"/>
            <w:shd w:val="clear" w:color="auto" w:fill="D9D9D9" w:themeFill="background1" w:themeFillShade="D9"/>
          </w:tcPr>
          <w:p w:rsidR="00FD4785" w:rsidRDefault="00FD4785" w:rsidP="00FD4785">
            <w:pPr>
              <w:jc w:val="center"/>
            </w:pPr>
            <w:r>
              <w:t>Edo</w:t>
            </w:r>
          </w:p>
        </w:tc>
        <w:tc>
          <w:tcPr>
            <w:tcW w:w="813" w:type="dxa"/>
            <w:shd w:val="clear" w:color="auto" w:fill="D9D9D9" w:themeFill="background1" w:themeFillShade="D9"/>
          </w:tcPr>
          <w:p w:rsidR="00FD4785" w:rsidRDefault="00FD4785" w:rsidP="00FD4785">
            <w:pPr>
              <w:jc w:val="center"/>
            </w:pPr>
            <w:r>
              <w:t>Mpio</w:t>
            </w:r>
          </w:p>
        </w:tc>
        <w:tc>
          <w:tcPr>
            <w:tcW w:w="946" w:type="dxa"/>
            <w:shd w:val="clear" w:color="auto" w:fill="D9D9D9" w:themeFill="background1" w:themeFillShade="D9"/>
          </w:tcPr>
          <w:p w:rsidR="00FD4785" w:rsidRDefault="00FD4785" w:rsidP="00FD4785">
            <w:pPr>
              <w:jc w:val="center"/>
            </w:pPr>
            <w:r>
              <w:t>x</w:t>
            </w:r>
          </w:p>
        </w:tc>
        <w:tc>
          <w:tcPr>
            <w:tcW w:w="826" w:type="dxa"/>
            <w:gridSpan w:val="2"/>
            <w:shd w:val="clear" w:color="auto" w:fill="D9D9D9" w:themeFill="background1" w:themeFillShade="D9"/>
          </w:tcPr>
          <w:p w:rsidR="00FD4785" w:rsidRDefault="00FD4785" w:rsidP="00FD4785">
            <w:pPr>
              <w:jc w:val="center"/>
            </w:pPr>
            <w:r>
              <w:t>x</w:t>
            </w:r>
          </w:p>
        </w:tc>
        <w:tc>
          <w:tcPr>
            <w:tcW w:w="826" w:type="dxa"/>
            <w:shd w:val="clear" w:color="auto" w:fill="D9D9D9" w:themeFill="background1" w:themeFillShade="D9"/>
          </w:tcPr>
          <w:p w:rsidR="00FD4785" w:rsidRDefault="00FD4785" w:rsidP="00FD4785">
            <w:pPr>
              <w:jc w:val="center"/>
            </w:pPr>
            <w:r>
              <w:t>x</w:t>
            </w:r>
          </w:p>
        </w:tc>
      </w:tr>
      <w:tr w:rsidR="00DC43B6" w:rsidTr="00FD4785">
        <w:tc>
          <w:tcPr>
            <w:tcW w:w="3067" w:type="dxa"/>
            <w:gridSpan w:val="3"/>
            <w:shd w:val="clear" w:color="auto" w:fill="D9D9D9" w:themeFill="background1" w:themeFillShade="D9"/>
          </w:tcPr>
          <w:p w:rsidR="00FD4785" w:rsidRDefault="00FD4785" w:rsidP="00FD4785">
            <w:r>
              <w:t>I) Monto total estimado</w:t>
            </w:r>
          </w:p>
        </w:tc>
        <w:tc>
          <w:tcPr>
            <w:tcW w:w="1782" w:type="dxa"/>
            <w:gridSpan w:val="2"/>
          </w:tcPr>
          <w:p w:rsidR="00FD4785" w:rsidRDefault="00FD4785" w:rsidP="00FD4785">
            <w:r>
              <w:t>El autorizado en el presupuesto y partidas correspondientes al ejercicio  fiscal 2017</w:t>
            </w:r>
          </w:p>
        </w:tc>
        <w:tc>
          <w:tcPr>
            <w:tcW w:w="2998" w:type="dxa"/>
            <w:gridSpan w:val="2"/>
            <w:shd w:val="clear" w:color="auto" w:fill="D9D9D9" w:themeFill="background1" w:themeFillShade="D9"/>
          </w:tcPr>
          <w:p w:rsidR="00FD4785" w:rsidRDefault="00FD4785" w:rsidP="00FD4785">
            <w:r>
              <w:t>Fuente de financiamiento</w:t>
            </w:r>
          </w:p>
        </w:tc>
        <w:tc>
          <w:tcPr>
            <w:tcW w:w="867" w:type="dxa"/>
            <w:shd w:val="clear" w:color="auto" w:fill="FABF8F" w:themeFill="accent6" w:themeFillTint="99"/>
          </w:tcPr>
          <w:p w:rsidR="00FD4785" w:rsidRDefault="00FD4785" w:rsidP="00FD4785"/>
        </w:tc>
        <w:tc>
          <w:tcPr>
            <w:tcW w:w="869" w:type="dxa"/>
            <w:shd w:val="clear" w:color="auto" w:fill="FABF8F" w:themeFill="accent6" w:themeFillTint="99"/>
          </w:tcPr>
          <w:p w:rsidR="00FD4785" w:rsidRDefault="00FD4785" w:rsidP="00FD4785"/>
        </w:tc>
        <w:tc>
          <w:tcPr>
            <w:tcW w:w="813" w:type="dxa"/>
            <w:shd w:val="clear" w:color="auto" w:fill="FABF8F" w:themeFill="accent6" w:themeFillTint="99"/>
          </w:tcPr>
          <w:p w:rsidR="00FD4785" w:rsidRDefault="00FD4785" w:rsidP="00FD4785"/>
        </w:tc>
        <w:tc>
          <w:tcPr>
            <w:tcW w:w="946" w:type="dxa"/>
            <w:shd w:val="clear" w:color="auto" w:fill="FABF8F" w:themeFill="accent6" w:themeFillTint="99"/>
          </w:tcPr>
          <w:p w:rsidR="00FD4785" w:rsidRDefault="00FD4785" w:rsidP="00FD4785"/>
        </w:tc>
        <w:tc>
          <w:tcPr>
            <w:tcW w:w="826" w:type="dxa"/>
            <w:gridSpan w:val="2"/>
            <w:shd w:val="clear" w:color="auto" w:fill="FABF8F" w:themeFill="accent6" w:themeFillTint="99"/>
          </w:tcPr>
          <w:p w:rsidR="00FD4785" w:rsidRDefault="00FD4785" w:rsidP="00FD4785"/>
        </w:tc>
        <w:tc>
          <w:tcPr>
            <w:tcW w:w="826" w:type="dxa"/>
            <w:shd w:val="clear" w:color="auto" w:fill="FABF8F" w:themeFill="accent6" w:themeFillTint="99"/>
          </w:tcPr>
          <w:p w:rsidR="00FD4785" w:rsidRDefault="00FD4785" w:rsidP="00FD4785"/>
        </w:tc>
      </w:tr>
    </w:tbl>
    <w:p w:rsidR="00195B59" w:rsidRPr="00B44A80" w:rsidRDefault="00145F76" w:rsidP="00414D92">
      <w:pPr>
        <w:rPr>
          <w:b/>
          <w:sz w:val="48"/>
        </w:rPr>
      </w:pPr>
      <w:r>
        <w:br w:type="page"/>
      </w:r>
      <w:r w:rsidR="00195B59" w:rsidRPr="00B44A80">
        <w:rPr>
          <w:b/>
          <w:sz w:val="48"/>
        </w:rPr>
        <w:lastRenderedPageBreak/>
        <w:t>ANEXO 2</w:t>
      </w:r>
    </w:p>
    <w:p w:rsidR="00191343" w:rsidRDefault="00541F08" w:rsidP="00191343">
      <w:pPr>
        <w:jc w:val="center"/>
        <w:rPr>
          <w:sz w:val="28"/>
        </w:rPr>
      </w:pPr>
      <w:r>
        <w:rPr>
          <w:sz w:val="28"/>
        </w:rPr>
        <w:t xml:space="preserve">2.- </w:t>
      </w:r>
      <w:r w:rsidR="00191343">
        <w:rPr>
          <w:sz w:val="28"/>
        </w:rPr>
        <w:t>OPERACIÓN DE LA PROPUESTA</w:t>
      </w:r>
    </w:p>
    <w:tbl>
      <w:tblPr>
        <w:tblStyle w:val="Tablaconcuadrcula"/>
        <w:tblW w:w="4919" w:type="pct"/>
        <w:tblLook w:val="04A0"/>
      </w:tblPr>
      <w:tblGrid>
        <w:gridCol w:w="3528"/>
        <w:gridCol w:w="2136"/>
        <w:gridCol w:w="1225"/>
        <w:gridCol w:w="2627"/>
        <w:gridCol w:w="395"/>
        <w:gridCol w:w="3095"/>
      </w:tblGrid>
      <w:tr w:rsidR="000473B9" w:rsidTr="00414D92">
        <w:trPr>
          <w:trHeight w:val="547"/>
        </w:trPr>
        <w:tc>
          <w:tcPr>
            <w:tcW w:w="1356" w:type="pct"/>
            <w:shd w:val="clear" w:color="auto" w:fill="D9D9D9" w:themeFill="background1" w:themeFillShade="D9"/>
          </w:tcPr>
          <w:p w:rsidR="000473B9" w:rsidRDefault="00A01DCA" w:rsidP="00A01DCA">
            <w:r>
              <w:t>A) Principal producto esperado (base para el establecimiento de metas)</w:t>
            </w:r>
            <w:r w:rsidR="005461F3">
              <w:t xml:space="preserve"> </w:t>
            </w:r>
          </w:p>
        </w:tc>
        <w:tc>
          <w:tcPr>
            <w:tcW w:w="3644" w:type="pct"/>
            <w:gridSpan w:val="5"/>
            <w:shd w:val="clear" w:color="auto" w:fill="auto"/>
          </w:tcPr>
          <w:p w:rsidR="007D5EB6" w:rsidRPr="007D5EB6" w:rsidRDefault="00210791" w:rsidP="007D5EB6">
            <w:pPr>
              <w:pStyle w:val="Sinespaciado"/>
              <w:spacing w:line="276" w:lineRule="auto"/>
              <w:jc w:val="both"/>
              <w:rPr>
                <w:rFonts w:asciiTheme="minorHAnsi" w:hAnsiTheme="minorHAnsi" w:cstheme="minorHAnsi"/>
                <w:sz w:val="22"/>
                <w:szCs w:val="22"/>
              </w:rPr>
            </w:pPr>
            <w:r w:rsidRPr="007D5EB6">
              <w:rPr>
                <w:rFonts w:asciiTheme="minorHAnsi" w:hAnsiTheme="minorHAnsi" w:cstheme="minorHAnsi"/>
                <w:sz w:val="22"/>
                <w:szCs w:val="22"/>
              </w:rPr>
              <w:t xml:space="preserve">Coordinar </w:t>
            </w:r>
            <w:r w:rsidR="00754865" w:rsidRPr="007D5EB6">
              <w:rPr>
                <w:rFonts w:asciiTheme="minorHAnsi" w:hAnsiTheme="minorHAnsi" w:cstheme="minorHAnsi"/>
                <w:sz w:val="22"/>
                <w:szCs w:val="22"/>
              </w:rPr>
              <w:t xml:space="preserve"> los actos jurídicos</w:t>
            </w:r>
            <w:r w:rsidR="00234D3D" w:rsidRPr="007D5EB6">
              <w:rPr>
                <w:rFonts w:asciiTheme="minorHAnsi" w:hAnsiTheme="minorHAnsi" w:cstheme="minorHAnsi"/>
                <w:sz w:val="22"/>
                <w:szCs w:val="22"/>
              </w:rPr>
              <w:t xml:space="preserve"> </w:t>
            </w:r>
            <w:r w:rsidR="005941EE" w:rsidRPr="007D5EB6">
              <w:rPr>
                <w:rFonts w:asciiTheme="minorHAnsi" w:hAnsiTheme="minorHAnsi" w:cstheme="minorHAnsi"/>
                <w:sz w:val="22"/>
                <w:szCs w:val="22"/>
              </w:rPr>
              <w:t xml:space="preserve">de </w:t>
            </w:r>
            <w:r w:rsidR="00234D3D" w:rsidRPr="007D5EB6">
              <w:rPr>
                <w:rFonts w:asciiTheme="minorHAnsi" w:hAnsiTheme="minorHAnsi" w:cstheme="minorHAnsi"/>
                <w:sz w:val="22"/>
                <w:szCs w:val="22"/>
              </w:rPr>
              <w:t>los procesos legales</w:t>
            </w:r>
            <w:r w:rsidR="005941EE" w:rsidRPr="007D5EB6">
              <w:rPr>
                <w:rFonts w:asciiTheme="minorHAnsi" w:hAnsiTheme="minorHAnsi" w:cstheme="minorHAnsi"/>
                <w:sz w:val="22"/>
                <w:szCs w:val="22"/>
              </w:rPr>
              <w:t xml:space="preserve"> emplazados al municipio a través de las áreas </w:t>
            </w:r>
            <w:r w:rsidR="007D5EB6" w:rsidRPr="007D5EB6">
              <w:rPr>
                <w:rFonts w:asciiTheme="minorHAnsi" w:hAnsiTheme="minorHAnsi" w:cstheme="minorHAnsi"/>
                <w:sz w:val="22"/>
                <w:szCs w:val="22"/>
              </w:rPr>
              <w:t xml:space="preserve">que integran la Dirección General Jurídica, las cuales son Jefatura de lo Contencioso Administrativo; </w:t>
            </w:r>
            <w:r w:rsidR="003812B5">
              <w:rPr>
                <w:rFonts w:asciiTheme="minorHAnsi" w:hAnsiTheme="minorHAnsi" w:cstheme="minorHAnsi"/>
                <w:sz w:val="22"/>
                <w:szCs w:val="22"/>
              </w:rPr>
              <w:t xml:space="preserve"> Jefatura de Jurídico de Obras Públicas </w:t>
            </w:r>
            <w:r w:rsidR="007D5EB6" w:rsidRPr="007D5EB6">
              <w:rPr>
                <w:rFonts w:asciiTheme="minorHAnsi" w:hAnsiTheme="minorHAnsi" w:cstheme="minorHAnsi"/>
                <w:sz w:val="22"/>
                <w:szCs w:val="22"/>
              </w:rPr>
              <w:t>y</w:t>
            </w:r>
            <w:r w:rsidR="007D5EB6" w:rsidRPr="007D5EB6">
              <w:rPr>
                <w:rFonts w:asciiTheme="minorHAnsi" w:eastAsia="Times New Roman" w:hAnsiTheme="minorHAnsi" w:cstheme="minorHAnsi"/>
                <w:sz w:val="22"/>
                <w:szCs w:val="22"/>
              </w:rPr>
              <w:t xml:space="preserve"> Jefatura de Siniestros.</w:t>
            </w:r>
            <w:r w:rsidR="007D5EB6">
              <w:rPr>
                <w:rFonts w:asciiTheme="minorHAnsi" w:eastAsia="Times New Roman" w:hAnsiTheme="minorHAnsi" w:cstheme="minorHAnsi"/>
                <w:sz w:val="22"/>
                <w:szCs w:val="22"/>
              </w:rPr>
              <w:t xml:space="preserve"> Para lograr el seguimiento de los litigios que se tramitan</w:t>
            </w:r>
            <w:r w:rsidR="003812B5">
              <w:rPr>
                <w:rFonts w:asciiTheme="minorHAnsi" w:eastAsia="Times New Roman" w:hAnsiTheme="minorHAnsi" w:cstheme="minorHAnsi"/>
                <w:sz w:val="22"/>
                <w:szCs w:val="22"/>
              </w:rPr>
              <w:t xml:space="preserve"> en cada una de las áreas antes señaladas</w:t>
            </w:r>
            <w:r w:rsidR="002D4C63">
              <w:rPr>
                <w:rFonts w:asciiTheme="minorHAnsi" w:eastAsia="Times New Roman" w:hAnsiTheme="minorHAnsi" w:cstheme="minorHAnsi"/>
                <w:sz w:val="22"/>
                <w:szCs w:val="22"/>
              </w:rPr>
              <w:t>.</w:t>
            </w:r>
          </w:p>
          <w:p w:rsidR="005461F3" w:rsidRDefault="005461F3" w:rsidP="007832FD"/>
        </w:tc>
      </w:tr>
      <w:tr w:rsidR="00A57343" w:rsidTr="00414D92">
        <w:trPr>
          <w:trHeight w:val="547"/>
        </w:trPr>
        <w:tc>
          <w:tcPr>
            <w:tcW w:w="1356" w:type="pct"/>
            <w:shd w:val="clear" w:color="auto" w:fill="D9D9D9" w:themeFill="background1" w:themeFillShade="D9"/>
          </w:tcPr>
          <w:p w:rsidR="00A57343" w:rsidRDefault="00A01DCA" w:rsidP="007832FD">
            <w:r>
              <w:t>B)Actividades a realizar para la obtención del producto esperado</w:t>
            </w:r>
          </w:p>
        </w:tc>
        <w:tc>
          <w:tcPr>
            <w:tcW w:w="3644" w:type="pct"/>
            <w:gridSpan w:val="5"/>
            <w:shd w:val="clear" w:color="auto" w:fill="auto"/>
          </w:tcPr>
          <w:p w:rsidR="009170D4" w:rsidRPr="00B11471" w:rsidRDefault="002D4C63" w:rsidP="00F322DC">
            <w:pPr>
              <w:pStyle w:val="Sinespaciado"/>
              <w:spacing w:line="276" w:lineRule="auto"/>
              <w:jc w:val="both"/>
            </w:pPr>
            <w:r w:rsidRPr="00B11471">
              <w:rPr>
                <w:rFonts w:asciiTheme="minorHAnsi" w:hAnsiTheme="minorHAnsi" w:cstheme="minorHAnsi"/>
                <w:sz w:val="22"/>
                <w:szCs w:val="22"/>
              </w:rPr>
              <w:t>Los métodos</w:t>
            </w:r>
            <w:r w:rsidR="00B11471" w:rsidRPr="00B11471">
              <w:rPr>
                <w:rFonts w:asciiTheme="minorHAnsi" w:hAnsiTheme="minorHAnsi" w:cstheme="minorHAnsi"/>
                <w:sz w:val="22"/>
                <w:szCs w:val="22"/>
              </w:rPr>
              <w:t xml:space="preserve"> </w:t>
            </w:r>
            <w:r w:rsidR="00B11471" w:rsidRPr="00B11471">
              <w:rPr>
                <w:rFonts w:asciiTheme="minorHAnsi" w:eastAsia="Times New Roman" w:hAnsiTheme="minorHAnsi" w:cstheme="minorHAnsi"/>
                <w:sz w:val="22"/>
                <w:szCs w:val="22"/>
              </w:rPr>
              <w:t>de</w:t>
            </w:r>
            <w:r w:rsidR="00F322DC">
              <w:rPr>
                <w:rFonts w:asciiTheme="minorHAnsi" w:eastAsia="Times New Roman" w:hAnsiTheme="minorHAnsi" w:cstheme="minorHAnsi"/>
                <w:sz w:val="22"/>
                <w:szCs w:val="22"/>
              </w:rPr>
              <w:t xml:space="preserve"> la praxis legal que corresponde a</w:t>
            </w:r>
            <w:r w:rsidR="00B11471" w:rsidRPr="00B11471">
              <w:rPr>
                <w:rFonts w:asciiTheme="minorHAnsi" w:eastAsia="Times New Roman" w:hAnsiTheme="minorHAnsi" w:cstheme="minorHAnsi"/>
                <w:sz w:val="22"/>
                <w:szCs w:val="22"/>
              </w:rPr>
              <w:t xml:space="preserve"> la materia </w:t>
            </w:r>
            <w:r w:rsidR="00F322DC">
              <w:rPr>
                <w:rFonts w:asciiTheme="minorHAnsi" w:eastAsia="Times New Roman" w:hAnsiTheme="minorHAnsi" w:cstheme="minorHAnsi"/>
                <w:sz w:val="22"/>
                <w:szCs w:val="22"/>
              </w:rPr>
              <w:t>Administrativa</w:t>
            </w:r>
            <w:r w:rsidR="00644413">
              <w:rPr>
                <w:rFonts w:asciiTheme="minorHAnsi" w:eastAsia="Times New Roman" w:hAnsiTheme="minorHAnsi" w:cstheme="minorHAnsi"/>
                <w:sz w:val="22"/>
                <w:szCs w:val="22"/>
              </w:rPr>
              <w:t>, Mercantil, Civil, Penal, Amparo</w:t>
            </w:r>
            <w:r w:rsidR="00F322DC">
              <w:rPr>
                <w:rFonts w:asciiTheme="minorHAnsi" w:eastAsia="Times New Roman" w:hAnsiTheme="minorHAnsi" w:cstheme="minorHAnsi"/>
                <w:sz w:val="22"/>
                <w:szCs w:val="22"/>
              </w:rPr>
              <w:t>.</w:t>
            </w:r>
          </w:p>
        </w:tc>
      </w:tr>
      <w:tr w:rsidR="005461F3" w:rsidTr="00414D92">
        <w:trPr>
          <w:trHeight w:val="547"/>
        </w:trPr>
        <w:tc>
          <w:tcPr>
            <w:tcW w:w="1356" w:type="pct"/>
            <w:shd w:val="clear" w:color="auto" w:fill="D9D9D9" w:themeFill="background1" w:themeFillShade="D9"/>
          </w:tcPr>
          <w:p w:rsidR="005461F3" w:rsidRDefault="005461F3" w:rsidP="005461F3">
            <w:r>
              <w:t xml:space="preserve">Indicador de Resultados vinculado al PMD según Línea de Acción </w:t>
            </w:r>
          </w:p>
        </w:tc>
        <w:tc>
          <w:tcPr>
            <w:tcW w:w="3644" w:type="pct"/>
            <w:gridSpan w:val="5"/>
            <w:shd w:val="clear" w:color="auto" w:fill="FABF8F" w:themeFill="accent6" w:themeFillTint="99"/>
          </w:tcPr>
          <w:p w:rsidR="005461F3" w:rsidRDefault="00217976" w:rsidP="007832FD">
            <w:r>
              <w:rPr>
                <w:rFonts w:ascii="Arial" w:eastAsia="Calibri" w:hAnsi="Arial" w:cs="Arial"/>
                <w:sz w:val="18"/>
                <w:szCs w:val="18"/>
                <w:lang w:val="es-ES"/>
              </w:rPr>
              <w:t>A</w:t>
            </w:r>
            <w:r w:rsidRPr="003032DC">
              <w:rPr>
                <w:rFonts w:ascii="Arial" w:eastAsia="Calibri" w:hAnsi="Arial" w:cs="Arial"/>
                <w:sz w:val="18"/>
                <w:szCs w:val="18"/>
                <w:lang w:val="es-ES"/>
              </w:rPr>
              <w:t>vocamientos integrados/avocamientos concluidos*100</w:t>
            </w:r>
            <w:r>
              <w:rPr>
                <w:rFonts w:ascii="Arial" w:eastAsia="Calibri" w:hAnsi="Arial" w:cs="Arial"/>
                <w:sz w:val="18"/>
                <w:szCs w:val="18"/>
                <w:lang w:val="es-ES"/>
              </w:rPr>
              <w:t>.</w:t>
            </w:r>
          </w:p>
        </w:tc>
      </w:tr>
      <w:tr w:rsidR="0003322C" w:rsidTr="00414D92">
        <w:trPr>
          <w:trHeight w:val="547"/>
        </w:trPr>
        <w:tc>
          <w:tcPr>
            <w:tcW w:w="1356" w:type="pct"/>
            <w:shd w:val="clear" w:color="auto" w:fill="D9D9D9" w:themeFill="background1" w:themeFillShade="D9"/>
          </w:tcPr>
          <w:p w:rsidR="0003322C" w:rsidRDefault="0003322C" w:rsidP="0003322C">
            <w:r>
              <w:t xml:space="preserve">Indicador vinculado a los Objetivos de Desarrollo Sostenible </w:t>
            </w:r>
          </w:p>
        </w:tc>
        <w:tc>
          <w:tcPr>
            <w:tcW w:w="3644" w:type="pct"/>
            <w:gridSpan w:val="5"/>
            <w:shd w:val="clear" w:color="auto" w:fill="FABF8F" w:themeFill="accent6" w:themeFillTint="99"/>
          </w:tcPr>
          <w:p w:rsidR="0003322C" w:rsidRDefault="00217976" w:rsidP="007832FD">
            <w:r>
              <w:t>16</w:t>
            </w:r>
          </w:p>
        </w:tc>
      </w:tr>
      <w:tr w:rsidR="0003322C" w:rsidTr="00A316F5">
        <w:tc>
          <w:tcPr>
            <w:tcW w:w="1356" w:type="pct"/>
            <w:vMerge w:val="restart"/>
            <w:shd w:val="clear" w:color="auto" w:fill="D9D9D9" w:themeFill="background1" w:themeFillShade="D9"/>
          </w:tcPr>
          <w:p w:rsidR="0003322C" w:rsidRDefault="0003322C" w:rsidP="00FA4CA7">
            <w:pPr>
              <w:jc w:val="center"/>
            </w:pPr>
            <w:r>
              <w:t>Alcance</w:t>
            </w:r>
          </w:p>
        </w:tc>
        <w:tc>
          <w:tcPr>
            <w:tcW w:w="821" w:type="pct"/>
            <w:shd w:val="clear" w:color="auto" w:fill="D9D9D9" w:themeFill="background1" w:themeFillShade="D9"/>
          </w:tcPr>
          <w:p w:rsidR="0003322C" w:rsidRDefault="0003322C" w:rsidP="005461F3">
            <w:pPr>
              <w:jc w:val="center"/>
            </w:pPr>
            <w:r>
              <w:t>Corto Plazo</w:t>
            </w:r>
          </w:p>
        </w:tc>
        <w:tc>
          <w:tcPr>
            <w:tcW w:w="1633" w:type="pct"/>
            <w:gridSpan w:val="3"/>
            <w:shd w:val="clear" w:color="auto" w:fill="D9D9D9" w:themeFill="background1" w:themeFillShade="D9"/>
          </w:tcPr>
          <w:p w:rsidR="0003322C" w:rsidRDefault="0003322C" w:rsidP="005461F3">
            <w:pPr>
              <w:jc w:val="center"/>
            </w:pPr>
            <w:r>
              <w:t>Mediano Plazo</w:t>
            </w:r>
          </w:p>
        </w:tc>
        <w:tc>
          <w:tcPr>
            <w:tcW w:w="1190" w:type="pct"/>
            <w:shd w:val="clear" w:color="auto" w:fill="D9D9D9" w:themeFill="background1" w:themeFillShade="D9"/>
          </w:tcPr>
          <w:p w:rsidR="0003322C" w:rsidRDefault="0003322C" w:rsidP="005461F3">
            <w:pPr>
              <w:jc w:val="center"/>
            </w:pPr>
            <w:r>
              <w:t>Largo Plazo</w:t>
            </w:r>
          </w:p>
        </w:tc>
      </w:tr>
      <w:tr w:rsidR="0003322C" w:rsidTr="00A316F5">
        <w:tc>
          <w:tcPr>
            <w:tcW w:w="1356" w:type="pct"/>
            <w:vMerge/>
            <w:shd w:val="clear" w:color="auto" w:fill="D9D9D9" w:themeFill="background1" w:themeFillShade="D9"/>
          </w:tcPr>
          <w:p w:rsidR="0003322C" w:rsidRDefault="0003322C" w:rsidP="00FA4CA7">
            <w:pPr>
              <w:jc w:val="center"/>
            </w:pPr>
          </w:p>
        </w:tc>
        <w:tc>
          <w:tcPr>
            <w:tcW w:w="821" w:type="pct"/>
            <w:shd w:val="clear" w:color="auto" w:fill="auto"/>
          </w:tcPr>
          <w:p w:rsidR="0003322C" w:rsidRDefault="0003322C" w:rsidP="005461F3">
            <w:pPr>
              <w:jc w:val="center"/>
            </w:pPr>
          </w:p>
        </w:tc>
        <w:tc>
          <w:tcPr>
            <w:tcW w:w="1633" w:type="pct"/>
            <w:gridSpan w:val="3"/>
            <w:shd w:val="clear" w:color="auto" w:fill="auto"/>
          </w:tcPr>
          <w:p w:rsidR="0003322C" w:rsidRDefault="00B11471" w:rsidP="005461F3">
            <w:pPr>
              <w:jc w:val="center"/>
            </w:pPr>
            <w:r>
              <w:t>X</w:t>
            </w:r>
          </w:p>
        </w:tc>
        <w:tc>
          <w:tcPr>
            <w:tcW w:w="1190" w:type="pct"/>
            <w:shd w:val="clear" w:color="auto" w:fill="auto"/>
          </w:tcPr>
          <w:p w:rsidR="0003322C" w:rsidRDefault="00B11471" w:rsidP="005461F3">
            <w:pPr>
              <w:jc w:val="center"/>
            </w:pPr>
            <w:r>
              <w:t>X</w:t>
            </w:r>
          </w:p>
        </w:tc>
      </w:tr>
      <w:tr w:rsidR="00414D92" w:rsidTr="00A316F5">
        <w:tc>
          <w:tcPr>
            <w:tcW w:w="1356" w:type="pct"/>
            <w:shd w:val="clear" w:color="auto" w:fill="D9D9D9" w:themeFill="background1" w:themeFillShade="D9"/>
          </w:tcPr>
          <w:p w:rsidR="00414D92" w:rsidRDefault="00414D92" w:rsidP="00831976">
            <w:r>
              <w:t>C) Valor Inicial de la Meta</w:t>
            </w:r>
          </w:p>
        </w:tc>
        <w:tc>
          <w:tcPr>
            <w:tcW w:w="1292" w:type="pct"/>
            <w:gridSpan w:val="2"/>
            <w:shd w:val="clear" w:color="auto" w:fill="D9D9D9" w:themeFill="background1" w:themeFillShade="D9"/>
          </w:tcPr>
          <w:p w:rsidR="00414D92" w:rsidRDefault="00414D92" w:rsidP="00FA4CA7">
            <w:pPr>
              <w:jc w:val="center"/>
            </w:pPr>
            <w:r>
              <w:t>Valor final de la Meta</w:t>
            </w:r>
          </w:p>
        </w:tc>
        <w:tc>
          <w:tcPr>
            <w:tcW w:w="1010" w:type="pct"/>
            <w:shd w:val="clear" w:color="auto" w:fill="D9D9D9" w:themeFill="background1" w:themeFillShade="D9"/>
          </w:tcPr>
          <w:p w:rsidR="00414D92" w:rsidRDefault="00414D92" w:rsidP="005461F3">
            <w:pPr>
              <w:jc w:val="center"/>
            </w:pPr>
            <w:r>
              <w:t>Nombre del indicador</w:t>
            </w:r>
          </w:p>
        </w:tc>
        <w:tc>
          <w:tcPr>
            <w:tcW w:w="1342" w:type="pct"/>
            <w:gridSpan w:val="2"/>
            <w:shd w:val="clear" w:color="auto" w:fill="D9D9D9" w:themeFill="background1" w:themeFillShade="D9"/>
          </w:tcPr>
          <w:p w:rsidR="00414D92" w:rsidRDefault="00414D92" w:rsidP="00414D92">
            <w:pPr>
              <w:jc w:val="center"/>
            </w:pPr>
            <w:r>
              <w:t>Formula del indicador</w:t>
            </w:r>
          </w:p>
        </w:tc>
      </w:tr>
      <w:tr w:rsidR="00A316F5" w:rsidTr="00A316F5">
        <w:tc>
          <w:tcPr>
            <w:tcW w:w="1356" w:type="pct"/>
            <w:shd w:val="clear" w:color="auto" w:fill="auto"/>
          </w:tcPr>
          <w:p w:rsidR="00BF7FBA" w:rsidRPr="00BF7FBA" w:rsidRDefault="00BF7FBA" w:rsidP="00EA6E16">
            <w:pPr>
              <w:pStyle w:val="Sinespaciado"/>
              <w:spacing w:line="276" w:lineRule="auto"/>
              <w:jc w:val="both"/>
              <w:rPr>
                <w:rFonts w:asciiTheme="minorHAnsi" w:hAnsiTheme="minorHAnsi" w:cstheme="minorHAnsi"/>
                <w:sz w:val="22"/>
                <w:szCs w:val="22"/>
              </w:rPr>
            </w:pPr>
            <w:r>
              <w:rPr>
                <w:rFonts w:asciiTheme="minorHAnsi" w:hAnsiTheme="minorHAnsi" w:cstheme="minorHAnsi"/>
                <w:sz w:val="22"/>
                <w:szCs w:val="22"/>
                <w:lang w:val="es-MX"/>
              </w:rPr>
              <w:t>P</w:t>
            </w:r>
            <w:r>
              <w:rPr>
                <w:rFonts w:asciiTheme="minorHAnsi" w:hAnsiTheme="minorHAnsi" w:cstheme="minorHAnsi"/>
                <w:sz w:val="22"/>
                <w:szCs w:val="22"/>
              </w:rPr>
              <w:t xml:space="preserve">rocesos realizados </w:t>
            </w:r>
            <w:r w:rsidR="00EA6E16" w:rsidRPr="00BF7FBA">
              <w:rPr>
                <w:rFonts w:asciiTheme="minorHAnsi" w:hAnsiTheme="minorHAnsi" w:cstheme="minorHAnsi"/>
                <w:sz w:val="22"/>
                <w:szCs w:val="22"/>
              </w:rPr>
              <w:t xml:space="preserve"> </w:t>
            </w:r>
            <w:r>
              <w:rPr>
                <w:rFonts w:asciiTheme="minorHAnsi" w:hAnsiTheme="minorHAnsi" w:cstheme="minorHAnsi"/>
                <w:sz w:val="22"/>
                <w:szCs w:val="22"/>
              </w:rPr>
              <w:t xml:space="preserve">en </w:t>
            </w:r>
            <w:r w:rsidRPr="00BF7FBA">
              <w:rPr>
                <w:rFonts w:asciiTheme="minorHAnsi" w:hAnsiTheme="minorHAnsi" w:cstheme="minorHAnsi"/>
                <w:sz w:val="22"/>
                <w:szCs w:val="22"/>
              </w:rPr>
              <w:t xml:space="preserve"> las áreas que integran </w:t>
            </w:r>
            <w:r w:rsidR="00EA6E16" w:rsidRPr="00BF7FBA">
              <w:rPr>
                <w:rFonts w:asciiTheme="minorHAnsi" w:hAnsiTheme="minorHAnsi" w:cstheme="minorHAnsi"/>
                <w:sz w:val="22"/>
                <w:szCs w:val="22"/>
              </w:rPr>
              <w:t xml:space="preserve"> la</w:t>
            </w:r>
            <w:r>
              <w:rPr>
                <w:rFonts w:asciiTheme="minorHAnsi" w:hAnsiTheme="minorHAnsi" w:cstheme="minorHAnsi"/>
                <w:sz w:val="22"/>
                <w:szCs w:val="22"/>
              </w:rPr>
              <w:t xml:space="preserve"> Dirección General Jurídica:</w:t>
            </w:r>
          </w:p>
          <w:p w:rsidR="00BF7FBA" w:rsidRDefault="00EA6E16" w:rsidP="00EA6E16">
            <w:pPr>
              <w:pStyle w:val="Sinespaciado"/>
              <w:spacing w:line="276" w:lineRule="auto"/>
              <w:jc w:val="both"/>
              <w:rPr>
                <w:rFonts w:asciiTheme="minorHAnsi" w:hAnsiTheme="minorHAnsi" w:cstheme="minorHAnsi"/>
                <w:sz w:val="22"/>
                <w:szCs w:val="22"/>
              </w:rPr>
            </w:pPr>
            <w:r w:rsidRPr="00BF7FBA">
              <w:rPr>
                <w:rFonts w:asciiTheme="minorHAnsi" w:hAnsiTheme="minorHAnsi" w:cstheme="minorHAnsi"/>
                <w:sz w:val="22"/>
                <w:szCs w:val="22"/>
              </w:rPr>
              <w:t xml:space="preserve"> Jefatura d</w:t>
            </w:r>
            <w:r w:rsidR="00BF7FBA">
              <w:rPr>
                <w:rFonts w:asciiTheme="minorHAnsi" w:hAnsiTheme="minorHAnsi" w:cstheme="minorHAnsi"/>
                <w:sz w:val="22"/>
                <w:szCs w:val="22"/>
              </w:rPr>
              <w:t xml:space="preserve">e lo </w:t>
            </w:r>
            <w:r w:rsidR="00C01683">
              <w:rPr>
                <w:rFonts w:asciiTheme="minorHAnsi" w:hAnsiTheme="minorHAnsi" w:cstheme="minorHAnsi"/>
                <w:sz w:val="22"/>
                <w:szCs w:val="22"/>
              </w:rPr>
              <w:t>Contencioso Administra</w:t>
            </w:r>
            <w:r w:rsidR="001F7CD6">
              <w:rPr>
                <w:rFonts w:asciiTheme="minorHAnsi" w:hAnsiTheme="minorHAnsi" w:cstheme="minorHAnsi"/>
                <w:sz w:val="22"/>
                <w:szCs w:val="22"/>
              </w:rPr>
              <w:t>tivo- Administrativos Internos</w:t>
            </w:r>
            <w:r w:rsidR="005D3CE9">
              <w:rPr>
                <w:rFonts w:asciiTheme="minorHAnsi" w:hAnsiTheme="minorHAnsi" w:cstheme="minorHAnsi"/>
                <w:sz w:val="22"/>
                <w:szCs w:val="22"/>
              </w:rPr>
              <w:t>-</w:t>
            </w:r>
            <w:r w:rsidR="001F7CD6">
              <w:rPr>
                <w:rFonts w:asciiTheme="minorHAnsi" w:hAnsiTheme="minorHAnsi" w:cstheme="minorHAnsi"/>
                <w:sz w:val="22"/>
                <w:szCs w:val="22"/>
              </w:rPr>
              <w:t xml:space="preserve"> 10</w:t>
            </w:r>
          </w:p>
          <w:p w:rsidR="00C01683" w:rsidRDefault="00C01683" w:rsidP="00EA6E16">
            <w:pPr>
              <w:pStyle w:val="Sinespaciado"/>
              <w:spacing w:line="276" w:lineRule="auto"/>
              <w:jc w:val="both"/>
              <w:rPr>
                <w:rFonts w:asciiTheme="minorHAnsi" w:hAnsiTheme="minorHAnsi" w:cstheme="minorHAnsi"/>
                <w:sz w:val="22"/>
                <w:szCs w:val="22"/>
              </w:rPr>
            </w:pPr>
          </w:p>
          <w:p w:rsidR="00EA6E16" w:rsidRPr="00BF7FBA" w:rsidRDefault="00EA6E16" w:rsidP="00EA6E16">
            <w:pPr>
              <w:pStyle w:val="Sinespaciado"/>
              <w:spacing w:line="276" w:lineRule="auto"/>
              <w:jc w:val="both"/>
              <w:rPr>
                <w:rFonts w:asciiTheme="minorHAnsi" w:hAnsiTheme="minorHAnsi" w:cstheme="minorHAnsi"/>
                <w:sz w:val="22"/>
                <w:szCs w:val="22"/>
              </w:rPr>
            </w:pPr>
            <w:r w:rsidRPr="00BF7FBA">
              <w:rPr>
                <w:rFonts w:asciiTheme="minorHAnsi" w:hAnsiTheme="minorHAnsi" w:cstheme="minorHAnsi"/>
                <w:b/>
                <w:sz w:val="22"/>
                <w:szCs w:val="22"/>
              </w:rPr>
              <w:t xml:space="preserve"> </w:t>
            </w:r>
            <w:r w:rsidRPr="00BF7FBA">
              <w:rPr>
                <w:rFonts w:asciiTheme="minorHAnsi" w:eastAsia="Times New Roman" w:hAnsiTheme="minorHAnsi" w:cstheme="minorHAnsi"/>
                <w:sz w:val="22"/>
                <w:szCs w:val="22"/>
              </w:rPr>
              <w:t>Jefatura de Siniestros.</w:t>
            </w:r>
            <w:r w:rsidR="00BF7FBA">
              <w:rPr>
                <w:rFonts w:asciiTheme="minorHAnsi" w:eastAsia="Times New Roman" w:hAnsiTheme="minorHAnsi" w:cstheme="minorHAnsi"/>
                <w:sz w:val="22"/>
                <w:szCs w:val="22"/>
              </w:rPr>
              <w:t>--------</w:t>
            </w:r>
            <w:r w:rsidR="00C01683">
              <w:rPr>
                <w:rFonts w:asciiTheme="minorHAnsi" w:eastAsia="Times New Roman" w:hAnsiTheme="minorHAnsi" w:cstheme="minorHAnsi"/>
                <w:sz w:val="22"/>
                <w:szCs w:val="22"/>
              </w:rPr>
              <w:t xml:space="preserve"> 16</w:t>
            </w:r>
          </w:p>
          <w:p w:rsidR="00A316F5" w:rsidRPr="00EA6E16" w:rsidRDefault="00A316F5" w:rsidP="00506A61">
            <w:pPr>
              <w:jc w:val="center"/>
              <w:rPr>
                <w:lang w:val="es-ES"/>
              </w:rPr>
            </w:pPr>
          </w:p>
        </w:tc>
        <w:tc>
          <w:tcPr>
            <w:tcW w:w="1292" w:type="pct"/>
            <w:gridSpan w:val="2"/>
            <w:shd w:val="clear" w:color="auto" w:fill="auto"/>
          </w:tcPr>
          <w:p w:rsidR="00BF7FBA" w:rsidRPr="00BF7FBA" w:rsidRDefault="00BF7FBA" w:rsidP="00BF7FBA">
            <w:pPr>
              <w:pStyle w:val="Sinespaciado"/>
              <w:spacing w:line="276" w:lineRule="auto"/>
              <w:jc w:val="both"/>
              <w:rPr>
                <w:rFonts w:asciiTheme="minorHAnsi" w:hAnsiTheme="minorHAnsi" w:cstheme="minorHAnsi"/>
                <w:sz w:val="22"/>
                <w:szCs w:val="22"/>
              </w:rPr>
            </w:pPr>
            <w:r>
              <w:rPr>
                <w:rFonts w:asciiTheme="minorHAnsi" w:hAnsiTheme="minorHAnsi" w:cstheme="minorHAnsi"/>
                <w:sz w:val="22"/>
                <w:szCs w:val="22"/>
                <w:lang w:val="es-MX"/>
              </w:rPr>
              <w:t>P</w:t>
            </w:r>
            <w:r>
              <w:rPr>
                <w:rFonts w:asciiTheme="minorHAnsi" w:hAnsiTheme="minorHAnsi" w:cstheme="minorHAnsi"/>
                <w:sz w:val="22"/>
                <w:szCs w:val="22"/>
              </w:rPr>
              <w:t xml:space="preserve">rocesos realizados </w:t>
            </w:r>
            <w:r w:rsidRPr="00BF7FBA">
              <w:rPr>
                <w:rFonts w:asciiTheme="minorHAnsi" w:hAnsiTheme="minorHAnsi" w:cstheme="minorHAnsi"/>
                <w:sz w:val="22"/>
                <w:szCs w:val="22"/>
              </w:rPr>
              <w:t xml:space="preserve"> </w:t>
            </w:r>
            <w:r>
              <w:rPr>
                <w:rFonts w:asciiTheme="minorHAnsi" w:hAnsiTheme="minorHAnsi" w:cstheme="minorHAnsi"/>
                <w:sz w:val="22"/>
                <w:szCs w:val="22"/>
              </w:rPr>
              <w:t xml:space="preserve">en </w:t>
            </w:r>
            <w:r w:rsidRPr="00BF7FBA">
              <w:rPr>
                <w:rFonts w:asciiTheme="minorHAnsi" w:hAnsiTheme="minorHAnsi" w:cstheme="minorHAnsi"/>
                <w:sz w:val="22"/>
                <w:szCs w:val="22"/>
              </w:rPr>
              <w:t xml:space="preserve"> las áreas que integran  la</w:t>
            </w:r>
            <w:r>
              <w:rPr>
                <w:rFonts w:asciiTheme="minorHAnsi" w:hAnsiTheme="minorHAnsi" w:cstheme="minorHAnsi"/>
                <w:sz w:val="22"/>
                <w:szCs w:val="22"/>
              </w:rPr>
              <w:t xml:space="preserve"> Dirección General Jurídica:</w:t>
            </w:r>
          </w:p>
          <w:p w:rsidR="00BF7FBA" w:rsidRDefault="00BF7FBA" w:rsidP="00BF7FBA">
            <w:pPr>
              <w:pStyle w:val="Sinespaciado"/>
              <w:spacing w:line="276" w:lineRule="auto"/>
              <w:jc w:val="both"/>
              <w:rPr>
                <w:rFonts w:asciiTheme="minorHAnsi" w:hAnsiTheme="minorHAnsi" w:cstheme="minorHAnsi"/>
                <w:sz w:val="22"/>
                <w:szCs w:val="22"/>
              </w:rPr>
            </w:pPr>
            <w:r w:rsidRPr="00BF7FBA">
              <w:rPr>
                <w:rFonts w:asciiTheme="minorHAnsi" w:hAnsiTheme="minorHAnsi" w:cstheme="minorHAnsi"/>
                <w:sz w:val="22"/>
                <w:szCs w:val="22"/>
              </w:rPr>
              <w:t xml:space="preserve"> Jefatura d</w:t>
            </w:r>
            <w:r>
              <w:rPr>
                <w:rFonts w:asciiTheme="minorHAnsi" w:hAnsiTheme="minorHAnsi" w:cstheme="minorHAnsi"/>
                <w:sz w:val="22"/>
                <w:szCs w:val="22"/>
              </w:rPr>
              <w:t xml:space="preserve">e lo </w:t>
            </w:r>
            <w:r w:rsidR="00C01683">
              <w:rPr>
                <w:rFonts w:asciiTheme="minorHAnsi" w:hAnsiTheme="minorHAnsi" w:cstheme="minorHAnsi"/>
                <w:sz w:val="22"/>
                <w:szCs w:val="22"/>
              </w:rPr>
              <w:t>Contencioso Administrati</w:t>
            </w:r>
            <w:r w:rsidR="001F7CD6">
              <w:rPr>
                <w:rFonts w:asciiTheme="minorHAnsi" w:hAnsiTheme="minorHAnsi" w:cstheme="minorHAnsi"/>
                <w:sz w:val="22"/>
                <w:szCs w:val="22"/>
              </w:rPr>
              <w:t>vo- Administrativos Internos-- 72</w:t>
            </w:r>
          </w:p>
          <w:p w:rsidR="004A6089" w:rsidRDefault="004A6089" w:rsidP="00BF7FBA">
            <w:pPr>
              <w:pStyle w:val="Sinespaciado"/>
              <w:spacing w:line="276" w:lineRule="auto"/>
              <w:jc w:val="both"/>
              <w:rPr>
                <w:rFonts w:asciiTheme="minorHAnsi" w:hAnsiTheme="minorHAnsi" w:cstheme="minorHAnsi"/>
                <w:sz w:val="22"/>
                <w:szCs w:val="22"/>
              </w:rPr>
            </w:pPr>
          </w:p>
          <w:p w:rsidR="00BF7FBA" w:rsidRPr="00BF7FBA" w:rsidRDefault="00BF7FBA" w:rsidP="00BF7FBA">
            <w:pPr>
              <w:pStyle w:val="Sinespaciado"/>
              <w:spacing w:line="276" w:lineRule="auto"/>
              <w:jc w:val="both"/>
              <w:rPr>
                <w:rFonts w:asciiTheme="minorHAnsi" w:hAnsiTheme="minorHAnsi" w:cstheme="minorHAnsi"/>
                <w:sz w:val="22"/>
                <w:szCs w:val="22"/>
              </w:rPr>
            </w:pPr>
            <w:r w:rsidRPr="00BF7FBA">
              <w:rPr>
                <w:rFonts w:asciiTheme="minorHAnsi" w:hAnsiTheme="minorHAnsi" w:cstheme="minorHAnsi"/>
                <w:b/>
                <w:sz w:val="22"/>
                <w:szCs w:val="22"/>
              </w:rPr>
              <w:t xml:space="preserve"> </w:t>
            </w:r>
            <w:r w:rsidRPr="00BF7FBA">
              <w:rPr>
                <w:rFonts w:asciiTheme="minorHAnsi" w:eastAsia="Times New Roman" w:hAnsiTheme="minorHAnsi" w:cstheme="minorHAnsi"/>
                <w:sz w:val="22"/>
                <w:szCs w:val="22"/>
              </w:rPr>
              <w:t>Jefatura de Siniestros.</w:t>
            </w:r>
            <w:r>
              <w:rPr>
                <w:rFonts w:asciiTheme="minorHAnsi" w:eastAsia="Times New Roman" w:hAnsiTheme="minorHAnsi" w:cstheme="minorHAnsi"/>
                <w:sz w:val="22"/>
                <w:szCs w:val="22"/>
              </w:rPr>
              <w:t>--------</w:t>
            </w:r>
            <w:r w:rsidR="00C01683">
              <w:rPr>
                <w:rFonts w:asciiTheme="minorHAnsi" w:eastAsia="Times New Roman" w:hAnsiTheme="minorHAnsi" w:cstheme="minorHAnsi"/>
                <w:sz w:val="22"/>
                <w:szCs w:val="22"/>
              </w:rPr>
              <w:t xml:space="preserve"> 129</w:t>
            </w:r>
          </w:p>
          <w:p w:rsidR="00A316F5" w:rsidRDefault="00A316F5" w:rsidP="00506A61">
            <w:pPr>
              <w:jc w:val="center"/>
            </w:pPr>
          </w:p>
        </w:tc>
        <w:tc>
          <w:tcPr>
            <w:tcW w:w="1010" w:type="pct"/>
            <w:shd w:val="clear" w:color="auto" w:fill="FFFFFF" w:themeFill="background1"/>
          </w:tcPr>
          <w:p w:rsidR="00A316F5" w:rsidRDefault="00FD483F" w:rsidP="00506A61">
            <w:pPr>
              <w:jc w:val="both"/>
            </w:pPr>
            <w:r>
              <w:t>Proceso legal</w:t>
            </w:r>
            <w:r w:rsidR="00742FF7">
              <w:t xml:space="preserve"> en trámite</w:t>
            </w:r>
          </w:p>
        </w:tc>
        <w:tc>
          <w:tcPr>
            <w:tcW w:w="1342" w:type="pct"/>
            <w:gridSpan w:val="2"/>
            <w:shd w:val="clear" w:color="auto" w:fill="FFFFFF" w:themeFill="background1"/>
          </w:tcPr>
          <w:p w:rsidR="00A316F5" w:rsidRDefault="00BF7FBA" w:rsidP="00850300">
            <w:pPr>
              <w:jc w:val="both"/>
            </w:pPr>
            <w:r>
              <w:rPr>
                <w:rFonts w:cstheme="minorHAnsi"/>
              </w:rPr>
              <w:t>M</w:t>
            </w:r>
            <w:r w:rsidRPr="00B11471">
              <w:rPr>
                <w:rFonts w:cstheme="minorHAnsi"/>
              </w:rPr>
              <w:t xml:space="preserve">étodos </w:t>
            </w:r>
            <w:r w:rsidRPr="00B11471">
              <w:rPr>
                <w:rFonts w:eastAsia="Times New Roman" w:cstheme="minorHAnsi"/>
              </w:rPr>
              <w:t>de la praxis legal que corre</w:t>
            </w:r>
            <w:r w:rsidR="00850300">
              <w:rPr>
                <w:rFonts w:eastAsia="Times New Roman" w:cstheme="minorHAnsi"/>
              </w:rPr>
              <w:t>sponde a</w:t>
            </w:r>
            <w:r w:rsidRPr="00B11471">
              <w:rPr>
                <w:rFonts w:eastAsia="Times New Roman" w:cstheme="minorHAnsi"/>
              </w:rPr>
              <w:t xml:space="preserve"> la materia</w:t>
            </w:r>
            <w:r w:rsidR="00850300">
              <w:rPr>
                <w:rFonts w:eastAsia="Times New Roman" w:cstheme="minorHAnsi"/>
              </w:rPr>
              <w:t xml:space="preserve"> Administrativo.</w:t>
            </w:r>
          </w:p>
        </w:tc>
      </w:tr>
      <w:tr w:rsidR="0003322C" w:rsidTr="00414D92">
        <w:tc>
          <w:tcPr>
            <w:tcW w:w="2648" w:type="pct"/>
            <w:gridSpan w:val="3"/>
            <w:shd w:val="clear" w:color="auto" w:fill="D9D9D9" w:themeFill="background1" w:themeFillShade="D9"/>
          </w:tcPr>
          <w:p w:rsidR="0003322C" w:rsidRDefault="0003322C" w:rsidP="007832FD">
            <w:r>
              <w:t>Clave de presupuesto determinada en Finanzas para la etiquetación de recursos</w:t>
            </w:r>
          </w:p>
        </w:tc>
        <w:tc>
          <w:tcPr>
            <w:tcW w:w="2352" w:type="pct"/>
            <w:gridSpan w:val="3"/>
            <w:shd w:val="clear" w:color="auto" w:fill="FABF8F" w:themeFill="accent6" w:themeFillTint="99"/>
          </w:tcPr>
          <w:p w:rsidR="0003322C" w:rsidRDefault="0003322C" w:rsidP="007832FD"/>
        </w:tc>
      </w:tr>
    </w:tbl>
    <w:p w:rsidR="00B11471" w:rsidRDefault="00B11471"/>
    <w:p w:rsidR="0042122F" w:rsidRDefault="0042122F" w:rsidP="00212E94">
      <w:pPr>
        <w:rPr>
          <w:i/>
          <w:sz w:val="16"/>
        </w:rPr>
      </w:pPr>
    </w:p>
    <w:p w:rsidR="00F20502" w:rsidRDefault="007832FD" w:rsidP="00DC43B6">
      <w:pPr>
        <w:jc w:val="center"/>
        <w:rPr>
          <w:i/>
          <w:sz w:val="16"/>
        </w:rPr>
      </w:pPr>
      <w:r>
        <w:rPr>
          <w:rFonts w:ascii="Arial" w:hAnsi="Arial" w:cs="Arial"/>
          <w:b/>
          <w:bCs/>
          <w:noProof/>
          <w:sz w:val="20"/>
          <w:szCs w:val="20"/>
          <w:lang w:val="es-ES" w:eastAsia="es-ES"/>
        </w:rPr>
        <w:lastRenderedPageBreak/>
        <w:drawing>
          <wp:anchor distT="0" distB="0" distL="114300" distR="114300" simplePos="0" relativeHeight="251667456" behindDoc="1" locked="0" layoutInCell="1" allowOverlap="1">
            <wp:simplePos x="0" y="0"/>
            <wp:positionH relativeFrom="column">
              <wp:posOffset>7586345</wp:posOffset>
            </wp:positionH>
            <wp:positionV relativeFrom="paragraph">
              <wp:posOffset>150495</wp:posOffset>
            </wp:positionV>
            <wp:extent cx="781050" cy="981075"/>
            <wp:effectExtent l="19050" t="0" r="0" b="0"/>
            <wp:wrapThrough wrapText="bothSides">
              <wp:wrapPolygon edited="0">
                <wp:start x="-527" y="0"/>
                <wp:lineTo x="-527" y="21390"/>
                <wp:lineTo x="21600" y="21390"/>
                <wp:lineTo x="21600" y="0"/>
                <wp:lineTo x="-527"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81050" cy="981075"/>
                    </a:xfrm>
                    <a:prstGeom prst="rect">
                      <a:avLst/>
                    </a:prstGeom>
                    <a:noFill/>
                    <a:ln w="9525">
                      <a:noFill/>
                      <a:miter lim="800000"/>
                      <a:headEnd/>
                      <a:tailEnd/>
                    </a:ln>
                  </pic:spPr>
                </pic:pic>
              </a:graphicData>
            </a:graphic>
          </wp:anchor>
        </w:drawing>
      </w:r>
    </w:p>
    <w:p w:rsidR="00F20502" w:rsidRDefault="00F20502" w:rsidP="00212E94">
      <w:pPr>
        <w:rPr>
          <w:i/>
          <w:sz w:val="16"/>
        </w:rPr>
      </w:pPr>
    </w:p>
    <w:p w:rsidR="00F20502" w:rsidRDefault="00F20502" w:rsidP="00212E94">
      <w:pPr>
        <w:rPr>
          <w:i/>
          <w:sz w:val="16"/>
        </w:rPr>
      </w:pPr>
    </w:p>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42"/>
        <w:gridCol w:w="6291"/>
      </w:tblGrid>
      <w:tr w:rsidR="003F1474" w:rsidRPr="00A53525" w:rsidTr="00644413">
        <w:trPr>
          <w:trHeight w:val="1165"/>
        </w:trPr>
        <w:tc>
          <w:tcPr>
            <w:tcW w:w="1642" w:type="dxa"/>
          </w:tcPr>
          <w:p w:rsidR="003F1474" w:rsidRPr="00A53525" w:rsidRDefault="003F1474" w:rsidP="007832FD">
            <w:pPr>
              <w:pStyle w:val="Textoindependiente"/>
              <w:kinsoku w:val="0"/>
              <w:overflowPunct w:val="0"/>
              <w:ind w:left="0"/>
              <w:rPr>
                <w:rFonts w:ascii="Arial" w:hAnsi="Arial" w:cs="Arial"/>
                <w:b/>
                <w:bCs/>
                <w:sz w:val="20"/>
                <w:szCs w:val="20"/>
              </w:rPr>
            </w:pPr>
          </w:p>
          <w:p w:rsidR="003F1474" w:rsidRPr="00A53525" w:rsidRDefault="003F1474" w:rsidP="007832FD">
            <w:pPr>
              <w:pStyle w:val="Textoindependiente"/>
              <w:kinsoku w:val="0"/>
              <w:overflowPunct w:val="0"/>
              <w:ind w:left="0"/>
              <w:rPr>
                <w:rFonts w:ascii="Arial" w:hAnsi="Arial" w:cs="Arial"/>
                <w:b/>
                <w:bCs/>
                <w:sz w:val="20"/>
                <w:szCs w:val="20"/>
              </w:rPr>
            </w:pPr>
          </w:p>
          <w:p w:rsidR="003F1474" w:rsidRPr="00A53525" w:rsidRDefault="003F1474" w:rsidP="007832FD">
            <w:pPr>
              <w:pStyle w:val="Textoindependiente"/>
              <w:kinsoku w:val="0"/>
              <w:overflowPunct w:val="0"/>
              <w:ind w:left="0"/>
              <w:rPr>
                <w:rFonts w:ascii="Arial" w:hAnsi="Arial" w:cs="Arial"/>
                <w:b/>
                <w:bCs/>
                <w:sz w:val="20"/>
                <w:szCs w:val="20"/>
              </w:rPr>
            </w:pPr>
          </w:p>
        </w:tc>
        <w:tc>
          <w:tcPr>
            <w:tcW w:w="6291" w:type="dxa"/>
          </w:tcPr>
          <w:p w:rsidR="003F1474" w:rsidRDefault="003F1474" w:rsidP="007832FD">
            <w:pPr>
              <w:pStyle w:val="Textoindependiente"/>
              <w:kinsoku w:val="0"/>
              <w:overflowPunct w:val="0"/>
              <w:ind w:left="0"/>
              <w:rPr>
                <w:rFonts w:ascii="Arial" w:hAnsi="Arial" w:cs="Arial"/>
                <w:b/>
                <w:bCs/>
                <w:szCs w:val="20"/>
              </w:rPr>
            </w:pPr>
          </w:p>
          <w:p w:rsidR="003F1474" w:rsidRPr="005D6B0E" w:rsidRDefault="003F1474" w:rsidP="007832FD">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3F1474" w:rsidRDefault="003F1474" w:rsidP="007832FD">
            <w:pPr>
              <w:pStyle w:val="Textoindependiente"/>
              <w:kinsoku w:val="0"/>
              <w:overflowPunct w:val="0"/>
              <w:ind w:left="0"/>
              <w:jc w:val="right"/>
              <w:rPr>
                <w:rFonts w:ascii="Arial" w:hAnsi="Arial" w:cs="Arial"/>
                <w:b/>
                <w:bCs/>
                <w:sz w:val="20"/>
                <w:szCs w:val="20"/>
              </w:rPr>
            </w:pPr>
          </w:p>
          <w:p w:rsidR="003F1474" w:rsidRPr="00A53525" w:rsidRDefault="003F1474" w:rsidP="007832FD">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3F1474" w:rsidRDefault="003F1474" w:rsidP="002C658C">
      <w:pPr>
        <w:rPr>
          <w:sz w:val="28"/>
        </w:rPr>
      </w:pPr>
    </w:p>
    <w:p w:rsidR="003F1474" w:rsidRDefault="003F1474" w:rsidP="003F1474">
      <w:pPr>
        <w:jc w:val="center"/>
        <w:rPr>
          <w:b/>
          <w:sz w:val="48"/>
        </w:rPr>
      </w:pPr>
      <w:r>
        <w:rPr>
          <w:sz w:val="28"/>
        </w:rPr>
        <w:t xml:space="preserve">  </w:t>
      </w:r>
      <w:r w:rsidRPr="00212E94">
        <w:rPr>
          <w:b/>
          <w:sz w:val="48"/>
        </w:rPr>
        <w:t>ANEXO 1</w:t>
      </w:r>
    </w:p>
    <w:p w:rsidR="003F1474" w:rsidRPr="0095351C" w:rsidRDefault="003F1474" w:rsidP="003F1474">
      <w:pPr>
        <w:rPr>
          <w:b/>
          <w:sz w:val="48"/>
        </w:rPr>
      </w:pPr>
      <w:r>
        <w:rPr>
          <w:sz w:val="28"/>
        </w:rPr>
        <w:t>1.- DATOS GENERALES</w:t>
      </w:r>
    </w:p>
    <w:tbl>
      <w:tblPr>
        <w:tblStyle w:val="Tablaconcuadrcula"/>
        <w:tblW w:w="0" w:type="auto"/>
        <w:tblLook w:val="04A0"/>
      </w:tblPr>
      <w:tblGrid>
        <w:gridCol w:w="1092"/>
        <w:gridCol w:w="1060"/>
        <w:gridCol w:w="915"/>
        <w:gridCol w:w="775"/>
        <w:gridCol w:w="1007"/>
        <w:gridCol w:w="1670"/>
        <w:gridCol w:w="1411"/>
        <w:gridCol w:w="893"/>
        <w:gridCol w:w="894"/>
        <w:gridCol w:w="823"/>
        <w:gridCol w:w="946"/>
        <w:gridCol w:w="329"/>
        <w:gridCol w:w="538"/>
        <w:gridCol w:w="867"/>
      </w:tblGrid>
      <w:tr w:rsidR="003F1474" w:rsidTr="007832FD">
        <w:tc>
          <w:tcPr>
            <w:tcW w:w="3652" w:type="dxa"/>
            <w:gridSpan w:val="4"/>
            <w:shd w:val="clear" w:color="auto" w:fill="D9D9D9" w:themeFill="background1" w:themeFillShade="D9"/>
          </w:tcPr>
          <w:p w:rsidR="003F1474" w:rsidRDefault="003F1474" w:rsidP="007832FD">
            <w:pPr>
              <w:jc w:val="both"/>
            </w:pPr>
            <w:r>
              <w:t>A)Nombre del programa/proyecto/servicio/campaña</w:t>
            </w:r>
          </w:p>
        </w:tc>
        <w:tc>
          <w:tcPr>
            <w:tcW w:w="6662" w:type="dxa"/>
            <w:gridSpan w:val="6"/>
          </w:tcPr>
          <w:p w:rsidR="003F1474" w:rsidRPr="00337A53" w:rsidRDefault="00337A53" w:rsidP="007832FD">
            <w:pPr>
              <w:jc w:val="both"/>
            </w:pPr>
            <w:proofErr w:type="gramStart"/>
            <w:r w:rsidRPr="00337A53">
              <w:t xml:space="preserve">Representación </w:t>
            </w:r>
            <w:r w:rsidR="003F1474" w:rsidRPr="00337A53">
              <w:t xml:space="preserve"> </w:t>
            </w:r>
            <w:r w:rsidRPr="00337A53">
              <w:t>jurídica, consultivo</w:t>
            </w:r>
            <w:proofErr w:type="gramEnd"/>
            <w:r w:rsidRPr="00337A53">
              <w:t xml:space="preserve"> y legal como defensor de los sinie</w:t>
            </w:r>
            <w:r w:rsidR="00DC43B6">
              <w:t>stros del parque vehicular del H</w:t>
            </w:r>
            <w:r w:rsidRPr="00337A53">
              <w:t xml:space="preserve">. </w:t>
            </w:r>
            <w:r>
              <w:t>Ayuntamiento constitucional de S</w:t>
            </w:r>
            <w:r w:rsidRPr="00337A53">
              <w:t>an Pedro Tlaquepaque.</w:t>
            </w:r>
          </w:p>
        </w:tc>
        <w:tc>
          <w:tcPr>
            <w:tcW w:w="1276" w:type="dxa"/>
            <w:gridSpan w:val="2"/>
            <w:shd w:val="clear" w:color="auto" w:fill="D9D9D9" w:themeFill="background1" w:themeFillShade="D9"/>
          </w:tcPr>
          <w:p w:rsidR="003F1474" w:rsidRDefault="003F1474" w:rsidP="007832FD">
            <w:r>
              <w:t>Eje</w:t>
            </w:r>
          </w:p>
        </w:tc>
        <w:tc>
          <w:tcPr>
            <w:tcW w:w="1418" w:type="dxa"/>
            <w:gridSpan w:val="2"/>
            <w:shd w:val="clear" w:color="auto" w:fill="FABF8F" w:themeFill="accent6" w:themeFillTint="99"/>
          </w:tcPr>
          <w:p w:rsidR="003F1474" w:rsidRDefault="003F1474" w:rsidP="007832FD">
            <w:pPr>
              <w:jc w:val="both"/>
            </w:pPr>
          </w:p>
        </w:tc>
      </w:tr>
      <w:tr w:rsidR="003F1474" w:rsidTr="007832FD">
        <w:tc>
          <w:tcPr>
            <w:tcW w:w="3652" w:type="dxa"/>
            <w:gridSpan w:val="4"/>
            <w:shd w:val="clear" w:color="auto" w:fill="D9D9D9" w:themeFill="background1" w:themeFillShade="D9"/>
          </w:tcPr>
          <w:p w:rsidR="003F1474" w:rsidRDefault="003F1474" w:rsidP="007832FD">
            <w:pPr>
              <w:jc w:val="both"/>
            </w:pPr>
            <w:r>
              <w:t>B) Dirección o Área Responsable</w:t>
            </w:r>
          </w:p>
        </w:tc>
        <w:tc>
          <w:tcPr>
            <w:tcW w:w="6662" w:type="dxa"/>
            <w:gridSpan w:val="6"/>
          </w:tcPr>
          <w:p w:rsidR="003F1474" w:rsidRDefault="003F1474" w:rsidP="007832FD">
            <w:pPr>
              <w:jc w:val="both"/>
            </w:pPr>
            <w:r>
              <w:t>Dirección General Jurídica</w:t>
            </w:r>
            <w:r w:rsidR="008109F0" w:rsidRPr="008109F0">
              <w:rPr>
                <w:b/>
              </w:rPr>
              <w:t>. Jefatura del Área de Siniestros</w:t>
            </w:r>
          </w:p>
        </w:tc>
        <w:tc>
          <w:tcPr>
            <w:tcW w:w="1276" w:type="dxa"/>
            <w:gridSpan w:val="2"/>
            <w:shd w:val="clear" w:color="auto" w:fill="D9D9D9" w:themeFill="background1" w:themeFillShade="D9"/>
          </w:tcPr>
          <w:p w:rsidR="003F1474" w:rsidRDefault="003F1474" w:rsidP="007832FD">
            <w:r>
              <w:t>Estrategia</w:t>
            </w:r>
          </w:p>
        </w:tc>
        <w:tc>
          <w:tcPr>
            <w:tcW w:w="1418" w:type="dxa"/>
            <w:gridSpan w:val="2"/>
            <w:shd w:val="clear" w:color="auto" w:fill="FABF8F" w:themeFill="accent6" w:themeFillTint="99"/>
          </w:tcPr>
          <w:p w:rsidR="003F1474" w:rsidRDefault="003F1474" w:rsidP="007832FD">
            <w:pPr>
              <w:jc w:val="both"/>
            </w:pPr>
          </w:p>
        </w:tc>
      </w:tr>
      <w:tr w:rsidR="003F1474" w:rsidTr="007832FD">
        <w:trPr>
          <w:trHeight w:val="675"/>
        </w:trPr>
        <w:tc>
          <w:tcPr>
            <w:tcW w:w="3652" w:type="dxa"/>
            <w:gridSpan w:val="4"/>
            <w:vMerge w:val="restart"/>
            <w:shd w:val="clear" w:color="auto" w:fill="D9D9D9" w:themeFill="background1" w:themeFillShade="D9"/>
          </w:tcPr>
          <w:p w:rsidR="003F1474" w:rsidRDefault="003F1474" w:rsidP="007832FD">
            <w:pPr>
              <w:jc w:val="both"/>
            </w:pPr>
            <w:r>
              <w:t>C)  Problemática que atiende la propuesta</w:t>
            </w:r>
          </w:p>
        </w:tc>
        <w:tc>
          <w:tcPr>
            <w:tcW w:w="6662" w:type="dxa"/>
            <w:gridSpan w:val="6"/>
            <w:vMerge w:val="restart"/>
          </w:tcPr>
          <w:p w:rsidR="003F1474" w:rsidRPr="008109F0" w:rsidRDefault="003F1474" w:rsidP="008109F0">
            <w:pPr>
              <w:spacing w:line="276" w:lineRule="auto"/>
              <w:jc w:val="both"/>
              <w:rPr>
                <w:rFonts w:cstheme="minorHAnsi"/>
                <w:color w:val="0D0D0D" w:themeColor="text1" w:themeTint="F2"/>
              </w:rPr>
            </w:pPr>
            <w:r w:rsidRPr="001833CF">
              <w:rPr>
                <w:rFonts w:cstheme="minorHAnsi"/>
                <w:color w:val="0D0D0D" w:themeColor="text1" w:themeTint="F2"/>
              </w:rPr>
              <w:t xml:space="preserve"> Intervenir  legalmente  en todos los procedimientos de carác</w:t>
            </w:r>
            <w:r>
              <w:rPr>
                <w:rFonts w:cstheme="minorHAnsi"/>
                <w:color w:val="0D0D0D" w:themeColor="text1" w:themeTint="F2"/>
              </w:rPr>
              <w:t>ter judicial o administrativo</w:t>
            </w:r>
            <w:r w:rsidRPr="001833CF">
              <w:rPr>
                <w:rFonts w:cstheme="minorHAnsi"/>
                <w:color w:val="0D0D0D" w:themeColor="text1" w:themeTint="F2"/>
              </w:rPr>
              <w:t xml:space="preserve"> que por cualquier circunstancia se encuentre</w:t>
            </w:r>
            <w:r w:rsidR="008109F0">
              <w:rPr>
                <w:rFonts w:cstheme="minorHAnsi"/>
                <w:color w:val="0D0D0D" w:themeColor="text1" w:themeTint="F2"/>
              </w:rPr>
              <w:t>n</w:t>
            </w:r>
            <w:r w:rsidRPr="001833CF">
              <w:rPr>
                <w:rFonts w:cstheme="minorHAnsi"/>
                <w:color w:val="0D0D0D" w:themeColor="text1" w:themeTint="F2"/>
              </w:rPr>
              <w:t xml:space="preserve"> involucrado</w:t>
            </w:r>
            <w:r w:rsidR="008109F0">
              <w:rPr>
                <w:rFonts w:cstheme="minorHAnsi"/>
                <w:color w:val="0D0D0D" w:themeColor="text1" w:themeTint="F2"/>
              </w:rPr>
              <w:t xml:space="preserve"> los vehículos oficiales que integran el parque vehicular</w:t>
            </w:r>
            <w:r w:rsidRPr="001833CF">
              <w:rPr>
                <w:rFonts w:cstheme="minorHAnsi"/>
                <w:color w:val="0D0D0D" w:themeColor="text1" w:themeTint="F2"/>
              </w:rPr>
              <w:t xml:space="preserve"> </w:t>
            </w:r>
            <w:r w:rsidR="008109F0">
              <w:rPr>
                <w:rFonts w:cstheme="minorHAnsi"/>
                <w:color w:val="0D0D0D" w:themeColor="text1" w:themeTint="F2"/>
              </w:rPr>
              <w:t>d</w:t>
            </w:r>
            <w:r w:rsidRPr="001833CF">
              <w:rPr>
                <w:rFonts w:cstheme="minorHAnsi"/>
                <w:color w:val="0D0D0D" w:themeColor="text1" w:themeTint="F2"/>
              </w:rPr>
              <w:t>e</w:t>
            </w:r>
            <w:r w:rsidR="008109F0">
              <w:rPr>
                <w:rFonts w:cstheme="minorHAnsi"/>
                <w:color w:val="0D0D0D" w:themeColor="text1" w:themeTint="F2"/>
              </w:rPr>
              <w:t xml:space="preserve"> </w:t>
            </w:r>
            <w:r w:rsidRPr="001833CF">
              <w:rPr>
                <w:rFonts w:cstheme="minorHAnsi"/>
                <w:color w:val="0D0D0D" w:themeColor="text1" w:themeTint="F2"/>
              </w:rPr>
              <w:t>l</w:t>
            </w:r>
            <w:r w:rsidR="008109F0">
              <w:rPr>
                <w:rFonts w:cstheme="minorHAnsi"/>
                <w:color w:val="0D0D0D" w:themeColor="text1" w:themeTint="F2"/>
              </w:rPr>
              <w:t>as dependencias que integran el</w:t>
            </w:r>
            <w:r w:rsidRPr="001833CF">
              <w:rPr>
                <w:rFonts w:cstheme="minorHAnsi"/>
                <w:color w:val="0D0D0D" w:themeColor="text1" w:themeTint="F2"/>
              </w:rPr>
              <w:t xml:space="preserve"> Gobierno Municip</w:t>
            </w:r>
            <w:r w:rsidR="008109F0">
              <w:rPr>
                <w:rFonts w:cstheme="minorHAnsi"/>
                <w:color w:val="0D0D0D" w:themeColor="text1" w:themeTint="F2"/>
              </w:rPr>
              <w:t>al</w:t>
            </w:r>
            <w:r w:rsidR="00621E3A">
              <w:rPr>
                <w:rFonts w:cstheme="minorHAnsi"/>
                <w:color w:val="0D0D0D" w:themeColor="text1" w:themeTint="F2"/>
              </w:rPr>
              <w:t>, así como daños ocasionados al Municipio, por conductores particulares</w:t>
            </w:r>
            <w:r w:rsidR="002C658C">
              <w:rPr>
                <w:rFonts w:cstheme="minorHAnsi"/>
                <w:color w:val="0D0D0D" w:themeColor="text1" w:themeTint="F2"/>
              </w:rPr>
              <w:t>, las 24 horas del día, los 365 días del año</w:t>
            </w:r>
            <w:r>
              <w:rPr>
                <w:rFonts w:cstheme="minorHAnsi"/>
              </w:rPr>
              <w:t>.</w:t>
            </w:r>
          </w:p>
          <w:p w:rsidR="003F1474" w:rsidRDefault="003F1474" w:rsidP="007832FD">
            <w:pPr>
              <w:shd w:val="clear" w:color="auto" w:fill="FFFFFF"/>
              <w:jc w:val="both"/>
              <w:rPr>
                <w:rFonts w:cstheme="minorHAnsi"/>
              </w:rPr>
            </w:pPr>
          </w:p>
          <w:p w:rsidR="00621E3A" w:rsidRDefault="003F1474" w:rsidP="00621E3A">
            <w:pPr>
              <w:shd w:val="clear" w:color="auto" w:fill="FFFFFF"/>
              <w:jc w:val="both"/>
              <w:rPr>
                <w:rFonts w:cstheme="minorHAnsi"/>
              </w:rPr>
            </w:pPr>
            <w:r>
              <w:rPr>
                <w:rFonts w:cstheme="minorHAnsi"/>
              </w:rPr>
              <w:t>Realizar</w:t>
            </w:r>
            <w:r w:rsidR="00621E3A">
              <w:rPr>
                <w:rFonts w:cstheme="minorHAnsi"/>
              </w:rPr>
              <w:t xml:space="preserve"> las gestiones judiciales y administrativas</w:t>
            </w:r>
            <w:r>
              <w:rPr>
                <w:rFonts w:cstheme="minorHAnsi"/>
              </w:rPr>
              <w:t>,</w:t>
            </w:r>
            <w:r w:rsidR="00621E3A">
              <w:rPr>
                <w:rFonts w:cstheme="minorHAnsi"/>
              </w:rPr>
              <w:t xml:space="preserve"> ante las dependencias gubernamentales y no gubernamentales, que se generan para completar el proceso que requiera cada caso de los accidentes de los automotores propiedad Municipal, esto es ante:</w:t>
            </w:r>
          </w:p>
          <w:p w:rsidR="00621E3A" w:rsidRDefault="00621E3A" w:rsidP="00621E3A">
            <w:pPr>
              <w:shd w:val="clear" w:color="auto" w:fill="FFFFFF"/>
              <w:jc w:val="both"/>
              <w:rPr>
                <w:rFonts w:cstheme="minorHAnsi"/>
              </w:rPr>
            </w:pPr>
          </w:p>
          <w:p w:rsidR="00621E3A" w:rsidRDefault="00621E3A" w:rsidP="00621E3A">
            <w:pPr>
              <w:shd w:val="clear" w:color="auto" w:fill="FFFFFF"/>
              <w:jc w:val="both"/>
              <w:rPr>
                <w:rFonts w:cstheme="minorHAnsi"/>
              </w:rPr>
            </w:pPr>
            <w:r>
              <w:rPr>
                <w:rFonts w:cstheme="minorHAnsi"/>
              </w:rPr>
              <w:t>La Secretaria de Movilidad del Estado de Jalisco</w:t>
            </w:r>
          </w:p>
          <w:p w:rsidR="00621E3A" w:rsidRDefault="00621E3A" w:rsidP="00621E3A">
            <w:pPr>
              <w:shd w:val="clear" w:color="auto" w:fill="FFFFFF"/>
              <w:jc w:val="both"/>
              <w:rPr>
                <w:rFonts w:cstheme="minorHAnsi"/>
              </w:rPr>
            </w:pPr>
            <w:r>
              <w:rPr>
                <w:rFonts w:cstheme="minorHAnsi"/>
              </w:rPr>
              <w:t>Fiscalía Central del Estado de Jalisco y las Agencias del Ministerio Público</w:t>
            </w:r>
          </w:p>
          <w:p w:rsidR="00621E3A" w:rsidRDefault="00621E3A" w:rsidP="00621E3A">
            <w:pPr>
              <w:shd w:val="clear" w:color="auto" w:fill="FFFFFF"/>
              <w:jc w:val="both"/>
              <w:rPr>
                <w:rFonts w:cstheme="minorHAnsi"/>
              </w:rPr>
            </w:pPr>
            <w:r>
              <w:rPr>
                <w:rFonts w:cstheme="minorHAnsi"/>
              </w:rPr>
              <w:t>Juzgados en materia Penal</w:t>
            </w:r>
          </w:p>
          <w:p w:rsidR="005B0884" w:rsidRDefault="00621E3A" w:rsidP="00621E3A">
            <w:pPr>
              <w:shd w:val="clear" w:color="auto" w:fill="FFFFFF"/>
              <w:jc w:val="both"/>
              <w:rPr>
                <w:rFonts w:cstheme="minorHAnsi"/>
              </w:rPr>
            </w:pPr>
            <w:r>
              <w:rPr>
                <w:rFonts w:cstheme="minorHAnsi"/>
              </w:rPr>
              <w:t>Instituto Jalisciense de Ciencias Forenses</w:t>
            </w:r>
          </w:p>
          <w:p w:rsidR="005B0884" w:rsidRDefault="002F099C" w:rsidP="00621E3A">
            <w:pPr>
              <w:shd w:val="clear" w:color="auto" w:fill="FFFFFF"/>
              <w:jc w:val="both"/>
              <w:rPr>
                <w:rFonts w:cstheme="minorHAnsi"/>
              </w:rPr>
            </w:pPr>
            <w:r>
              <w:rPr>
                <w:rFonts w:cstheme="minorHAnsi"/>
              </w:rPr>
              <w:t xml:space="preserve">En </w:t>
            </w:r>
            <w:r w:rsidR="005B0884">
              <w:rPr>
                <w:rFonts w:cstheme="minorHAnsi"/>
              </w:rPr>
              <w:t>e</w:t>
            </w:r>
            <w:r>
              <w:rPr>
                <w:rFonts w:cstheme="minorHAnsi"/>
              </w:rPr>
              <w:t>l área de siniestros se encuentran asignados dos abogados, quienes laboran por guardias</w:t>
            </w:r>
            <w:r w:rsidR="00B14E65">
              <w:rPr>
                <w:rFonts w:cstheme="minorHAnsi"/>
              </w:rPr>
              <w:t>.</w:t>
            </w:r>
          </w:p>
          <w:p w:rsidR="00B14E65" w:rsidRDefault="00B14E65" w:rsidP="00621E3A">
            <w:pPr>
              <w:shd w:val="clear" w:color="auto" w:fill="FFFFFF"/>
              <w:jc w:val="both"/>
              <w:rPr>
                <w:rFonts w:cstheme="minorHAnsi"/>
              </w:rPr>
            </w:pPr>
          </w:p>
          <w:p w:rsidR="00B14E65" w:rsidRDefault="00710198" w:rsidP="00621E3A">
            <w:pPr>
              <w:shd w:val="clear" w:color="auto" w:fill="FFFFFF"/>
              <w:jc w:val="both"/>
              <w:rPr>
                <w:rFonts w:cstheme="minorHAnsi"/>
              </w:rPr>
            </w:pPr>
            <w:r>
              <w:rPr>
                <w:rFonts w:cstheme="minorHAnsi"/>
              </w:rPr>
              <w:t>Guardia de lunes a viernes las 24 horas del día.</w:t>
            </w:r>
          </w:p>
          <w:p w:rsidR="00710198" w:rsidRDefault="00710198" w:rsidP="00621E3A">
            <w:pPr>
              <w:shd w:val="clear" w:color="auto" w:fill="FFFFFF"/>
              <w:jc w:val="both"/>
              <w:rPr>
                <w:rFonts w:cstheme="minorHAnsi"/>
              </w:rPr>
            </w:pPr>
            <w:r>
              <w:rPr>
                <w:rFonts w:cstheme="minorHAnsi"/>
              </w:rPr>
              <w:t>Guardia de sábados, domingos y días festivos las 24 horas del día.</w:t>
            </w:r>
          </w:p>
          <w:p w:rsidR="00710198" w:rsidRDefault="00710198" w:rsidP="00621E3A">
            <w:pPr>
              <w:shd w:val="clear" w:color="auto" w:fill="FFFFFF"/>
              <w:jc w:val="both"/>
              <w:rPr>
                <w:rFonts w:cstheme="minorHAnsi"/>
              </w:rPr>
            </w:pPr>
          </w:p>
          <w:p w:rsidR="00710198" w:rsidRDefault="00710198" w:rsidP="00621E3A">
            <w:pPr>
              <w:shd w:val="clear" w:color="auto" w:fill="FFFFFF"/>
              <w:jc w:val="both"/>
              <w:rPr>
                <w:rFonts w:cstheme="minorHAnsi"/>
              </w:rPr>
            </w:pPr>
            <w:r>
              <w:rPr>
                <w:rFonts w:cstheme="minorHAnsi"/>
              </w:rPr>
              <w:t>El área de siniestros en algunas ocasiones tiene más de un siniestro al día, esto representa que el abogado debe trasladarse a diversos lugares para cumplir con el servicio de atención legal, por lo que se requiere de mayor personal para el área.</w:t>
            </w:r>
          </w:p>
          <w:p w:rsidR="003F1474" w:rsidRDefault="003F1474" w:rsidP="00621E3A">
            <w:pPr>
              <w:shd w:val="clear" w:color="auto" w:fill="FFFFFF"/>
              <w:jc w:val="both"/>
              <w:rPr>
                <w:rFonts w:cstheme="minorHAnsi"/>
              </w:rPr>
            </w:pPr>
            <w:r>
              <w:rPr>
                <w:rFonts w:cstheme="minorHAnsi"/>
              </w:rPr>
              <w:t xml:space="preserve"> </w:t>
            </w:r>
          </w:p>
          <w:p w:rsidR="002C658C" w:rsidRPr="001833CF" w:rsidRDefault="002C658C" w:rsidP="00621E3A">
            <w:pPr>
              <w:shd w:val="clear" w:color="auto" w:fill="FFFFFF"/>
              <w:jc w:val="both"/>
              <w:rPr>
                <w:rFonts w:eastAsia="Times New Roman" w:cstheme="minorHAnsi"/>
                <w:color w:val="212121"/>
              </w:rPr>
            </w:pPr>
          </w:p>
        </w:tc>
        <w:tc>
          <w:tcPr>
            <w:tcW w:w="1276" w:type="dxa"/>
            <w:gridSpan w:val="2"/>
            <w:shd w:val="clear" w:color="auto" w:fill="D9D9D9" w:themeFill="background1" w:themeFillShade="D9"/>
          </w:tcPr>
          <w:p w:rsidR="003F1474" w:rsidRDefault="003F1474" w:rsidP="007832FD">
            <w:r>
              <w:lastRenderedPageBreak/>
              <w:t>Línea de Acción</w:t>
            </w:r>
          </w:p>
        </w:tc>
        <w:tc>
          <w:tcPr>
            <w:tcW w:w="1418" w:type="dxa"/>
            <w:gridSpan w:val="2"/>
            <w:shd w:val="clear" w:color="auto" w:fill="FABF8F" w:themeFill="accent6" w:themeFillTint="99"/>
          </w:tcPr>
          <w:p w:rsidR="003F1474" w:rsidRDefault="003F1474" w:rsidP="007832FD">
            <w:pPr>
              <w:jc w:val="both"/>
            </w:pPr>
          </w:p>
        </w:tc>
      </w:tr>
      <w:tr w:rsidR="003F1474" w:rsidTr="007832FD">
        <w:trPr>
          <w:trHeight w:val="675"/>
        </w:trPr>
        <w:tc>
          <w:tcPr>
            <w:tcW w:w="3652" w:type="dxa"/>
            <w:gridSpan w:val="4"/>
            <w:vMerge/>
            <w:shd w:val="clear" w:color="auto" w:fill="D9D9D9" w:themeFill="background1" w:themeFillShade="D9"/>
          </w:tcPr>
          <w:p w:rsidR="003F1474" w:rsidRDefault="003F1474" w:rsidP="007832FD">
            <w:pPr>
              <w:jc w:val="both"/>
            </w:pPr>
          </w:p>
        </w:tc>
        <w:tc>
          <w:tcPr>
            <w:tcW w:w="6662" w:type="dxa"/>
            <w:gridSpan w:val="6"/>
            <w:vMerge/>
          </w:tcPr>
          <w:p w:rsidR="003F1474" w:rsidRDefault="003F1474" w:rsidP="007832FD">
            <w:pPr>
              <w:jc w:val="both"/>
            </w:pPr>
          </w:p>
        </w:tc>
        <w:tc>
          <w:tcPr>
            <w:tcW w:w="1276" w:type="dxa"/>
            <w:gridSpan w:val="2"/>
            <w:shd w:val="clear" w:color="auto" w:fill="D9D9D9" w:themeFill="background1" w:themeFillShade="D9"/>
          </w:tcPr>
          <w:p w:rsidR="003F1474" w:rsidRDefault="003F1474" w:rsidP="007832FD">
            <w:r>
              <w:t xml:space="preserve">No. </w:t>
            </w:r>
            <w:r w:rsidR="00206A78">
              <w:t>D</w:t>
            </w:r>
            <w:r>
              <w:t>e PP Especial</w:t>
            </w:r>
          </w:p>
        </w:tc>
        <w:tc>
          <w:tcPr>
            <w:tcW w:w="1418" w:type="dxa"/>
            <w:gridSpan w:val="2"/>
            <w:shd w:val="clear" w:color="auto" w:fill="FABF8F" w:themeFill="accent6" w:themeFillTint="99"/>
          </w:tcPr>
          <w:p w:rsidR="003F1474" w:rsidRDefault="003F1474" w:rsidP="007832FD">
            <w:pPr>
              <w:jc w:val="both"/>
            </w:pPr>
          </w:p>
        </w:tc>
      </w:tr>
      <w:tr w:rsidR="003F1474" w:rsidTr="007832FD">
        <w:trPr>
          <w:trHeight w:val="498"/>
        </w:trPr>
        <w:tc>
          <w:tcPr>
            <w:tcW w:w="3652" w:type="dxa"/>
            <w:gridSpan w:val="4"/>
            <w:shd w:val="clear" w:color="auto" w:fill="D9D9D9" w:themeFill="background1" w:themeFillShade="D9"/>
          </w:tcPr>
          <w:p w:rsidR="003F1474" w:rsidRDefault="003F1474" w:rsidP="007832FD">
            <w:pPr>
              <w:jc w:val="both"/>
            </w:pPr>
            <w:r>
              <w:lastRenderedPageBreak/>
              <w:t>D) Ubicación Geográfica / Cobertura  de Colonias</w:t>
            </w:r>
          </w:p>
        </w:tc>
        <w:tc>
          <w:tcPr>
            <w:tcW w:w="6662" w:type="dxa"/>
            <w:gridSpan w:val="6"/>
          </w:tcPr>
          <w:p w:rsidR="003F1474" w:rsidRDefault="008109F0" w:rsidP="008109F0">
            <w:pPr>
              <w:jc w:val="both"/>
            </w:pPr>
            <w:r>
              <w:t>Cubrir</w:t>
            </w:r>
            <w:r w:rsidR="003F1474">
              <w:t xml:space="preserve"> el territorio que comprende el Municipio de San Pedro Tlaquepaque</w:t>
            </w:r>
            <w:r>
              <w:t xml:space="preserve"> y zona metropolitana del Estado de</w:t>
            </w:r>
            <w:r w:rsidR="003F1474">
              <w:t xml:space="preserve"> Jalisco.</w:t>
            </w:r>
          </w:p>
        </w:tc>
        <w:tc>
          <w:tcPr>
            <w:tcW w:w="1276" w:type="dxa"/>
            <w:gridSpan w:val="2"/>
            <w:shd w:val="clear" w:color="auto" w:fill="D9D9D9" w:themeFill="background1" w:themeFillShade="D9"/>
          </w:tcPr>
          <w:p w:rsidR="003F1474" w:rsidRDefault="003F1474" w:rsidP="007832FD">
            <w:r>
              <w:t>Vinc al PND</w:t>
            </w:r>
          </w:p>
        </w:tc>
        <w:tc>
          <w:tcPr>
            <w:tcW w:w="1418" w:type="dxa"/>
            <w:gridSpan w:val="2"/>
            <w:shd w:val="clear" w:color="auto" w:fill="FABF8F" w:themeFill="accent6" w:themeFillTint="99"/>
          </w:tcPr>
          <w:p w:rsidR="003F1474" w:rsidRDefault="003F1474" w:rsidP="007832FD">
            <w:pPr>
              <w:jc w:val="both"/>
            </w:pPr>
          </w:p>
        </w:tc>
      </w:tr>
      <w:tr w:rsidR="003F1474" w:rsidTr="007832FD">
        <w:tc>
          <w:tcPr>
            <w:tcW w:w="3652" w:type="dxa"/>
            <w:gridSpan w:val="4"/>
            <w:shd w:val="clear" w:color="auto" w:fill="D9D9D9" w:themeFill="background1" w:themeFillShade="D9"/>
          </w:tcPr>
          <w:p w:rsidR="003F1474" w:rsidRDefault="003F1474" w:rsidP="007832FD">
            <w:pPr>
              <w:jc w:val="both"/>
            </w:pPr>
            <w:r>
              <w:t>E) Nombre del Enlace o Responsable</w:t>
            </w:r>
          </w:p>
        </w:tc>
        <w:tc>
          <w:tcPr>
            <w:tcW w:w="6662" w:type="dxa"/>
            <w:gridSpan w:val="6"/>
          </w:tcPr>
          <w:p w:rsidR="003F1474" w:rsidRDefault="008109F0" w:rsidP="007832FD">
            <w:pPr>
              <w:jc w:val="both"/>
            </w:pPr>
            <w:r>
              <w:t>Lic. Sergio Alejandro García Gómez.- Jefe del Área de Siniestros</w:t>
            </w:r>
          </w:p>
        </w:tc>
        <w:tc>
          <w:tcPr>
            <w:tcW w:w="1276" w:type="dxa"/>
            <w:gridSpan w:val="2"/>
            <w:shd w:val="clear" w:color="auto" w:fill="D9D9D9" w:themeFill="background1" w:themeFillShade="D9"/>
          </w:tcPr>
          <w:p w:rsidR="003F1474" w:rsidRDefault="003F1474" w:rsidP="007832FD">
            <w:r>
              <w:t>Vinc al PED</w:t>
            </w:r>
          </w:p>
        </w:tc>
        <w:tc>
          <w:tcPr>
            <w:tcW w:w="1418" w:type="dxa"/>
            <w:gridSpan w:val="2"/>
            <w:shd w:val="clear" w:color="auto" w:fill="FABF8F" w:themeFill="accent6" w:themeFillTint="99"/>
          </w:tcPr>
          <w:p w:rsidR="003F1474" w:rsidRDefault="003F1474" w:rsidP="007832FD">
            <w:pPr>
              <w:jc w:val="both"/>
            </w:pPr>
          </w:p>
        </w:tc>
      </w:tr>
      <w:tr w:rsidR="003F1474" w:rsidTr="007832FD">
        <w:trPr>
          <w:trHeight w:val="503"/>
        </w:trPr>
        <w:tc>
          <w:tcPr>
            <w:tcW w:w="3652" w:type="dxa"/>
            <w:gridSpan w:val="4"/>
            <w:shd w:val="clear" w:color="auto" w:fill="D9D9D9" w:themeFill="background1" w:themeFillShade="D9"/>
          </w:tcPr>
          <w:p w:rsidR="003F1474" w:rsidRDefault="003F1474" w:rsidP="007832FD">
            <w:pPr>
              <w:jc w:val="both"/>
            </w:pPr>
            <w:r>
              <w:t>F) Objetivo específico</w:t>
            </w:r>
          </w:p>
        </w:tc>
        <w:tc>
          <w:tcPr>
            <w:tcW w:w="6662" w:type="dxa"/>
            <w:gridSpan w:val="6"/>
          </w:tcPr>
          <w:p w:rsidR="003F1474" w:rsidRPr="00710198" w:rsidRDefault="00DC43B6" w:rsidP="00DC43B6">
            <w:pPr>
              <w:jc w:val="both"/>
              <w:rPr>
                <w:lang w:val="es-ES"/>
              </w:rPr>
            </w:pPr>
            <w:r>
              <w:t>Representaciones</w:t>
            </w:r>
            <w:r w:rsidRPr="00337A53">
              <w:t xml:space="preserve">  jurídica</w:t>
            </w:r>
            <w:r>
              <w:t>s</w:t>
            </w:r>
            <w:r w:rsidRPr="00337A53">
              <w:t xml:space="preserve">, consultivo y legal </w:t>
            </w:r>
            <w:r>
              <w:t>en</w:t>
            </w:r>
            <w:r w:rsidRPr="00337A53">
              <w:t xml:space="preserve"> sinies</w:t>
            </w:r>
            <w:r>
              <w:t>tros del parque vehicular del H.</w:t>
            </w:r>
            <w:r w:rsidRPr="00337A53">
              <w:t xml:space="preserve"> </w:t>
            </w:r>
            <w:r>
              <w:t xml:space="preserve">Ayuntamiento </w:t>
            </w:r>
          </w:p>
        </w:tc>
        <w:tc>
          <w:tcPr>
            <w:tcW w:w="1276" w:type="dxa"/>
            <w:gridSpan w:val="2"/>
            <w:shd w:val="clear" w:color="auto" w:fill="D9D9D9" w:themeFill="background1" w:themeFillShade="D9"/>
          </w:tcPr>
          <w:p w:rsidR="003F1474" w:rsidRDefault="003F1474" w:rsidP="007832FD">
            <w:r>
              <w:t xml:space="preserve">Vinc al </w:t>
            </w:r>
            <w:proofErr w:type="spellStart"/>
            <w:r>
              <w:t>P</w:t>
            </w:r>
            <w:r w:rsidR="00206A78">
              <w:t>m</w:t>
            </w:r>
            <w:r>
              <w:t>etD</w:t>
            </w:r>
            <w:proofErr w:type="spellEnd"/>
          </w:p>
        </w:tc>
        <w:tc>
          <w:tcPr>
            <w:tcW w:w="1418" w:type="dxa"/>
            <w:gridSpan w:val="2"/>
            <w:shd w:val="clear" w:color="auto" w:fill="FABF8F" w:themeFill="accent6" w:themeFillTint="99"/>
          </w:tcPr>
          <w:p w:rsidR="003F1474" w:rsidRDefault="003F1474" w:rsidP="007832FD">
            <w:pPr>
              <w:jc w:val="both"/>
            </w:pPr>
          </w:p>
        </w:tc>
      </w:tr>
      <w:tr w:rsidR="003F1474" w:rsidTr="007832FD">
        <w:tc>
          <w:tcPr>
            <w:tcW w:w="3652" w:type="dxa"/>
            <w:gridSpan w:val="4"/>
            <w:shd w:val="clear" w:color="auto" w:fill="D9D9D9" w:themeFill="background1" w:themeFillShade="D9"/>
          </w:tcPr>
          <w:p w:rsidR="003F1474" w:rsidRDefault="003F1474" w:rsidP="007832FD">
            <w:pPr>
              <w:jc w:val="both"/>
            </w:pPr>
            <w:r>
              <w:t>G) Perfil de la población atendida o beneficiarios</w:t>
            </w:r>
          </w:p>
        </w:tc>
        <w:tc>
          <w:tcPr>
            <w:tcW w:w="9356" w:type="dxa"/>
            <w:gridSpan w:val="10"/>
          </w:tcPr>
          <w:p w:rsidR="003F1474" w:rsidRDefault="003F1474" w:rsidP="008E3B08">
            <w:pPr>
              <w:jc w:val="both"/>
            </w:pPr>
            <w:r>
              <w:t xml:space="preserve">Los funcionarios de Primer nivel </w:t>
            </w:r>
            <w:r w:rsidR="00850300">
              <w:t>y servidores públicos que tengan bajo su resguardo vehículos oficiales y que se vean involucrados en algún accidente</w:t>
            </w:r>
            <w:r w:rsidR="000E7D2C">
              <w:t xml:space="preserve"> </w:t>
            </w:r>
            <w:r>
              <w:t>que integran el H. Ayuntamiento Constitucional de</w:t>
            </w:r>
            <w:r w:rsidR="008E3B08">
              <w:t xml:space="preserve"> San Pedro Tlaquepaque, Jalisco</w:t>
            </w:r>
            <w:r>
              <w:rPr>
                <w:rFonts w:cstheme="minorHAnsi"/>
                <w:color w:val="0D0D0D" w:themeColor="text1" w:themeTint="F2"/>
              </w:rPr>
              <w:t>.</w:t>
            </w:r>
          </w:p>
        </w:tc>
      </w:tr>
      <w:tr w:rsidR="003F1474" w:rsidTr="007832FD">
        <w:tc>
          <w:tcPr>
            <w:tcW w:w="4599" w:type="dxa"/>
            <w:gridSpan w:val="5"/>
            <w:shd w:val="clear" w:color="auto" w:fill="D9D9D9" w:themeFill="background1" w:themeFillShade="D9"/>
          </w:tcPr>
          <w:p w:rsidR="003F1474" w:rsidRDefault="003F1474" w:rsidP="007832FD">
            <w:pPr>
              <w:jc w:val="center"/>
            </w:pPr>
            <w:r>
              <w:t>H) Tipo de propuesta</w:t>
            </w:r>
          </w:p>
        </w:tc>
        <w:tc>
          <w:tcPr>
            <w:tcW w:w="3095" w:type="dxa"/>
            <w:gridSpan w:val="2"/>
            <w:shd w:val="clear" w:color="auto" w:fill="D9D9D9" w:themeFill="background1" w:themeFillShade="D9"/>
          </w:tcPr>
          <w:p w:rsidR="003F1474" w:rsidRDefault="003F1474" w:rsidP="007832FD">
            <w:pPr>
              <w:jc w:val="center"/>
            </w:pPr>
            <w:r>
              <w:t>J) No de Beneficiarios</w:t>
            </w:r>
          </w:p>
        </w:tc>
        <w:tc>
          <w:tcPr>
            <w:tcW w:w="2620" w:type="dxa"/>
            <w:gridSpan w:val="3"/>
            <w:shd w:val="clear" w:color="auto" w:fill="D9D9D9" w:themeFill="background1" w:themeFillShade="D9"/>
          </w:tcPr>
          <w:p w:rsidR="003F1474" w:rsidRDefault="003F1474" w:rsidP="007832FD">
            <w:pPr>
              <w:jc w:val="center"/>
            </w:pPr>
            <w:r>
              <w:t>K) Fecha de Inicio</w:t>
            </w:r>
          </w:p>
        </w:tc>
        <w:tc>
          <w:tcPr>
            <w:tcW w:w="2694" w:type="dxa"/>
            <w:gridSpan w:val="4"/>
            <w:shd w:val="clear" w:color="auto" w:fill="D9D9D9" w:themeFill="background1" w:themeFillShade="D9"/>
          </w:tcPr>
          <w:p w:rsidR="003F1474" w:rsidRDefault="003F1474" w:rsidP="007832FD">
            <w:pPr>
              <w:jc w:val="center"/>
            </w:pPr>
            <w:r>
              <w:t>Fecha de Cierre</w:t>
            </w:r>
          </w:p>
        </w:tc>
      </w:tr>
      <w:tr w:rsidR="003F1474" w:rsidTr="007832FD">
        <w:tc>
          <w:tcPr>
            <w:tcW w:w="1092" w:type="dxa"/>
            <w:shd w:val="clear" w:color="auto" w:fill="D9D9D9" w:themeFill="background1" w:themeFillShade="D9"/>
          </w:tcPr>
          <w:p w:rsidR="003F1474" w:rsidRDefault="003F1474" w:rsidP="007832FD">
            <w:pPr>
              <w:jc w:val="center"/>
            </w:pPr>
            <w:r>
              <w:t>Programa</w:t>
            </w:r>
          </w:p>
        </w:tc>
        <w:tc>
          <w:tcPr>
            <w:tcW w:w="1060" w:type="dxa"/>
            <w:shd w:val="clear" w:color="auto" w:fill="D9D9D9" w:themeFill="background1" w:themeFillShade="D9"/>
          </w:tcPr>
          <w:p w:rsidR="003F1474" w:rsidRDefault="003F1474" w:rsidP="007832FD">
            <w:pPr>
              <w:jc w:val="center"/>
            </w:pPr>
            <w:r>
              <w:t>Campaña</w:t>
            </w:r>
          </w:p>
        </w:tc>
        <w:tc>
          <w:tcPr>
            <w:tcW w:w="915" w:type="dxa"/>
            <w:shd w:val="clear" w:color="auto" w:fill="D9D9D9" w:themeFill="background1" w:themeFillShade="D9"/>
          </w:tcPr>
          <w:p w:rsidR="003F1474" w:rsidRDefault="003F1474" w:rsidP="007832FD">
            <w:pPr>
              <w:jc w:val="center"/>
            </w:pPr>
            <w:r>
              <w:t>Servicio</w:t>
            </w:r>
          </w:p>
        </w:tc>
        <w:tc>
          <w:tcPr>
            <w:tcW w:w="1532" w:type="dxa"/>
            <w:gridSpan w:val="2"/>
            <w:shd w:val="clear" w:color="auto" w:fill="D9D9D9" w:themeFill="background1" w:themeFillShade="D9"/>
          </w:tcPr>
          <w:p w:rsidR="003F1474" w:rsidRDefault="003F1474" w:rsidP="007832FD">
            <w:pPr>
              <w:jc w:val="center"/>
            </w:pPr>
            <w:r>
              <w:t>Proyecto</w:t>
            </w:r>
          </w:p>
        </w:tc>
        <w:tc>
          <w:tcPr>
            <w:tcW w:w="1678" w:type="dxa"/>
            <w:shd w:val="clear" w:color="auto" w:fill="D9D9D9" w:themeFill="background1" w:themeFillShade="D9"/>
          </w:tcPr>
          <w:p w:rsidR="003F1474" w:rsidRDefault="003F1474" w:rsidP="007832FD">
            <w:pPr>
              <w:jc w:val="center"/>
            </w:pPr>
            <w:r>
              <w:t>Hombres</w:t>
            </w:r>
          </w:p>
        </w:tc>
        <w:tc>
          <w:tcPr>
            <w:tcW w:w="1417" w:type="dxa"/>
            <w:shd w:val="clear" w:color="auto" w:fill="D9D9D9" w:themeFill="background1" w:themeFillShade="D9"/>
          </w:tcPr>
          <w:p w:rsidR="003F1474" w:rsidRDefault="003F1474" w:rsidP="007832FD">
            <w:pPr>
              <w:jc w:val="center"/>
            </w:pPr>
            <w:r>
              <w:t>Mujeres</w:t>
            </w:r>
          </w:p>
        </w:tc>
        <w:tc>
          <w:tcPr>
            <w:tcW w:w="2620" w:type="dxa"/>
            <w:gridSpan w:val="3"/>
            <w:shd w:val="clear" w:color="auto" w:fill="auto"/>
          </w:tcPr>
          <w:p w:rsidR="003F1474" w:rsidRDefault="003F1474" w:rsidP="007832FD">
            <w:r>
              <w:t>01 de Enero del 2017</w:t>
            </w:r>
          </w:p>
        </w:tc>
        <w:tc>
          <w:tcPr>
            <w:tcW w:w="2694" w:type="dxa"/>
            <w:gridSpan w:val="4"/>
            <w:shd w:val="clear" w:color="auto" w:fill="auto"/>
          </w:tcPr>
          <w:p w:rsidR="003F1474" w:rsidRDefault="003F1474" w:rsidP="007832FD">
            <w:r>
              <w:t>31 de Diciembre del 2017</w:t>
            </w:r>
          </w:p>
        </w:tc>
      </w:tr>
      <w:tr w:rsidR="003F1474" w:rsidTr="007832FD">
        <w:tc>
          <w:tcPr>
            <w:tcW w:w="1092" w:type="dxa"/>
          </w:tcPr>
          <w:p w:rsidR="003F1474" w:rsidRDefault="003F1474" w:rsidP="007832FD">
            <w:pPr>
              <w:jc w:val="center"/>
            </w:pPr>
          </w:p>
        </w:tc>
        <w:tc>
          <w:tcPr>
            <w:tcW w:w="1060" w:type="dxa"/>
          </w:tcPr>
          <w:p w:rsidR="003F1474" w:rsidRDefault="003F1474" w:rsidP="007832FD">
            <w:pPr>
              <w:jc w:val="center"/>
            </w:pPr>
          </w:p>
        </w:tc>
        <w:tc>
          <w:tcPr>
            <w:tcW w:w="915" w:type="dxa"/>
          </w:tcPr>
          <w:p w:rsidR="003F1474" w:rsidRDefault="003F1474" w:rsidP="007832FD">
            <w:pPr>
              <w:jc w:val="center"/>
            </w:pPr>
            <w:r>
              <w:t>x</w:t>
            </w:r>
          </w:p>
        </w:tc>
        <w:tc>
          <w:tcPr>
            <w:tcW w:w="1532" w:type="dxa"/>
            <w:gridSpan w:val="2"/>
          </w:tcPr>
          <w:p w:rsidR="003F1474" w:rsidRDefault="003F1474" w:rsidP="007832FD">
            <w:pPr>
              <w:jc w:val="center"/>
            </w:pPr>
            <w:r>
              <w:t>Jurídico Consultivo Legal</w:t>
            </w:r>
          </w:p>
        </w:tc>
        <w:tc>
          <w:tcPr>
            <w:tcW w:w="1678" w:type="dxa"/>
          </w:tcPr>
          <w:p w:rsidR="003F1474" w:rsidRDefault="001F7CD6" w:rsidP="007832FD">
            <w:pPr>
              <w:jc w:val="center"/>
            </w:pPr>
            <w:r>
              <w:t>X</w:t>
            </w:r>
          </w:p>
        </w:tc>
        <w:tc>
          <w:tcPr>
            <w:tcW w:w="1417" w:type="dxa"/>
          </w:tcPr>
          <w:p w:rsidR="003F1474" w:rsidRDefault="008A2037" w:rsidP="007832FD">
            <w:pPr>
              <w:jc w:val="center"/>
            </w:pPr>
            <w:r>
              <w:t>X</w:t>
            </w:r>
          </w:p>
        </w:tc>
        <w:tc>
          <w:tcPr>
            <w:tcW w:w="897" w:type="dxa"/>
            <w:shd w:val="clear" w:color="auto" w:fill="D9D9D9" w:themeFill="background1" w:themeFillShade="D9"/>
          </w:tcPr>
          <w:p w:rsidR="003F1474" w:rsidRDefault="003F1474" w:rsidP="007832FD">
            <w:pPr>
              <w:jc w:val="center"/>
            </w:pPr>
            <w:r>
              <w:t>Fed</w:t>
            </w:r>
          </w:p>
        </w:tc>
        <w:tc>
          <w:tcPr>
            <w:tcW w:w="898" w:type="dxa"/>
            <w:shd w:val="clear" w:color="auto" w:fill="D9D9D9" w:themeFill="background1" w:themeFillShade="D9"/>
          </w:tcPr>
          <w:p w:rsidR="003F1474" w:rsidRDefault="003F1474" w:rsidP="007832FD">
            <w:pPr>
              <w:jc w:val="center"/>
            </w:pPr>
            <w:r>
              <w:t>Edo</w:t>
            </w:r>
          </w:p>
        </w:tc>
        <w:tc>
          <w:tcPr>
            <w:tcW w:w="825" w:type="dxa"/>
            <w:shd w:val="clear" w:color="auto" w:fill="D9D9D9" w:themeFill="background1" w:themeFillShade="D9"/>
          </w:tcPr>
          <w:p w:rsidR="003F1474" w:rsidRDefault="003F1474" w:rsidP="007832FD">
            <w:pPr>
              <w:jc w:val="center"/>
            </w:pPr>
            <w:r>
              <w:t>Mpio</w:t>
            </w:r>
          </w:p>
        </w:tc>
        <w:tc>
          <w:tcPr>
            <w:tcW w:w="946" w:type="dxa"/>
            <w:shd w:val="clear" w:color="auto" w:fill="D9D9D9" w:themeFill="background1" w:themeFillShade="D9"/>
          </w:tcPr>
          <w:p w:rsidR="003F1474" w:rsidRDefault="003F1474" w:rsidP="007832FD">
            <w:pPr>
              <w:jc w:val="center"/>
            </w:pPr>
            <w:r>
              <w:t>x</w:t>
            </w:r>
          </w:p>
        </w:tc>
        <w:tc>
          <w:tcPr>
            <w:tcW w:w="874" w:type="dxa"/>
            <w:gridSpan w:val="2"/>
            <w:shd w:val="clear" w:color="auto" w:fill="D9D9D9" w:themeFill="background1" w:themeFillShade="D9"/>
          </w:tcPr>
          <w:p w:rsidR="003F1474" w:rsidRDefault="002A55D9" w:rsidP="007832FD">
            <w:pPr>
              <w:jc w:val="center"/>
            </w:pPr>
            <w:r>
              <w:t>X</w:t>
            </w:r>
          </w:p>
        </w:tc>
        <w:tc>
          <w:tcPr>
            <w:tcW w:w="874" w:type="dxa"/>
            <w:shd w:val="clear" w:color="auto" w:fill="D9D9D9" w:themeFill="background1" w:themeFillShade="D9"/>
          </w:tcPr>
          <w:p w:rsidR="003F1474" w:rsidRDefault="003F1474" w:rsidP="007832FD">
            <w:pPr>
              <w:jc w:val="center"/>
            </w:pPr>
            <w:r>
              <w:t>x</w:t>
            </w:r>
          </w:p>
        </w:tc>
      </w:tr>
      <w:tr w:rsidR="003F1474" w:rsidTr="007832FD">
        <w:tc>
          <w:tcPr>
            <w:tcW w:w="3067" w:type="dxa"/>
            <w:gridSpan w:val="3"/>
            <w:shd w:val="clear" w:color="auto" w:fill="D9D9D9" w:themeFill="background1" w:themeFillShade="D9"/>
          </w:tcPr>
          <w:p w:rsidR="003F1474" w:rsidRDefault="003F1474" w:rsidP="007832FD">
            <w:r>
              <w:t>I) Monto total estimado</w:t>
            </w:r>
          </w:p>
        </w:tc>
        <w:tc>
          <w:tcPr>
            <w:tcW w:w="1532" w:type="dxa"/>
            <w:gridSpan w:val="2"/>
          </w:tcPr>
          <w:p w:rsidR="003F1474" w:rsidRDefault="003F1474" w:rsidP="007832FD">
            <w:r>
              <w:t>El autorizado en el presupuesto y partidas correspondientes al ejercicio  fiscal 2017</w:t>
            </w:r>
          </w:p>
        </w:tc>
        <w:tc>
          <w:tcPr>
            <w:tcW w:w="3095" w:type="dxa"/>
            <w:gridSpan w:val="2"/>
            <w:shd w:val="clear" w:color="auto" w:fill="D9D9D9" w:themeFill="background1" w:themeFillShade="D9"/>
          </w:tcPr>
          <w:p w:rsidR="003F1474" w:rsidRDefault="003F1474" w:rsidP="007832FD">
            <w:r>
              <w:t>Fuente de financiamiento</w:t>
            </w:r>
          </w:p>
        </w:tc>
        <w:tc>
          <w:tcPr>
            <w:tcW w:w="897" w:type="dxa"/>
            <w:shd w:val="clear" w:color="auto" w:fill="FABF8F" w:themeFill="accent6" w:themeFillTint="99"/>
          </w:tcPr>
          <w:p w:rsidR="003F1474" w:rsidRDefault="003F1474" w:rsidP="007832FD"/>
        </w:tc>
        <w:tc>
          <w:tcPr>
            <w:tcW w:w="898" w:type="dxa"/>
            <w:shd w:val="clear" w:color="auto" w:fill="FABF8F" w:themeFill="accent6" w:themeFillTint="99"/>
          </w:tcPr>
          <w:p w:rsidR="003F1474" w:rsidRDefault="003F1474" w:rsidP="007832FD"/>
        </w:tc>
        <w:tc>
          <w:tcPr>
            <w:tcW w:w="825" w:type="dxa"/>
            <w:shd w:val="clear" w:color="auto" w:fill="FABF8F" w:themeFill="accent6" w:themeFillTint="99"/>
          </w:tcPr>
          <w:p w:rsidR="003F1474" w:rsidRDefault="003F1474" w:rsidP="007832FD"/>
        </w:tc>
        <w:tc>
          <w:tcPr>
            <w:tcW w:w="946" w:type="dxa"/>
            <w:shd w:val="clear" w:color="auto" w:fill="FABF8F" w:themeFill="accent6" w:themeFillTint="99"/>
          </w:tcPr>
          <w:p w:rsidR="003F1474" w:rsidRDefault="003F1474" w:rsidP="007832FD"/>
        </w:tc>
        <w:tc>
          <w:tcPr>
            <w:tcW w:w="874" w:type="dxa"/>
            <w:gridSpan w:val="2"/>
            <w:shd w:val="clear" w:color="auto" w:fill="FABF8F" w:themeFill="accent6" w:themeFillTint="99"/>
          </w:tcPr>
          <w:p w:rsidR="003F1474" w:rsidRDefault="003F1474" w:rsidP="007832FD"/>
        </w:tc>
        <w:tc>
          <w:tcPr>
            <w:tcW w:w="874" w:type="dxa"/>
            <w:shd w:val="clear" w:color="auto" w:fill="FABF8F" w:themeFill="accent6" w:themeFillTint="99"/>
          </w:tcPr>
          <w:p w:rsidR="003F1474" w:rsidRDefault="003F1474" w:rsidP="007832FD"/>
        </w:tc>
      </w:tr>
    </w:tbl>
    <w:p w:rsidR="003F1474" w:rsidRPr="00B44A80" w:rsidRDefault="003F1474" w:rsidP="003F1474">
      <w:pPr>
        <w:rPr>
          <w:b/>
          <w:sz w:val="48"/>
        </w:rPr>
      </w:pPr>
      <w:r>
        <w:br w:type="page"/>
      </w:r>
      <w:r w:rsidRPr="00B44A80">
        <w:rPr>
          <w:b/>
          <w:sz w:val="48"/>
        </w:rPr>
        <w:lastRenderedPageBreak/>
        <w:t>ANEXO 2</w:t>
      </w:r>
    </w:p>
    <w:p w:rsidR="003F1474" w:rsidRDefault="003F1474" w:rsidP="003F1474">
      <w:pPr>
        <w:jc w:val="center"/>
        <w:rPr>
          <w:sz w:val="28"/>
        </w:rPr>
      </w:pPr>
      <w:r>
        <w:rPr>
          <w:sz w:val="28"/>
        </w:rPr>
        <w:t>2.- OPERACIÓN DE LA PROPUESTA</w:t>
      </w:r>
    </w:p>
    <w:tbl>
      <w:tblPr>
        <w:tblStyle w:val="Tablaconcuadrcula"/>
        <w:tblW w:w="4919" w:type="pct"/>
        <w:tblLook w:val="04A0"/>
      </w:tblPr>
      <w:tblGrid>
        <w:gridCol w:w="3528"/>
        <w:gridCol w:w="2136"/>
        <w:gridCol w:w="1225"/>
        <w:gridCol w:w="2627"/>
        <w:gridCol w:w="395"/>
        <w:gridCol w:w="3095"/>
      </w:tblGrid>
      <w:tr w:rsidR="003F1474" w:rsidTr="007832FD">
        <w:trPr>
          <w:trHeight w:val="547"/>
        </w:trPr>
        <w:tc>
          <w:tcPr>
            <w:tcW w:w="1356" w:type="pct"/>
            <w:shd w:val="clear" w:color="auto" w:fill="D9D9D9" w:themeFill="background1" w:themeFillShade="D9"/>
          </w:tcPr>
          <w:p w:rsidR="003F1474" w:rsidRDefault="003F1474" w:rsidP="007832FD">
            <w:r>
              <w:t xml:space="preserve">A) Principal producto esperado (base para el establecimiento de metas) </w:t>
            </w:r>
          </w:p>
        </w:tc>
        <w:tc>
          <w:tcPr>
            <w:tcW w:w="3644" w:type="pct"/>
            <w:gridSpan w:val="5"/>
            <w:shd w:val="clear" w:color="auto" w:fill="auto"/>
          </w:tcPr>
          <w:p w:rsidR="003F1474" w:rsidRPr="007D5EB6" w:rsidRDefault="008E3B08" w:rsidP="007832FD">
            <w:pPr>
              <w:pStyle w:val="Sinespaciado"/>
              <w:spacing w:line="276" w:lineRule="auto"/>
              <w:jc w:val="both"/>
              <w:rPr>
                <w:rFonts w:asciiTheme="minorHAnsi" w:hAnsiTheme="minorHAnsi" w:cstheme="minorHAnsi"/>
                <w:sz w:val="22"/>
                <w:szCs w:val="22"/>
              </w:rPr>
            </w:pPr>
            <w:r>
              <w:rPr>
                <w:rFonts w:asciiTheme="minorHAnsi" w:eastAsia="Times New Roman" w:hAnsiTheme="minorHAnsi" w:cstheme="minorHAnsi"/>
                <w:sz w:val="22"/>
                <w:szCs w:val="22"/>
              </w:rPr>
              <w:t xml:space="preserve">Desahogar las diligencias de los procedimientos legales en defensa del municipio, </w:t>
            </w:r>
            <w:r w:rsidR="00102EE2">
              <w:rPr>
                <w:rFonts w:asciiTheme="minorHAnsi" w:eastAsia="Times New Roman" w:hAnsiTheme="minorHAnsi" w:cstheme="minorHAnsi"/>
                <w:sz w:val="22"/>
                <w:szCs w:val="22"/>
              </w:rPr>
              <w:t>en los 129 siniestros atendidos y los que se generen durante el año fiscal 2017</w:t>
            </w:r>
            <w:proofErr w:type="gramStart"/>
            <w:r w:rsidR="00102EE2">
              <w:rPr>
                <w:rFonts w:asciiTheme="minorHAnsi" w:eastAsia="Times New Roman" w:hAnsiTheme="minorHAnsi" w:cstheme="minorHAnsi"/>
                <w:sz w:val="22"/>
                <w:szCs w:val="22"/>
              </w:rPr>
              <w:t>.</w:t>
            </w:r>
            <w:r w:rsidR="003F1474">
              <w:rPr>
                <w:rFonts w:asciiTheme="minorHAnsi" w:eastAsia="Times New Roman" w:hAnsiTheme="minorHAnsi" w:cstheme="minorHAnsi"/>
                <w:sz w:val="22"/>
                <w:szCs w:val="22"/>
              </w:rPr>
              <w:t>.</w:t>
            </w:r>
            <w:proofErr w:type="gramEnd"/>
          </w:p>
          <w:p w:rsidR="003F1474" w:rsidRPr="008E3B08" w:rsidRDefault="003F1474" w:rsidP="007832FD">
            <w:pPr>
              <w:rPr>
                <w:lang w:val="es-ES"/>
              </w:rPr>
            </w:pPr>
          </w:p>
        </w:tc>
      </w:tr>
      <w:tr w:rsidR="003F1474" w:rsidTr="007832FD">
        <w:trPr>
          <w:trHeight w:val="547"/>
        </w:trPr>
        <w:tc>
          <w:tcPr>
            <w:tcW w:w="1356" w:type="pct"/>
            <w:shd w:val="clear" w:color="auto" w:fill="D9D9D9" w:themeFill="background1" w:themeFillShade="D9"/>
          </w:tcPr>
          <w:p w:rsidR="003F1474" w:rsidRDefault="003F1474" w:rsidP="007832FD">
            <w:r>
              <w:t>B)Actividades a realizar para la obtención del producto esperado</w:t>
            </w:r>
          </w:p>
        </w:tc>
        <w:tc>
          <w:tcPr>
            <w:tcW w:w="3644" w:type="pct"/>
            <w:gridSpan w:val="5"/>
            <w:shd w:val="clear" w:color="auto" w:fill="auto"/>
          </w:tcPr>
          <w:p w:rsidR="003F1474" w:rsidRPr="007D5EB6" w:rsidRDefault="003F1474" w:rsidP="007832FD">
            <w:pPr>
              <w:pStyle w:val="Sinespaciado"/>
              <w:spacing w:line="276" w:lineRule="auto"/>
              <w:jc w:val="both"/>
              <w:rPr>
                <w:rFonts w:asciiTheme="minorHAnsi" w:hAnsiTheme="minorHAnsi" w:cstheme="minorHAnsi"/>
                <w:sz w:val="22"/>
                <w:szCs w:val="22"/>
              </w:rPr>
            </w:pPr>
            <w:r w:rsidRPr="00B11471">
              <w:rPr>
                <w:rFonts w:asciiTheme="minorHAnsi" w:hAnsiTheme="minorHAnsi" w:cstheme="minorHAnsi"/>
                <w:sz w:val="22"/>
                <w:szCs w:val="22"/>
              </w:rPr>
              <w:t xml:space="preserve">Los métodos </w:t>
            </w:r>
            <w:r w:rsidRPr="00B11471">
              <w:rPr>
                <w:rFonts w:asciiTheme="minorHAnsi" w:eastAsia="Times New Roman" w:hAnsiTheme="minorHAnsi" w:cstheme="minorHAnsi"/>
                <w:sz w:val="22"/>
                <w:szCs w:val="22"/>
              </w:rPr>
              <w:t>de la praxis legal que c</w:t>
            </w:r>
            <w:r w:rsidR="008E3B08">
              <w:rPr>
                <w:rFonts w:asciiTheme="minorHAnsi" w:eastAsia="Times New Roman" w:hAnsiTheme="minorHAnsi" w:cstheme="minorHAnsi"/>
                <w:sz w:val="22"/>
                <w:szCs w:val="22"/>
              </w:rPr>
              <w:t xml:space="preserve">orresponda a la materia </w:t>
            </w:r>
            <w:r w:rsidRPr="00B11471">
              <w:rPr>
                <w:rFonts w:asciiTheme="minorHAnsi" w:eastAsia="Times New Roman" w:hAnsiTheme="minorHAnsi" w:cstheme="minorHAnsi"/>
                <w:sz w:val="22"/>
                <w:szCs w:val="22"/>
              </w:rPr>
              <w:t xml:space="preserve"> Admini</w:t>
            </w:r>
            <w:r w:rsidR="008E3B08">
              <w:rPr>
                <w:rFonts w:asciiTheme="minorHAnsi" w:eastAsia="Times New Roman" w:hAnsiTheme="minorHAnsi" w:cstheme="minorHAnsi"/>
                <w:sz w:val="22"/>
                <w:szCs w:val="22"/>
              </w:rPr>
              <w:t>strativa y Penal.</w:t>
            </w:r>
          </w:p>
          <w:p w:rsidR="003F1474" w:rsidRPr="00B11471" w:rsidRDefault="003F1474" w:rsidP="007832FD">
            <w:pPr>
              <w:rPr>
                <w:lang w:val="es-ES"/>
              </w:rPr>
            </w:pPr>
          </w:p>
        </w:tc>
      </w:tr>
      <w:tr w:rsidR="003F1474" w:rsidTr="007832FD">
        <w:trPr>
          <w:trHeight w:val="547"/>
        </w:trPr>
        <w:tc>
          <w:tcPr>
            <w:tcW w:w="1356" w:type="pct"/>
            <w:shd w:val="clear" w:color="auto" w:fill="D9D9D9" w:themeFill="background1" w:themeFillShade="D9"/>
          </w:tcPr>
          <w:p w:rsidR="003F1474" w:rsidRDefault="003F1474" w:rsidP="007832FD">
            <w:r>
              <w:t xml:space="preserve">Indicador de Resultados vinculado al PMD según Línea de Acción </w:t>
            </w:r>
          </w:p>
        </w:tc>
        <w:tc>
          <w:tcPr>
            <w:tcW w:w="3644" w:type="pct"/>
            <w:gridSpan w:val="5"/>
            <w:shd w:val="clear" w:color="auto" w:fill="FABF8F" w:themeFill="accent6" w:themeFillTint="99"/>
          </w:tcPr>
          <w:p w:rsidR="003F1474" w:rsidRDefault="003F1474" w:rsidP="007832FD"/>
        </w:tc>
      </w:tr>
      <w:tr w:rsidR="003F1474" w:rsidTr="007832FD">
        <w:trPr>
          <w:trHeight w:val="547"/>
        </w:trPr>
        <w:tc>
          <w:tcPr>
            <w:tcW w:w="1356" w:type="pct"/>
            <w:shd w:val="clear" w:color="auto" w:fill="D9D9D9" w:themeFill="background1" w:themeFillShade="D9"/>
          </w:tcPr>
          <w:p w:rsidR="003F1474" w:rsidRDefault="003F1474" w:rsidP="007832FD">
            <w:r>
              <w:t xml:space="preserve">Indicador vinculado a los Objetivos de Desarrollo Sostenible </w:t>
            </w:r>
          </w:p>
        </w:tc>
        <w:tc>
          <w:tcPr>
            <w:tcW w:w="3644" w:type="pct"/>
            <w:gridSpan w:val="5"/>
            <w:shd w:val="clear" w:color="auto" w:fill="FABF8F" w:themeFill="accent6" w:themeFillTint="99"/>
          </w:tcPr>
          <w:p w:rsidR="003F1474" w:rsidRDefault="003F1474" w:rsidP="007832FD"/>
        </w:tc>
      </w:tr>
      <w:tr w:rsidR="003F1474" w:rsidTr="007832FD">
        <w:tc>
          <w:tcPr>
            <w:tcW w:w="1356" w:type="pct"/>
            <w:vMerge w:val="restart"/>
            <w:shd w:val="clear" w:color="auto" w:fill="D9D9D9" w:themeFill="background1" w:themeFillShade="D9"/>
          </w:tcPr>
          <w:p w:rsidR="003F1474" w:rsidRDefault="003F1474" w:rsidP="007832FD">
            <w:pPr>
              <w:jc w:val="center"/>
            </w:pPr>
            <w:r>
              <w:t>Alcance</w:t>
            </w:r>
          </w:p>
        </w:tc>
        <w:tc>
          <w:tcPr>
            <w:tcW w:w="821" w:type="pct"/>
            <w:shd w:val="clear" w:color="auto" w:fill="D9D9D9" w:themeFill="background1" w:themeFillShade="D9"/>
          </w:tcPr>
          <w:p w:rsidR="003F1474" w:rsidRDefault="003F1474" w:rsidP="007832FD">
            <w:pPr>
              <w:jc w:val="center"/>
            </w:pPr>
            <w:r>
              <w:t>Corto Plazo</w:t>
            </w:r>
          </w:p>
        </w:tc>
        <w:tc>
          <w:tcPr>
            <w:tcW w:w="1633" w:type="pct"/>
            <w:gridSpan w:val="3"/>
            <w:shd w:val="clear" w:color="auto" w:fill="D9D9D9" w:themeFill="background1" w:themeFillShade="D9"/>
          </w:tcPr>
          <w:p w:rsidR="003F1474" w:rsidRDefault="003F1474" w:rsidP="007832FD">
            <w:pPr>
              <w:jc w:val="center"/>
            </w:pPr>
            <w:r>
              <w:t>Mediano Plazo</w:t>
            </w:r>
          </w:p>
        </w:tc>
        <w:tc>
          <w:tcPr>
            <w:tcW w:w="1190" w:type="pct"/>
            <w:shd w:val="clear" w:color="auto" w:fill="D9D9D9" w:themeFill="background1" w:themeFillShade="D9"/>
          </w:tcPr>
          <w:p w:rsidR="003F1474" w:rsidRDefault="003F1474" w:rsidP="007832FD">
            <w:pPr>
              <w:jc w:val="center"/>
            </w:pPr>
            <w:r>
              <w:t>Largo Plazo</w:t>
            </w:r>
          </w:p>
        </w:tc>
      </w:tr>
      <w:tr w:rsidR="003F1474" w:rsidTr="007832FD">
        <w:tc>
          <w:tcPr>
            <w:tcW w:w="1356" w:type="pct"/>
            <w:vMerge/>
            <w:shd w:val="clear" w:color="auto" w:fill="D9D9D9" w:themeFill="background1" w:themeFillShade="D9"/>
          </w:tcPr>
          <w:p w:rsidR="003F1474" w:rsidRDefault="003F1474" w:rsidP="007832FD">
            <w:pPr>
              <w:jc w:val="center"/>
            </w:pPr>
          </w:p>
        </w:tc>
        <w:tc>
          <w:tcPr>
            <w:tcW w:w="821" w:type="pct"/>
            <w:shd w:val="clear" w:color="auto" w:fill="auto"/>
          </w:tcPr>
          <w:p w:rsidR="003F1474" w:rsidRDefault="003F1474" w:rsidP="007832FD">
            <w:pPr>
              <w:jc w:val="center"/>
            </w:pPr>
          </w:p>
        </w:tc>
        <w:tc>
          <w:tcPr>
            <w:tcW w:w="1633" w:type="pct"/>
            <w:gridSpan w:val="3"/>
            <w:shd w:val="clear" w:color="auto" w:fill="auto"/>
          </w:tcPr>
          <w:p w:rsidR="003F1474" w:rsidRDefault="003F1474" w:rsidP="007832FD">
            <w:pPr>
              <w:jc w:val="center"/>
            </w:pPr>
            <w:r>
              <w:t>X</w:t>
            </w:r>
          </w:p>
        </w:tc>
        <w:tc>
          <w:tcPr>
            <w:tcW w:w="1190" w:type="pct"/>
            <w:shd w:val="clear" w:color="auto" w:fill="auto"/>
          </w:tcPr>
          <w:p w:rsidR="003F1474" w:rsidRDefault="003F1474" w:rsidP="007832FD">
            <w:pPr>
              <w:jc w:val="center"/>
            </w:pPr>
            <w:r>
              <w:t>X</w:t>
            </w:r>
          </w:p>
        </w:tc>
      </w:tr>
      <w:tr w:rsidR="003F1474" w:rsidTr="007832FD">
        <w:tc>
          <w:tcPr>
            <w:tcW w:w="1356" w:type="pct"/>
            <w:shd w:val="clear" w:color="auto" w:fill="D9D9D9" w:themeFill="background1" w:themeFillShade="D9"/>
          </w:tcPr>
          <w:p w:rsidR="003F1474" w:rsidRDefault="003F1474" w:rsidP="007832FD">
            <w:r>
              <w:t>C) Valor Inicial de la Meta</w:t>
            </w:r>
          </w:p>
        </w:tc>
        <w:tc>
          <w:tcPr>
            <w:tcW w:w="1292" w:type="pct"/>
            <w:gridSpan w:val="2"/>
            <w:shd w:val="clear" w:color="auto" w:fill="D9D9D9" w:themeFill="background1" w:themeFillShade="D9"/>
          </w:tcPr>
          <w:p w:rsidR="003F1474" w:rsidRDefault="003F1474" w:rsidP="007832FD">
            <w:pPr>
              <w:jc w:val="center"/>
            </w:pPr>
            <w:r>
              <w:t>Valor final de la Meta</w:t>
            </w:r>
          </w:p>
        </w:tc>
        <w:tc>
          <w:tcPr>
            <w:tcW w:w="1010" w:type="pct"/>
            <w:shd w:val="clear" w:color="auto" w:fill="D9D9D9" w:themeFill="background1" w:themeFillShade="D9"/>
          </w:tcPr>
          <w:p w:rsidR="003F1474" w:rsidRDefault="003F1474" w:rsidP="007832FD">
            <w:pPr>
              <w:jc w:val="center"/>
            </w:pPr>
            <w:r>
              <w:t>Nombre del indicador</w:t>
            </w:r>
          </w:p>
        </w:tc>
        <w:tc>
          <w:tcPr>
            <w:tcW w:w="1342" w:type="pct"/>
            <w:gridSpan w:val="2"/>
            <w:shd w:val="clear" w:color="auto" w:fill="D9D9D9" w:themeFill="background1" w:themeFillShade="D9"/>
          </w:tcPr>
          <w:p w:rsidR="003F1474" w:rsidRDefault="003F1474" w:rsidP="007832FD">
            <w:pPr>
              <w:jc w:val="center"/>
            </w:pPr>
            <w:r>
              <w:t>Formula del indicador</w:t>
            </w:r>
          </w:p>
        </w:tc>
      </w:tr>
      <w:tr w:rsidR="003F1474" w:rsidTr="007832FD">
        <w:tc>
          <w:tcPr>
            <w:tcW w:w="1356" w:type="pct"/>
            <w:shd w:val="clear" w:color="auto" w:fill="auto"/>
          </w:tcPr>
          <w:p w:rsidR="003F1474" w:rsidRDefault="008E3B08" w:rsidP="007832FD">
            <w:pPr>
              <w:jc w:val="center"/>
            </w:pPr>
            <w:r>
              <w:t>16</w:t>
            </w:r>
          </w:p>
        </w:tc>
        <w:tc>
          <w:tcPr>
            <w:tcW w:w="1292" w:type="pct"/>
            <w:gridSpan w:val="2"/>
            <w:shd w:val="clear" w:color="auto" w:fill="auto"/>
          </w:tcPr>
          <w:p w:rsidR="003F1474" w:rsidRDefault="008E3B08" w:rsidP="007832FD">
            <w:pPr>
              <w:jc w:val="center"/>
            </w:pPr>
            <w:r>
              <w:t>129</w:t>
            </w:r>
          </w:p>
        </w:tc>
        <w:tc>
          <w:tcPr>
            <w:tcW w:w="1010" w:type="pct"/>
            <w:shd w:val="clear" w:color="auto" w:fill="FFFFFF" w:themeFill="background1"/>
          </w:tcPr>
          <w:p w:rsidR="003F1474" w:rsidRDefault="003F1474" w:rsidP="007832FD">
            <w:pPr>
              <w:jc w:val="both"/>
            </w:pPr>
            <w:r>
              <w:t>Proceso legal</w:t>
            </w:r>
            <w:r w:rsidR="00915E01">
              <w:t xml:space="preserve"> en tramite</w:t>
            </w:r>
          </w:p>
        </w:tc>
        <w:tc>
          <w:tcPr>
            <w:tcW w:w="1342" w:type="pct"/>
            <w:gridSpan w:val="2"/>
            <w:shd w:val="clear" w:color="auto" w:fill="FFFFFF" w:themeFill="background1"/>
          </w:tcPr>
          <w:p w:rsidR="003F1474" w:rsidRDefault="00D30CC3" w:rsidP="007832FD">
            <w:pPr>
              <w:jc w:val="both"/>
            </w:pPr>
            <w:r>
              <w:rPr>
                <w:rFonts w:cstheme="minorHAnsi"/>
              </w:rPr>
              <w:t>M</w:t>
            </w:r>
            <w:r w:rsidRPr="00B11471">
              <w:rPr>
                <w:rFonts w:cstheme="minorHAnsi"/>
              </w:rPr>
              <w:t xml:space="preserve">étodos </w:t>
            </w:r>
            <w:r w:rsidRPr="00B11471">
              <w:rPr>
                <w:rFonts w:eastAsia="Times New Roman" w:cstheme="minorHAnsi"/>
              </w:rPr>
              <w:t>de la praxis legal que corre</w:t>
            </w:r>
            <w:r>
              <w:rPr>
                <w:rFonts w:eastAsia="Times New Roman" w:cstheme="minorHAnsi"/>
              </w:rPr>
              <w:t>sponde a</w:t>
            </w:r>
            <w:r w:rsidRPr="00B11471">
              <w:rPr>
                <w:rFonts w:eastAsia="Times New Roman" w:cstheme="minorHAnsi"/>
              </w:rPr>
              <w:t xml:space="preserve"> la materia</w:t>
            </w:r>
            <w:r>
              <w:rPr>
                <w:rFonts w:eastAsia="Times New Roman" w:cstheme="minorHAnsi"/>
              </w:rPr>
              <w:t xml:space="preserve"> Administrativa y penal.</w:t>
            </w:r>
          </w:p>
        </w:tc>
      </w:tr>
      <w:tr w:rsidR="003F1474" w:rsidTr="007832FD">
        <w:tc>
          <w:tcPr>
            <w:tcW w:w="2648" w:type="pct"/>
            <w:gridSpan w:val="3"/>
            <w:shd w:val="clear" w:color="auto" w:fill="D9D9D9" w:themeFill="background1" w:themeFillShade="D9"/>
          </w:tcPr>
          <w:p w:rsidR="003F1474" w:rsidRDefault="003F1474" w:rsidP="007832FD">
            <w:r>
              <w:t>Clave de presupuesto determinada en Finanzas para la etiquetación de recursos</w:t>
            </w:r>
          </w:p>
        </w:tc>
        <w:tc>
          <w:tcPr>
            <w:tcW w:w="2352" w:type="pct"/>
            <w:gridSpan w:val="3"/>
            <w:shd w:val="clear" w:color="auto" w:fill="FABF8F" w:themeFill="accent6" w:themeFillTint="99"/>
          </w:tcPr>
          <w:p w:rsidR="003F1474" w:rsidRDefault="003F1474" w:rsidP="007832FD"/>
        </w:tc>
      </w:tr>
    </w:tbl>
    <w:p w:rsidR="003F1474" w:rsidRDefault="003F1474" w:rsidP="003F1474"/>
    <w:p w:rsidR="003F1474" w:rsidRDefault="003F1474" w:rsidP="003F1474"/>
    <w:p w:rsidR="003F1474" w:rsidRDefault="003F1474" w:rsidP="003F1474"/>
    <w:p w:rsidR="00E4291D" w:rsidRDefault="00E4291D" w:rsidP="003F1474"/>
    <w:p w:rsidR="00E4291D" w:rsidRDefault="00E4291D" w:rsidP="003F1474"/>
    <w:p w:rsidR="003F1474" w:rsidRDefault="003F1474" w:rsidP="003F1474"/>
    <w:p w:rsidR="003F1474" w:rsidRDefault="003F1474" w:rsidP="003F1474"/>
    <w:tbl>
      <w:tblPr>
        <w:tblStyle w:val="Tablaconcuadrcula"/>
        <w:tblpPr w:leftFromText="141" w:rightFromText="141" w:vertAnchor="text" w:horzAnchor="page" w:tblpX="6064" w:tblpY="8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1"/>
      </w:tblGrid>
      <w:tr w:rsidR="008A2037" w:rsidRPr="00A53525" w:rsidTr="00FF7CBB">
        <w:trPr>
          <w:trHeight w:val="1165"/>
        </w:trPr>
        <w:tc>
          <w:tcPr>
            <w:tcW w:w="6291" w:type="dxa"/>
          </w:tcPr>
          <w:p w:rsidR="008A2037" w:rsidRDefault="008A2037" w:rsidP="00FF7CBB">
            <w:pPr>
              <w:pStyle w:val="Textoindependiente"/>
              <w:kinsoku w:val="0"/>
              <w:overflowPunct w:val="0"/>
              <w:ind w:left="0"/>
              <w:rPr>
                <w:rFonts w:ascii="Arial" w:hAnsi="Arial" w:cs="Arial"/>
                <w:b/>
                <w:bCs/>
                <w:szCs w:val="20"/>
              </w:rPr>
            </w:pPr>
          </w:p>
          <w:p w:rsidR="008A2037" w:rsidRPr="005D6B0E" w:rsidRDefault="008A2037" w:rsidP="00FF7CBB">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8A2037" w:rsidRDefault="008A2037" w:rsidP="00FF7CBB">
            <w:pPr>
              <w:pStyle w:val="Textoindependiente"/>
              <w:kinsoku w:val="0"/>
              <w:overflowPunct w:val="0"/>
              <w:ind w:left="0"/>
              <w:jc w:val="right"/>
              <w:rPr>
                <w:rFonts w:ascii="Arial" w:hAnsi="Arial" w:cs="Arial"/>
                <w:b/>
                <w:bCs/>
                <w:sz w:val="20"/>
                <w:szCs w:val="20"/>
              </w:rPr>
            </w:pPr>
          </w:p>
          <w:p w:rsidR="008A2037" w:rsidRPr="00A53525" w:rsidRDefault="008A2037" w:rsidP="00FF7CBB">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8A2037" w:rsidRDefault="008A2037" w:rsidP="00087EE7">
      <w:pPr>
        <w:rPr>
          <w:sz w:val="28"/>
        </w:rPr>
      </w:pPr>
    </w:p>
    <w:p w:rsidR="00087EE7" w:rsidRDefault="00087EE7" w:rsidP="00087EE7">
      <w:pPr>
        <w:jc w:val="center"/>
        <w:rPr>
          <w:b/>
          <w:sz w:val="48"/>
        </w:rPr>
      </w:pPr>
      <w:r>
        <w:rPr>
          <w:sz w:val="28"/>
        </w:rPr>
        <w:t xml:space="preserve">  </w:t>
      </w:r>
      <w:r w:rsidRPr="00212E94">
        <w:rPr>
          <w:b/>
          <w:sz w:val="48"/>
        </w:rPr>
        <w:t>ANEXO 1</w:t>
      </w:r>
    </w:p>
    <w:p w:rsidR="00087EE7" w:rsidRPr="0095351C" w:rsidRDefault="00087EE7" w:rsidP="00087EE7">
      <w:pPr>
        <w:rPr>
          <w:b/>
          <w:sz w:val="48"/>
        </w:rPr>
      </w:pPr>
      <w:r>
        <w:rPr>
          <w:sz w:val="28"/>
        </w:rPr>
        <w:t>1.- DATOS GENERALES</w:t>
      </w:r>
    </w:p>
    <w:tbl>
      <w:tblPr>
        <w:tblStyle w:val="Tablaconcuadrcula"/>
        <w:tblW w:w="0" w:type="auto"/>
        <w:tblLook w:val="04A0"/>
      </w:tblPr>
      <w:tblGrid>
        <w:gridCol w:w="1092"/>
        <w:gridCol w:w="1060"/>
        <w:gridCol w:w="915"/>
        <w:gridCol w:w="775"/>
        <w:gridCol w:w="1007"/>
        <w:gridCol w:w="1670"/>
        <w:gridCol w:w="1411"/>
        <w:gridCol w:w="893"/>
        <w:gridCol w:w="894"/>
        <w:gridCol w:w="823"/>
        <w:gridCol w:w="946"/>
        <w:gridCol w:w="329"/>
        <w:gridCol w:w="538"/>
        <w:gridCol w:w="867"/>
      </w:tblGrid>
      <w:tr w:rsidR="00087EE7" w:rsidTr="00087EE7">
        <w:tc>
          <w:tcPr>
            <w:tcW w:w="3652" w:type="dxa"/>
            <w:gridSpan w:val="4"/>
            <w:shd w:val="clear" w:color="auto" w:fill="D9D9D9" w:themeFill="background1" w:themeFillShade="D9"/>
          </w:tcPr>
          <w:p w:rsidR="00087EE7" w:rsidRDefault="00087EE7" w:rsidP="00087EE7">
            <w:pPr>
              <w:jc w:val="both"/>
            </w:pPr>
            <w:r>
              <w:t>A)Nombre del programa/proyecto/servicio/campaña</w:t>
            </w:r>
          </w:p>
        </w:tc>
        <w:tc>
          <w:tcPr>
            <w:tcW w:w="6662" w:type="dxa"/>
            <w:gridSpan w:val="6"/>
          </w:tcPr>
          <w:p w:rsidR="00087EE7" w:rsidRPr="00427DF0" w:rsidRDefault="00951C96" w:rsidP="00087EE7">
            <w:pPr>
              <w:jc w:val="both"/>
            </w:pPr>
            <w:proofErr w:type="gramStart"/>
            <w:r w:rsidRPr="00427DF0">
              <w:t xml:space="preserve">Asesoría </w:t>
            </w:r>
            <w:r w:rsidR="00087EE7" w:rsidRPr="00427DF0">
              <w:t xml:space="preserve"> </w:t>
            </w:r>
            <w:r w:rsidRPr="00427DF0">
              <w:t>jurídica, consultivo</w:t>
            </w:r>
            <w:proofErr w:type="gramEnd"/>
            <w:r w:rsidRPr="00427DF0">
              <w:t xml:space="preserve"> y legal de los ciudadanos del municipio de San Pedro Tlaquepaque.</w:t>
            </w:r>
          </w:p>
        </w:tc>
        <w:tc>
          <w:tcPr>
            <w:tcW w:w="1276" w:type="dxa"/>
            <w:gridSpan w:val="2"/>
            <w:shd w:val="clear" w:color="auto" w:fill="D9D9D9" w:themeFill="background1" w:themeFillShade="D9"/>
          </w:tcPr>
          <w:p w:rsidR="00087EE7" w:rsidRDefault="00087EE7" w:rsidP="00087EE7">
            <w:r>
              <w:t>Eje</w:t>
            </w:r>
          </w:p>
        </w:tc>
        <w:tc>
          <w:tcPr>
            <w:tcW w:w="1418" w:type="dxa"/>
            <w:gridSpan w:val="2"/>
            <w:shd w:val="clear" w:color="auto" w:fill="FABF8F" w:themeFill="accent6" w:themeFillTint="99"/>
          </w:tcPr>
          <w:p w:rsidR="00087EE7" w:rsidRDefault="00087EE7" w:rsidP="00087EE7">
            <w:pPr>
              <w:jc w:val="both"/>
            </w:pPr>
          </w:p>
        </w:tc>
      </w:tr>
      <w:tr w:rsidR="00087EE7" w:rsidTr="00087EE7">
        <w:tc>
          <w:tcPr>
            <w:tcW w:w="3652" w:type="dxa"/>
            <w:gridSpan w:val="4"/>
            <w:shd w:val="clear" w:color="auto" w:fill="D9D9D9" w:themeFill="background1" w:themeFillShade="D9"/>
          </w:tcPr>
          <w:p w:rsidR="00087EE7" w:rsidRDefault="00087EE7" w:rsidP="00087EE7">
            <w:pPr>
              <w:jc w:val="both"/>
            </w:pPr>
            <w:r>
              <w:t>B) Dirección o Área Responsable</w:t>
            </w:r>
          </w:p>
        </w:tc>
        <w:tc>
          <w:tcPr>
            <w:tcW w:w="6662" w:type="dxa"/>
            <w:gridSpan w:val="6"/>
          </w:tcPr>
          <w:p w:rsidR="00087EE7" w:rsidRDefault="00087EE7" w:rsidP="00087EE7">
            <w:pPr>
              <w:jc w:val="both"/>
            </w:pPr>
            <w:r>
              <w:t>Dirección General Jurídica</w:t>
            </w:r>
            <w:r w:rsidRPr="008109F0">
              <w:rPr>
                <w:b/>
              </w:rPr>
              <w:t>.</w:t>
            </w:r>
          </w:p>
        </w:tc>
        <w:tc>
          <w:tcPr>
            <w:tcW w:w="1276" w:type="dxa"/>
            <w:gridSpan w:val="2"/>
            <w:shd w:val="clear" w:color="auto" w:fill="D9D9D9" w:themeFill="background1" w:themeFillShade="D9"/>
          </w:tcPr>
          <w:p w:rsidR="00087EE7" w:rsidRDefault="00087EE7" w:rsidP="00087EE7">
            <w:r>
              <w:t>Estrategia</w:t>
            </w:r>
          </w:p>
        </w:tc>
        <w:tc>
          <w:tcPr>
            <w:tcW w:w="1418" w:type="dxa"/>
            <w:gridSpan w:val="2"/>
            <w:shd w:val="clear" w:color="auto" w:fill="FABF8F" w:themeFill="accent6" w:themeFillTint="99"/>
          </w:tcPr>
          <w:p w:rsidR="00087EE7" w:rsidRDefault="00087EE7" w:rsidP="00087EE7">
            <w:pPr>
              <w:jc w:val="both"/>
            </w:pPr>
          </w:p>
        </w:tc>
      </w:tr>
      <w:tr w:rsidR="00087EE7" w:rsidTr="00087EE7">
        <w:trPr>
          <w:trHeight w:val="675"/>
        </w:trPr>
        <w:tc>
          <w:tcPr>
            <w:tcW w:w="3652" w:type="dxa"/>
            <w:gridSpan w:val="4"/>
            <w:vMerge w:val="restart"/>
            <w:shd w:val="clear" w:color="auto" w:fill="D9D9D9" w:themeFill="background1" w:themeFillShade="D9"/>
          </w:tcPr>
          <w:p w:rsidR="00087EE7" w:rsidRDefault="00087EE7" w:rsidP="00087EE7">
            <w:pPr>
              <w:jc w:val="both"/>
            </w:pPr>
            <w:r>
              <w:t>C)  Problemática que atiende la propuesta</w:t>
            </w:r>
          </w:p>
        </w:tc>
        <w:tc>
          <w:tcPr>
            <w:tcW w:w="6662" w:type="dxa"/>
            <w:gridSpan w:val="6"/>
            <w:vMerge w:val="restart"/>
          </w:tcPr>
          <w:p w:rsidR="00087EE7" w:rsidRDefault="00087EE7" w:rsidP="001F7CD6">
            <w:pPr>
              <w:spacing w:line="276" w:lineRule="auto"/>
              <w:jc w:val="both"/>
              <w:rPr>
                <w:rFonts w:cstheme="minorHAnsi"/>
                <w:color w:val="0D0D0D" w:themeColor="text1" w:themeTint="F2"/>
              </w:rPr>
            </w:pPr>
            <w:r w:rsidRPr="001833CF">
              <w:rPr>
                <w:rFonts w:cstheme="minorHAnsi"/>
                <w:color w:val="0D0D0D" w:themeColor="text1" w:themeTint="F2"/>
              </w:rPr>
              <w:t xml:space="preserve"> </w:t>
            </w:r>
            <w:r w:rsidR="001F7CD6">
              <w:rPr>
                <w:rFonts w:cstheme="minorHAnsi"/>
                <w:color w:val="0D0D0D" w:themeColor="text1" w:themeTint="F2"/>
              </w:rPr>
              <w:t>Asesorar a los ciudadanos que solicitan el servicio</w:t>
            </w:r>
            <w:r w:rsidR="00C73492">
              <w:rPr>
                <w:rFonts w:cstheme="minorHAnsi"/>
                <w:color w:val="0D0D0D" w:themeColor="text1" w:themeTint="F2"/>
              </w:rPr>
              <w:t xml:space="preserve"> en la materia que requieran </w:t>
            </w:r>
            <w:r w:rsidR="001F7CD6">
              <w:rPr>
                <w:rFonts w:cstheme="minorHAnsi"/>
                <w:color w:val="0D0D0D" w:themeColor="text1" w:themeTint="F2"/>
              </w:rPr>
              <w:t xml:space="preserve"> Mercantil, Civil, Penal, Administrativo, </w:t>
            </w:r>
            <w:r w:rsidR="00C73492">
              <w:rPr>
                <w:rFonts w:cstheme="minorHAnsi"/>
                <w:color w:val="0D0D0D" w:themeColor="text1" w:themeTint="F2"/>
              </w:rPr>
              <w:t xml:space="preserve"> Amparo, al finalizar si es necesario se canaliza el ciudadano a la instancia que lo requiera</w:t>
            </w:r>
            <w:r w:rsidR="002D2FAC">
              <w:rPr>
                <w:rFonts w:cstheme="minorHAnsi"/>
                <w:color w:val="0D0D0D" w:themeColor="text1" w:themeTint="F2"/>
              </w:rPr>
              <w:t>, el trámite no tiene costo para el solicitante</w:t>
            </w:r>
            <w:r w:rsidR="00C73492">
              <w:rPr>
                <w:rFonts w:cstheme="minorHAnsi"/>
                <w:color w:val="0D0D0D" w:themeColor="text1" w:themeTint="F2"/>
              </w:rPr>
              <w:t>.</w:t>
            </w:r>
          </w:p>
          <w:p w:rsidR="00C73492" w:rsidRDefault="00C73492" w:rsidP="001F7CD6">
            <w:pPr>
              <w:spacing w:line="276" w:lineRule="auto"/>
              <w:jc w:val="both"/>
              <w:rPr>
                <w:rFonts w:cstheme="minorHAnsi"/>
                <w:color w:val="0D0D0D" w:themeColor="text1" w:themeTint="F2"/>
              </w:rPr>
            </w:pPr>
          </w:p>
          <w:p w:rsidR="00C73492" w:rsidRDefault="00C73492" w:rsidP="001F7CD6">
            <w:pPr>
              <w:spacing w:line="276" w:lineRule="auto"/>
              <w:jc w:val="both"/>
              <w:rPr>
                <w:rFonts w:cstheme="minorHAnsi"/>
                <w:color w:val="0D0D0D" w:themeColor="text1" w:themeTint="F2"/>
              </w:rPr>
            </w:pPr>
            <w:r>
              <w:rPr>
                <w:rFonts w:cstheme="minorHAnsi"/>
                <w:color w:val="0D0D0D" w:themeColor="text1" w:themeTint="F2"/>
              </w:rPr>
              <w:t>Procuraduría Social del Estado de Jalisco</w:t>
            </w:r>
          </w:p>
          <w:p w:rsidR="00C73492" w:rsidRDefault="00C73492" w:rsidP="001F7CD6">
            <w:pPr>
              <w:spacing w:line="276" w:lineRule="auto"/>
              <w:jc w:val="both"/>
              <w:rPr>
                <w:rFonts w:cstheme="minorHAnsi"/>
                <w:color w:val="0D0D0D" w:themeColor="text1" w:themeTint="F2"/>
              </w:rPr>
            </w:pPr>
            <w:r>
              <w:rPr>
                <w:rFonts w:cstheme="minorHAnsi"/>
                <w:color w:val="0D0D0D" w:themeColor="text1" w:themeTint="F2"/>
              </w:rPr>
              <w:t>Procuraduría de la Defensa del Trabajo del Estado de Jalisco</w:t>
            </w:r>
          </w:p>
          <w:p w:rsidR="00C73492" w:rsidRDefault="00C73492" w:rsidP="001F7CD6">
            <w:pPr>
              <w:spacing w:line="276" w:lineRule="auto"/>
              <w:jc w:val="both"/>
              <w:rPr>
                <w:rFonts w:cstheme="minorHAnsi"/>
                <w:color w:val="0D0D0D" w:themeColor="text1" w:themeTint="F2"/>
              </w:rPr>
            </w:pPr>
            <w:r>
              <w:rPr>
                <w:rFonts w:cstheme="minorHAnsi"/>
                <w:color w:val="0D0D0D" w:themeColor="text1" w:themeTint="F2"/>
              </w:rPr>
              <w:t>Fiscalía Central del Estado de Jalisco</w:t>
            </w:r>
          </w:p>
          <w:p w:rsidR="00C73492" w:rsidRDefault="00C73492" w:rsidP="001F7CD6">
            <w:pPr>
              <w:spacing w:line="276" w:lineRule="auto"/>
              <w:jc w:val="both"/>
              <w:rPr>
                <w:rFonts w:cstheme="minorHAnsi"/>
                <w:color w:val="0D0D0D" w:themeColor="text1" w:themeTint="F2"/>
              </w:rPr>
            </w:pPr>
            <w:r>
              <w:rPr>
                <w:rFonts w:cstheme="minorHAnsi"/>
                <w:color w:val="0D0D0D" w:themeColor="text1" w:themeTint="F2"/>
              </w:rPr>
              <w:t>Bufet  de Servicio Social de la U. de G.</w:t>
            </w:r>
          </w:p>
          <w:p w:rsidR="00087EE7" w:rsidRDefault="00C73492" w:rsidP="00C73492">
            <w:pPr>
              <w:spacing w:line="276" w:lineRule="auto"/>
              <w:jc w:val="both"/>
              <w:rPr>
                <w:rFonts w:cstheme="minorHAnsi"/>
                <w:color w:val="0D0D0D" w:themeColor="text1" w:themeTint="F2"/>
              </w:rPr>
            </w:pPr>
            <w:r>
              <w:rPr>
                <w:rFonts w:cstheme="minorHAnsi"/>
                <w:color w:val="0D0D0D" w:themeColor="text1" w:themeTint="F2"/>
              </w:rPr>
              <w:t>Mediación Municipal.</w:t>
            </w:r>
          </w:p>
          <w:p w:rsidR="00C73492" w:rsidRDefault="00C73492" w:rsidP="00C73492">
            <w:pPr>
              <w:spacing w:line="276" w:lineRule="auto"/>
              <w:jc w:val="both"/>
              <w:rPr>
                <w:rFonts w:cstheme="minorHAnsi"/>
                <w:color w:val="0D0D0D" w:themeColor="text1" w:themeTint="F2"/>
              </w:rPr>
            </w:pPr>
          </w:p>
          <w:p w:rsidR="00C73492" w:rsidRPr="00C73492" w:rsidRDefault="00C73492" w:rsidP="00C73492">
            <w:pPr>
              <w:spacing w:line="276" w:lineRule="auto"/>
              <w:jc w:val="both"/>
              <w:rPr>
                <w:rFonts w:cstheme="minorHAnsi"/>
                <w:color w:val="0D0D0D" w:themeColor="text1" w:themeTint="F2"/>
              </w:rPr>
            </w:pPr>
            <w:r>
              <w:rPr>
                <w:rFonts w:cstheme="minorHAnsi"/>
                <w:color w:val="0D0D0D" w:themeColor="text1" w:themeTint="F2"/>
              </w:rPr>
              <w:t xml:space="preserve">La Dirección General Jurídica, a través de la Jefatura de lo Contencioso Administrativo y de los abogados que lo integran brindan la asesoría, por lo que es necesario un espacio propio para brindarlas, con mayor privacidad. </w:t>
            </w:r>
          </w:p>
        </w:tc>
        <w:tc>
          <w:tcPr>
            <w:tcW w:w="1276" w:type="dxa"/>
            <w:gridSpan w:val="2"/>
            <w:shd w:val="clear" w:color="auto" w:fill="D9D9D9" w:themeFill="background1" w:themeFillShade="D9"/>
          </w:tcPr>
          <w:p w:rsidR="00087EE7" w:rsidRDefault="00087EE7" w:rsidP="00087EE7">
            <w:r>
              <w:t>Línea de Acción</w:t>
            </w:r>
          </w:p>
        </w:tc>
        <w:tc>
          <w:tcPr>
            <w:tcW w:w="1418" w:type="dxa"/>
            <w:gridSpan w:val="2"/>
            <w:shd w:val="clear" w:color="auto" w:fill="FABF8F" w:themeFill="accent6" w:themeFillTint="99"/>
          </w:tcPr>
          <w:p w:rsidR="00087EE7" w:rsidRDefault="00087EE7" w:rsidP="00087EE7">
            <w:pPr>
              <w:jc w:val="both"/>
            </w:pPr>
          </w:p>
        </w:tc>
      </w:tr>
      <w:tr w:rsidR="00087EE7" w:rsidTr="00087EE7">
        <w:trPr>
          <w:trHeight w:val="675"/>
        </w:trPr>
        <w:tc>
          <w:tcPr>
            <w:tcW w:w="3652" w:type="dxa"/>
            <w:gridSpan w:val="4"/>
            <w:vMerge/>
            <w:shd w:val="clear" w:color="auto" w:fill="D9D9D9" w:themeFill="background1" w:themeFillShade="D9"/>
          </w:tcPr>
          <w:p w:rsidR="00087EE7" w:rsidRDefault="00087EE7" w:rsidP="00087EE7">
            <w:pPr>
              <w:jc w:val="both"/>
            </w:pPr>
          </w:p>
        </w:tc>
        <w:tc>
          <w:tcPr>
            <w:tcW w:w="6662" w:type="dxa"/>
            <w:gridSpan w:val="6"/>
            <w:vMerge/>
          </w:tcPr>
          <w:p w:rsidR="00087EE7" w:rsidRDefault="00087EE7" w:rsidP="00087EE7">
            <w:pPr>
              <w:jc w:val="both"/>
            </w:pPr>
          </w:p>
        </w:tc>
        <w:tc>
          <w:tcPr>
            <w:tcW w:w="1276" w:type="dxa"/>
            <w:gridSpan w:val="2"/>
            <w:shd w:val="clear" w:color="auto" w:fill="D9D9D9" w:themeFill="background1" w:themeFillShade="D9"/>
          </w:tcPr>
          <w:p w:rsidR="00087EE7" w:rsidRDefault="00087EE7" w:rsidP="00087EE7">
            <w:r>
              <w:t>No. de PP Especial</w:t>
            </w:r>
          </w:p>
        </w:tc>
        <w:tc>
          <w:tcPr>
            <w:tcW w:w="1418" w:type="dxa"/>
            <w:gridSpan w:val="2"/>
            <w:shd w:val="clear" w:color="auto" w:fill="FABF8F" w:themeFill="accent6" w:themeFillTint="99"/>
          </w:tcPr>
          <w:p w:rsidR="00087EE7" w:rsidRDefault="00087EE7" w:rsidP="00087EE7">
            <w:pPr>
              <w:jc w:val="both"/>
            </w:pPr>
          </w:p>
        </w:tc>
      </w:tr>
      <w:tr w:rsidR="00087EE7" w:rsidTr="00087EE7">
        <w:trPr>
          <w:trHeight w:val="498"/>
        </w:trPr>
        <w:tc>
          <w:tcPr>
            <w:tcW w:w="3652" w:type="dxa"/>
            <w:gridSpan w:val="4"/>
            <w:shd w:val="clear" w:color="auto" w:fill="D9D9D9" w:themeFill="background1" w:themeFillShade="D9"/>
          </w:tcPr>
          <w:p w:rsidR="00087EE7" w:rsidRDefault="00087EE7" w:rsidP="00087EE7">
            <w:pPr>
              <w:jc w:val="both"/>
            </w:pPr>
            <w:r>
              <w:t>D) Ubicación Geográfica / Cobertura  de Colonias</w:t>
            </w:r>
          </w:p>
        </w:tc>
        <w:tc>
          <w:tcPr>
            <w:tcW w:w="6662" w:type="dxa"/>
            <w:gridSpan w:val="6"/>
          </w:tcPr>
          <w:p w:rsidR="00087EE7" w:rsidRDefault="00087EE7" w:rsidP="00087EE7">
            <w:pPr>
              <w:jc w:val="both"/>
            </w:pPr>
            <w:r>
              <w:t>Cubrir el territorio que comprende el Munici</w:t>
            </w:r>
            <w:r w:rsidR="00C73492">
              <w:t>pio de San Pedro Tlaquepaque Jalisco</w:t>
            </w:r>
            <w:r>
              <w:t>.</w:t>
            </w:r>
          </w:p>
        </w:tc>
        <w:tc>
          <w:tcPr>
            <w:tcW w:w="1276" w:type="dxa"/>
            <w:gridSpan w:val="2"/>
            <w:shd w:val="clear" w:color="auto" w:fill="D9D9D9" w:themeFill="background1" w:themeFillShade="D9"/>
          </w:tcPr>
          <w:p w:rsidR="00087EE7" w:rsidRDefault="00087EE7" w:rsidP="00087EE7">
            <w:r>
              <w:t>Vinc al PND</w:t>
            </w:r>
          </w:p>
        </w:tc>
        <w:tc>
          <w:tcPr>
            <w:tcW w:w="1418" w:type="dxa"/>
            <w:gridSpan w:val="2"/>
            <w:shd w:val="clear" w:color="auto" w:fill="FABF8F" w:themeFill="accent6" w:themeFillTint="99"/>
          </w:tcPr>
          <w:p w:rsidR="00087EE7" w:rsidRDefault="00087EE7" w:rsidP="00087EE7">
            <w:pPr>
              <w:jc w:val="both"/>
            </w:pPr>
          </w:p>
        </w:tc>
      </w:tr>
      <w:tr w:rsidR="00087EE7" w:rsidTr="00087EE7">
        <w:tc>
          <w:tcPr>
            <w:tcW w:w="3652" w:type="dxa"/>
            <w:gridSpan w:val="4"/>
            <w:shd w:val="clear" w:color="auto" w:fill="D9D9D9" w:themeFill="background1" w:themeFillShade="D9"/>
          </w:tcPr>
          <w:p w:rsidR="00087EE7" w:rsidRDefault="00087EE7" w:rsidP="00087EE7">
            <w:pPr>
              <w:jc w:val="both"/>
            </w:pPr>
            <w:r>
              <w:t>E) Nombre del Enlace o Responsable</w:t>
            </w:r>
          </w:p>
        </w:tc>
        <w:tc>
          <w:tcPr>
            <w:tcW w:w="6662" w:type="dxa"/>
            <w:gridSpan w:val="6"/>
          </w:tcPr>
          <w:p w:rsidR="00087EE7" w:rsidRDefault="00087EE7" w:rsidP="006E072F">
            <w:pPr>
              <w:jc w:val="both"/>
            </w:pPr>
            <w:r>
              <w:t>Li</w:t>
            </w:r>
            <w:r w:rsidR="00C73492">
              <w:t>c. J. Alfonso Becerra Ruvalcaba</w:t>
            </w:r>
            <w:r>
              <w:t>.- Je</w:t>
            </w:r>
            <w:r w:rsidR="00C73492">
              <w:t>fe del Área lo Contencioso Administrativo</w:t>
            </w:r>
          </w:p>
        </w:tc>
        <w:tc>
          <w:tcPr>
            <w:tcW w:w="1276" w:type="dxa"/>
            <w:gridSpan w:val="2"/>
            <w:shd w:val="clear" w:color="auto" w:fill="D9D9D9" w:themeFill="background1" w:themeFillShade="D9"/>
          </w:tcPr>
          <w:p w:rsidR="00087EE7" w:rsidRDefault="00087EE7" w:rsidP="00087EE7">
            <w:r>
              <w:t>Vinc al PED</w:t>
            </w:r>
          </w:p>
        </w:tc>
        <w:tc>
          <w:tcPr>
            <w:tcW w:w="1418" w:type="dxa"/>
            <w:gridSpan w:val="2"/>
            <w:shd w:val="clear" w:color="auto" w:fill="FABF8F" w:themeFill="accent6" w:themeFillTint="99"/>
          </w:tcPr>
          <w:p w:rsidR="00087EE7" w:rsidRDefault="00087EE7" w:rsidP="00087EE7">
            <w:pPr>
              <w:jc w:val="both"/>
            </w:pPr>
          </w:p>
        </w:tc>
      </w:tr>
      <w:tr w:rsidR="00087EE7" w:rsidTr="00087EE7">
        <w:trPr>
          <w:trHeight w:val="503"/>
        </w:trPr>
        <w:tc>
          <w:tcPr>
            <w:tcW w:w="3652" w:type="dxa"/>
            <w:gridSpan w:val="4"/>
            <w:shd w:val="clear" w:color="auto" w:fill="D9D9D9" w:themeFill="background1" w:themeFillShade="D9"/>
          </w:tcPr>
          <w:p w:rsidR="00087EE7" w:rsidRDefault="00087EE7" w:rsidP="00087EE7">
            <w:pPr>
              <w:jc w:val="both"/>
            </w:pPr>
            <w:r>
              <w:t>F) Objetivo específico</w:t>
            </w:r>
          </w:p>
        </w:tc>
        <w:tc>
          <w:tcPr>
            <w:tcW w:w="6662" w:type="dxa"/>
            <w:gridSpan w:val="6"/>
          </w:tcPr>
          <w:p w:rsidR="00087EE7" w:rsidRPr="006E072F" w:rsidRDefault="00427DF0" w:rsidP="00087EE7">
            <w:pPr>
              <w:jc w:val="both"/>
              <w:rPr>
                <w:rFonts w:cs="Arial"/>
              </w:rPr>
            </w:pPr>
            <w:r>
              <w:rPr>
                <w:rFonts w:cs="Arial"/>
              </w:rPr>
              <w:t>S</w:t>
            </w:r>
            <w:r w:rsidR="00C73492" w:rsidRPr="00C73492">
              <w:rPr>
                <w:rFonts w:cs="Arial"/>
              </w:rPr>
              <w:t xml:space="preserve">olicitudes </w:t>
            </w:r>
            <w:r>
              <w:rPr>
                <w:rFonts w:cs="Arial"/>
              </w:rPr>
              <w:t>ciudadanas</w:t>
            </w:r>
            <w:r w:rsidR="00C73492" w:rsidRPr="00C73492">
              <w:rPr>
                <w:rFonts w:cs="Arial"/>
              </w:rPr>
              <w:t xml:space="preserve"> </w:t>
            </w:r>
            <w:r>
              <w:rPr>
                <w:rFonts w:cs="Arial"/>
              </w:rPr>
              <w:t>atendidas</w:t>
            </w:r>
            <w:r w:rsidR="00C73492" w:rsidRPr="00C73492">
              <w:rPr>
                <w:rFonts w:cs="Arial"/>
              </w:rPr>
              <w:t>.</w:t>
            </w:r>
          </w:p>
        </w:tc>
        <w:tc>
          <w:tcPr>
            <w:tcW w:w="1276" w:type="dxa"/>
            <w:gridSpan w:val="2"/>
            <w:shd w:val="clear" w:color="auto" w:fill="D9D9D9" w:themeFill="background1" w:themeFillShade="D9"/>
          </w:tcPr>
          <w:p w:rsidR="00087EE7" w:rsidRDefault="00087EE7" w:rsidP="00087EE7">
            <w:r>
              <w:t>Vinc al PMetD</w:t>
            </w:r>
          </w:p>
        </w:tc>
        <w:tc>
          <w:tcPr>
            <w:tcW w:w="1418" w:type="dxa"/>
            <w:gridSpan w:val="2"/>
            <w:shd w:val="clear" w:color="auto" w:fill="FABF8F" w:themeFill="accent6" w:themeFillTint="99"/>
          </w:tcPr>
          <w:p w:rsidR="00087EE7" w:rsidRDefault="00087EE7" w:rsidP="00087EE7">
            <w:pPr>
              <w:jc w:val="both"/>
            </w:pPr>
          </w:p>
        </w:tc>
      </w:tr>
      <w:tr w:rsidR="00087EE7" w:rsidTr="00087EE7">
        <w:tc>
          <w:tcPr>
            <w:tcW w:w="3652" w:type="dxa"/>
            <w:gridSpan w:val="4"/>
            <w:shd w:val="clear" w:color="auto" w:fill="D9D9D9" w:themeFill="background1" w:themeFillShade="D9"/>
          </w:tcPr>
          <w:p w:rsidR="00087EE7" w:rsidRDefault="00087EE7" w:rsidP="00087EE7">
            <w:pPr>
              <w:jc w:val="both"/>
            </w:pPr>
            <w:r>
              <w:t>G) Perfil de la población atendida o beneficiarios</w:t>
            </w:r>
          </w:p>
        </w:tc>
        <w:tc>
          <w:tcPr>
            <w:tcW w:w="9356" w:type="dxa"/>
            <w:gridSpan w:val="10"/>
          </w:tcPr>
          <w:p w:rsidR="00087EE7" w:rsidRDefault="00087EE7" w:rsidP="003C42A3">
            <w:pPr>
              <w:jc w:val="both"/>
            </w:pPr>
            <w:r>
              <w:t xml:space="preserve">Los </w:t>
            </w:r>
            <w:r w:rsidR="003C42A3">
              <w:t xml:space="preserve">ciudadanos que habitan el territorio </w:t>
            </w:r>
            <w:r>
              <w:t>de San Pedro Tlaquepaque, Jalisco</w:t>
            </w:r>
            <w:r w:rsidR="00A13A68">
              <w:t>, 186</w:t>
            </w:r>
            <w:r>
              <w:rPr>
                <w:rFonts w:cstheme="minorHAnsi"/>
                <w:color w:val="0D0D0D" w:themeColor="text1" w:themeTint="F2"/>
              </w:rPr>
              <w:t>.</w:t>
            </w:r>
          </w:p>
        </w:tc>
      </w:tr>
      <w:tr w:rsidR="00087EE7" w:rsidTr="00087EE7">
        <w:tc>
          <w:tcPr>
            <w:tcW w:w="4599" w:type="dxa"/>
            <w:gridSpan w:val="5"/>
            <w:shd w:val="clear" w:color="auto" w:fill="D9D9D9" w:themeFill="background1" w:themeFillShade="D9"/>
          </w:tcPr>
          <w:p w:rsidR="00087EE7" w:rsidRDefault="00087EE7" w:rsidP="00087EE7">
            <w:pPr>
              <w:jc w:val="center"/>
            </w:pPr>
            <w:r>
              <w:lastRenderedPageBreak/>
              <w:t>H) Tipo de propuesta</w:t>
            </w:r>
          </w:p>
        </w:tc>
        <w:tc>
          <w:tcPr>
            <w:tcW w:w="3095" w:type="dxa"/>
            <w:gridSpan w:val="2"/>
            <w:shd w:val="clear" w:color="auto" w:fill="D9D9D9" w:themeFill="background1" w:themeFillShade="D9"/>
          </w:tcPr>
          <w:p w:rsidR="00087EE7" w:rsidRDefault="00087EE7" w:rsidP="00087EE7">
            <w:pPr>
              <w:jc w:val="center"/>
            </w:pPr>
            <w:r>
              <w:t>J) No de Beneficiarios</w:t>
            </w:r>
          </w:p>
        </w:tc>
        <w:tc>
          <w:tcPr>
            <w:tcW w:w="2620" w:type="dxa"/>
            <w:gridSpan w:val="3"/>
            <w:shd w:val="clear" w:color="auto" w:fill="D9D9D9" w:themeFill="background1" w:themeFillShade="D9"/>
          </w:tcPr>
          <w:p w:rsidR="00087EE7" w:rsidRDefault="00087EE7" w:rsidP="00087EE7">
            <w:pPr>
              <w:jc w:val="center"/>
            </w:pPr>
            <w:r>
              <w:t>K) Fecha de Inicio</w:t>
            </w:r>
          </w:p>
        </w:tc>
        <w:tc>
          <w:tcPr>
            <w:tcW w:w="2694" w:type="dxa"/>
            <w:gridSpan w:val="4"/>
            <w:shd w:val="clear" w:color="auto" w:fill="D9D9D9" w:themeFill="background1" w:themeFillShade="D9"/>
          </w:tcPr>
          <w:p w:rsidR="00087EE7" w:rsidRDefault="00087EE7" w:rsidP="00087EE7">
            <w:pPr>
              <w:jc w:val="center"/>
            </w:pPr>
            <w:r>
              <w:t>Fecha de Cierre</w:t>
            </w:r>
          </w:p>
        </w:tc>
      </w:tr>
      <w:tr w:rsidR="00087EE7" w:rsidTr="00087EE7">
        <w:tc>
          <w:tcPr>
            <w:tcW w:w="1092" w:type="dxa"/>
            <w:shd w:val="clear" w:color="auto" w:fill="D9D9D9" w:themeFill="background1" w:themeFillShade="D9"/>
          </w:tcPr>
          <w:p w:rsidR="00087EE7" w:rsidRDefault="00087EE7" w:rsidP="00087EE7">
            <w:pPr>
              <w:jc w:val="center"/>
            </w:pPr>
            <w:r>
              <w:t>Programa</w:t>
            </w:r>
          </w:p>
        </w:tc>
        <w:tc>
          <w:tcPr>
            <w:tcW w:w="1060" w:type="dxa"/>
            <w:shd w:val="clear" w:color="auto" w:fill="D9D9D9" w:themeFill="background1" w:themeFillShade="D9"/>
          </w:tcPr>
          <w:p w:rsidR="00087EE7" w:rsidRDefault="00087EE7" w:rsidP="00087EE7">
            <w:pPr>
              <w:jc w:val="center"/>
            </w:pPr>
            <w:r>
              <w:t>Campaña</w:t>
            </w:r>
          </w:p>
        </w:tc>
        <w:tc>
          <w:tcPr>
            <w:tcW w:w="915" w:type="dxa"/>
            <w:shd w:val="clear" w:color="auto" w:fill="D9D9D9" w:themeFill="background1" w:themeFillShade="D9"/>
          </w:tcPr>
          <w:p w:rsidR="00087EE7" w:rsidRDefault="00087EE7" w:rsidP="00087EE7">
            <w:pPr>
              <w:jc w:val="center"/>
            </w:pPr>
            <w:r>
              <w:t>Servicio</w:t>
            </w:r>
          </w:p>
        </w:tc>
        <w:tc>
          <w:tcPr>
            <w:tcW w:w="1532" w:type="dxa"/>
            <w:gridSpan w:val="2"/>
            <w:shd w:val="clear" w:color="auto" w:fill="D9D9D9" w:themeFill="background1" w:themeFillShade="D9"/>
          </w:tcPr>
          <w:p w:rsidR="00087EE7" w:rsidRDefault="00087EE7" w:rsidP="00087EE7">
            <w:pPr>
              <w:jc w:val="center"/>
            </w:pPr>
            <w:r>
              <w:t>Proyecto</w:t>
            </w:r>
          </w:p>
        </w:tc>
        <w:tc>
          <w:tcPr>
            <w:tcW w:w="1678" w:type="dxa"/>
            <w:shd w:val="clear" w:color="auto" w:fill="D9D9D9" w:themeFill="background1" w:themeFillShade="D9"/>
          </w:tcPr>
          <w:p w:rsidR="00087EE7" w:rsidRDefault="00087EE7" w:rsidP="00087EE7">
            <w:pPr>
              <w:jc w:val="center"/>
            </w:pPr>
            <w:r>
              <w:t>Hombres</w:t>
            </w:r>
          </w:p>
        </w:tc>
        <w:tc>
          <w:tcPr>
            <w:tcW w:w="1417" w:type="dxa"/>
            <w:shd w:val="clear" w:color="auto" w:fill="D9D9D9" w:themeFill="background1" w:themeFillShade="D9"/>
          </w:tcPr>
          <w:p w:rsidR="00087EE7" w:rsidRDefault="00087EE7" w:rsidP="00087EE7">
            <w:pPr>
              <w:jc w:val="center"/>
            </w:pPr>
            <w:r>
              <w:t>Mujeres</w:t>
            </w:r>
          </w:p>
        </w:tc>
        <w:tc>
          <w:tcPr>
            <w:tcW w:w="2620" w:type="dxa"/>
            <w:gridSpan w:val="3"/>
            <w:shd w:val="clear" w:color="auto" w:fill="auto"/>
          </w:tcPr>
          <w:p w:rsidR="00087EE7" w:rsidRDefault="00087EE7" w:rsidP="00087EE7">
            <w:r>
              <w:t>01 de Enero del 2017</w:t>
            </w:r>
          </w:p>
        </w:tc>
        <w:tc>
          <w:tcPr>
            <w:tcW w:w="2694" w:type="dxa"/>
            <w:gridSpan w:val="4"/>
            <w:shd w:val="clear" w:color="auto" w:fill="auto"/>
          </w:tcPr>
          <w:p w:rsidR="00087EE7" w:rsidRDefault="00087EE7" w:rsidP="00087EE7">
            <w:r>
              <w:t>31 de Diciembre del 2017</w:t>
            </w:r>
          </w:p>
        </w:tc>
      </w:tr>
      <w:tr w:rsidR="00087EE7" w:rsidTr="00087EE7">
        <w:tc>
          <w:tcPr>
            <w:tcW w:w="1092" w:type="dxa"/>
          </w:tcPr>
          <w:p w:rsidR="00087EE7" w:rsidRDefault="00087EE7" w:rsidP="00087EE7">
            <w:pPr>
              <w:jc w:val="center"/>
            </w:pPr>
          </w:p>
        </w:tc>
        <w:tc>
          <w:tcPr>
            <w:tcW w:w="1060" w:type="dxa"/>
          </w:tcPr>
          <w:p w:rsidR="00087EE7" w:rsidRDefault="00087EE7" w:rsidP="00087EE7">
            <w:pPr>
              <w:jc w:val="center"/>
            </w:pPr>
          </w:p>
        </w:tc>
        <w:tc>
          <w:tcPr>
            <w:tcW w:w="915" w:type="dxa"/>
          </w:tcPr>
          <w:p w:rsidR="00087EE7" w:rsidRDefault="00087EE7" w:rsidP="00087EE7">
            <w:pPr>
              <w:jc w:val="center"/>
            </w:pPr>
            <w:r>
              <w:t>x</w:t>
            </w:r>
          </w:p>
        </w:tc>
        <w:tc>
          <w:tcPr>
            <w:tcW w:w="1532" w:type="dxa"/>
            <w:gridSpan w:val="2"/>
          </w:tcPr>
          <w:p w:rsidR="00087EE7" w:rsidRDefault="00087EE7" w:rsidP="00087EE7">
            <w:pPr>
              <w:jc w:val="center"/>
            </w:pPr>
            <w:r>
              <w:t>Jurídico Consultivo Legal</w:t>
            </w:r>
          </w:p>
        </w:tc>
        <w:tc>
          <w:tcPr>
            <w:tcW w:w="1678" w:type="dxa"/>
          </w:tcPr>
          <w:p w:rsidR="00087EE7" w:rsidRDefault="00087EE7" w:rsidP="00087EE7">
            <w:pPr>
              <w:jc w:val="center"/>
            </w:pPr>
            <w:r>
              <w:t>x</w:t>
            </w:r>
          </w:p>
        </w:tc>
        <w:tc>
          <w:tcPr>
            <w:tcW w:w="1417" w:type="dxa"/>
          </w:tcPr>
          <w:p w:rsidR="00087EE7" w:rsidRDefault="00A13A68" w:rsidP="00087EE7">
            <w:pPr>
              <w:jc w:val="center"/>
            </w:pPr>
            <w:r>
              <w:t>X</w:t>
            </w:r>
          </w:p>
        </w:tc>
        <w:tc>
          <w:tcPr>
            <w:tcW w:w="897" w:type="dxa"/>
            <w:shd w:val="clear" w:color="auto" w:fill="D9D9D9" w:themeFill="background1" w:themeFillShade="D9"/>
          </w:tcPr>
          <w:p w:rsidR="00087EE7" w:rsidRDefault="00087EE7" w:rsidP="00087EE7">
            <w:pPr>
              <w:jc w:val="center"/>
            </w:pPr>
            <w:r>
              <w:t>Fed</w:t>
            </w:r>
          </w:p>
        </w:tc>
        <w:tc>
          <w:tcPr>
            <w:tcW w:w="898" w:type="dxa"/>
            <w:shd w:val="clear" w:color="auto" w:fill="D9D9D9" w:themeFill="background1" w:themeFillShade="D9"/>
          </w:tcPr>
          <w:p w:rsidR="00087EE7" w:rsidRDefault="00087EE7" w:rsidP="00087EE7">
            <w:pPr>
              <w:jc w:val="center"/>
            </w:pPr>
            <w:r>
              <w:t>Edo</w:t>
            </w:r>
          </w:p>
        </w:tc>
        <w:tc>
          <w:tcPr>
            <w:tcW w:w="825" w:type="dxa"/>
            <w:shd w:val="clear" w:color="auto" w:fill="D9D9D9" w:themeFill="background1" w:themeFillShade="D9"/>
          </w:tcPr>
          <w:p w:rsidR="00087EE7" w:rsidRDefault="00087EE7" w:rsidP="00087EE7">
            <w:pPr>
              <w:jc w:val="center"/>
            </w:pPr>
            <w:r>
              <w:t>Mpio</w:t>
            </w:r>
          </w:p>
        </w:tc>
        <w:tc>
          <w:tcPr>
            <w:tcW w:w="946" w:type="dxa"/>
            <w:shd w:val="clear" w:color="auto" w:fill="D9D9D9" w:themeFill="background1" w:themeFillShade="D9"/>
          </w:tcPr>
          <w:p w:rsidR="00087EE7" w:rsidRDefault="00C22639" w:rsidP="00087EE7">
            <w:pPr>
              <w:jc w:val="center"/>
            </w:pPr>
            <w:r>
              <w:t>X</w:t>
            </w:r>
          </w:p>
        </w:tc>
        <w:tc>
          <w:tcPr>
            <w:tcW w:w="874" w:type="dxa"/>
            <w:gridSpan w:val="2"/>
            <w:shd w:val="clear" w:color="auto" w:fill="D9D9D9" w:themeFill="background1" w:themeFillShade="D9"/>
          </w:tcPr>
          <w:p w:rsidR="00087EE7" w:rsidRDefault="002A55D9" w:rsidP="00087EE7">
            <w:pPr>
              <w:jc w:val="center"/>
            </w:pPr>
            <w:r>
              <w:t>X</w:t>
            </w:r>
          </w:p>
        </w:tc>
        <w:tc>
          <w:tcPr>
            <w:tcW w:w="874" w:type="dxa"/>
            <w:shd w:val="clear" w:color="auto" w:fill="D9D9D9" w:themeFill="background1" w:themeFillShade="D9"/>
          </w:tcPr>
          <w:p w:rsidR="00087EE7" w:rsidRDefault="00087EE7" w:rsidP="00087EE7">
            <w:pPr>
              <w:jc w:val="center"/>
            </w:pPr>
            <w:r>
              <w:t>x</w:t>
            </w:r>
          </w:p>
        </w:tc>
      </w:tr>
      <w:tr w:rsidR="00087EE7" w:rsidTr="00087EE7">
        <w:tc>
          <w:tcPr>
            <w:tcW w:w="3067" w:type="dxa"/>
            <w:gridSpan w:val="3"/>
            <w:shd w:val="clear" w:color="auto" w:fill="D9D9D9" w:themeFill="background1" w:themeFillShade="D9"/>
          </w:tcPr>
          <w:p w:rsidR="00087EE7" w:rsidRDefault="00087EE7" w:rsidP="00087EE7">
            <w:r>
              <w:t>I) Monto total estimado</w:t>
            </w:r>
          </w:p>
        </w:tc>
        <w:tc>
          <w:tcPr>
            <w:tcW w:w="1532" w:type="dxa"/>
            <w:gridSpan w:val="2"/>
          </w:tcPr>
          <w:p w:rsidR="00087EE7" w:rsidRDefault="00087EE7" w:rsidP="00087EE7">
            <w:r>
              <w:t>El autorizado en el presupuesto y partidas correspondientes al ejercicio  fiscal 2017</w:t>
            </w:r>
          </w:p>
        </w:tc>
        <w:tc>
          <w:tcPr>
            <w:tcW w:w="3095" w:type="dxa"/>
            <w:gridSpan w:val="2"/>
            <w:shd w:val="clear" w:color="auto" w:fill="D9D9D9" w:themeFill="background1" w:themeFillShade="D9"/>
          </w:tcPr>
          <w:p w:rsidR="00087EE7" w:rsidRDefault="00087EE7" w:rsidP="00087EE7">
            <w:r>
              <w:t>Fuente de financiamiento</w:t>
            </w:r>
          </w:p>
        </w:tc>
        <w:tc>
          <w:tcPr>
            <w:tcW w:w="897" w:type="dxa"/>
            <w:shd w:val="clear" w:color="auto" w:fill="FABF8F" w:themeFill="accent6" w:themeFillTint="99"/>
          </w:tcPr>
          <w:p w:rsidR="00087EE7" w:rsidRDefault="00087EE7" w:rsidP="00087EE7"/>
        </w:tc>
        <w:tc>
          <w:tcPr>
            <w:tcW w:w="898" w:type="dxa"/>
            <w:shd w:val="clear" w:color="auto" w:fill="FABF8F" w:themeFill="accent6" w:themeFillTint="99"/>
          </w:tcPr>
          <w:p w:rsidR="00087EE7" w:rsidRDefault="00087EE7" w:rsidP="00087EE7"/>
        </w:tc>
        <w:tc>
          <w:tcPr>
            <w:tcW w:w="825" w:type="dxa"/>
            <w:shd w:val="clear" w:color="auto" w:fill="FABF8F" w:themeFill="accent6" w:themeFillTint="99"/>
          </w:tcPr>
          <w:p w:rsidR="00087EE7" w:rsidRDefault="00087EE7" w:rsidP="00087EE7"/>
        </w:tc>
        <w:tc>
          <w:tcPr>
            <w:tcW w:w="946" w:type="dxa"/>
            <w:shd w:val="clear" w:color="auto" w:fill="FABF8F" w:themeFill="accent6" w:themeFillTint="99"/>
          </w:tcPr>
          <w:p w:rsidR="00087EE7" w:rsidRDefault="00087EE7" w:rsidP="00087EE7"/>
        </w:tc>
        <w:tc>
          <w:tcPr>
            <w:tcW w:w="874" w:type="dxa"/>
            <w:gridSpan w:val="2"/>
            <w:shd w:val="clear" w:color="auto" w:fill="FABF8F" w:themeFill="accent6" w:themeFillTint="99"/>
          </w:tcPr>
          <w:p w:rsidR="00087EE7" w:rsidRDefault="00087EE7" w:rsidP="00087EE7"/>
        </w:tc>
        <w:tc>
          <w:tcPr>
            <w:tcW w:w="874" w:type="dxa"/>
            <w:shd w:val="clear" w:color="auto" w:fill="FABF8F" w:themeFill="accent6" w:themeFillTint="99"/>
          </w:tcPr>
          <w:p w:rsidR="00087EE7" w:rsidRDefault="00087EE7" w:rsidP="00087EE7"/>
        </w:tc>
      </w:tr>
    </w:tbl>
    <w:p w:rsidR="00087EE7" w:rsidRPr="00B44A80" w:rsidRDefault="00087EE7" w:rsidP="00087EE7">
      <w:pPr>
        <w:rPr>
          <w:b/>
          <w:sz w:val="48"/>
        </w:rPr>
      </w:pPr>
      <w:r>
        <w:br w:type="page"/>
      </w:r>
      <w:r w:rsidRPr="00B44A80">
        <w:rPr>
          <w:b/>
          <w:sz w:val="48"/>
        </w:rPr>
        <w:lastRenderedPageBreak/>
        <w:t>ANEXO 2</w:t>
      </w:r>
    </w:p>
    <w:p w:rsidR="00087EE7" w:rsidRDefault="00087EE7" w:rsidP="00087EE7">
      <w:pPr>
        <w:jc w:val="center"/>
        <w:rPr>
          <w:sz w:val="28"/>
        </w:rPr>
      </w:pPr>
      <w:r>
        <w:rPr>
          <w:sz w:val="28"/>
        </w:rPr>
        <w:t>2.- OPERACIÓN DE LA PROPUESTA</w:t>
      </w:r>
    </w:p>
    <w:tbl>
      <w:tblPr>
        <w:tblStyle w:val="Tablaconcuadrcula"/>
        <w:tblW w:w="4919" w:type="pct"/>
        <w:tblLook w:val="04A0"/>
      </w:tblPr>
      <w:tblGrid>
        <w:gridCol w:w="3528"/>
        <w:gridCol w:w="2136"/>
        <w:gridCol w:w="1225"/>
        <w:gridCol w:w="2627"/>
        <w:gridCol w:w="395"/>
        <w:gridCol w:w="3095"/>
      </w:tblGrid>
      <w:tr w:rsidR="00087EE7" w:rsidTr="00087EE7">
        <w:trPr>
          <w:trHeight w:val="547"/>
        </w:trPr>
        <w:tc>
          <w:tcPr>
            <w:tcW w:w="1356" w:type="pct"/>
            <w:shd w:val="clear" w:color="auto" w:fill="D9D9D9" w:themeFill="background1" w:themeFillShade="D9"/>
          </w:tcPr>
          <w:p w:rsidR="00087EE7" w:rsidRDefault="00087EE7" w:rsidP="00087EE7">
            <w:r>
              <w:t xml:space="preserve">A) Principal producto esperado (base para el establecimiento de metas) </w:t>
            </w:r>
          </w:p>
        </w:tc>
        <w:tc>
          <w:tcPr>
            <w:tcW w:w="3644" w:type="pct"/>
            <w:gridSpan w:val="5"/>
            <w:shd w:val="clear" w:color="auto" w:fill="auto"/>
          </w:tcPr>
          <w:p w:rsidR="00087EE7" w:rsidRPr="007D5EB6" w:rsidRDefault="00087EE7" w:rsidP="00087EE7">
            <w:pPr>
              <w:pStyle w:val="Sinespaciado"/>
              <w:spacing w:line="276" w:lineRule="auto"/>
              <w:jc w:val="both"/>
              <w:rPr>
                <w:rFonts w:asciiTheme="minorHAnsi" w:hAnsiTheme="minorHAnsi" w:cstheme="minorHAnsi"/>
                <w:sz w:val="22"/>
                <w:szCs w:val="22"/>
              </w:rPr>
            </w:pPr>
            <w:r>
              <w:rPr>
                <w:rFonts w:asciiTheme="minorHAnsi" w:eastAsia="Times New Roman" w:hAnsiTheme="minorHAnsi" w:cstheme="minorHAnsi"/>
                <w:sz w:val="22"/>
                <w:szCs w:val="22"/>
              </w:rPr>
              <w:t>Desahogar las</w:t>
            </w:r>
            <w:r w:rsidR="00A13A68">
              <w:rPr>
                <w:rFonts w:asciiTheme="minorHAnsi" w:eastAsia="Times New Roman" w:hAnsiTheme="minorHAnsi" w:cstheme="minorHAnsi"/>
                <w:sz w:val="22"/>
                <w:szCs w:val="22"/>
              </w:rPr>
              <w:t xml:space="preserve"> asesorías en el número de ciudadanos que se presente a solicitar el apoyo, a la fecha se han atendido</w:t>
            </w:r>
            <w:r>
              <w:rPr>
                <w:rFonts w:asciiTheme="minorHAnsi" w:eastAsia="Times New Roman" w:hAnsiTheme="minorHAnsi" w:cstheme="minorHAnsi"/>
                <w:sz w:val="22"/>
                <w:szCs w:val="22"/>
              </w:rPr>
              <w:t>.</w:t>
            </w:r>
          </w:p>
          <w:p w:rsidR="00087EE7" w:rsidRPr="008E3B08" w:rsidRDefault="00087EE7" w:rsidP="00087EE7">
            <w:pPr>
              <w:rPr>
                <w:lang w:val="es-ES"/>
              </w:rPr>
            </w:pPr>
          </w:p>
        </w:tc>
      </w:tr>
      <w:tr w:rsidR="00087EE7" w:rsidTr="00087EE7">
        <w:trPr>
          <w:trHeight w:val="547"/>
        </w:trPr>
        <w:tc>
          <w:tcPr>
            <w:tcW w:w="1356" w:type="pct"/>
            <w:shd w:val="clear" w:color="auto" w:fill="D9D9D9" w:themeFill="background1" w:themeFillShade="D9"/>
          </w:tcPr>
          <w:p w:rsidR="00087EE7" w:rsidRDefault="00087EE7" w:rsidP="00087EE7">
            <w:r>
              <w:t>B)Actividades a realizar para la obtención del producto esperado</w:t>
            </w:r>
          </w:p>
        </w:tc>
        <w:tc>
          <w:tcPr>
            <w:tcW w:w="3644" w:type="pct"/>
            <w:gridSpan w:val="5"/>
            <w:shd w:val="clear" w:color="auto" w:fill="auto"/>
          </w:tcPr>
          <w:p w:rsidR="00087EE7" w:rsidRPr="007D5EB6" w:rsidRDefault="00087EE7" w:rsidP="00087EE7">
            <w:pPr>
              <w:pStyle w:val="Sinespaciado"/>
              <w:spacing w:line="276" w:lineRule="auto"/>
              <w:jc w:val="both"/>
              <w:rPr>
                <w:rFonts w:asciiTheme="minorHAnsi" w:hAnsiTheme="minorHAnsi" w:cstheme="minorHAnsi"/>
                <w:sz w:val="22"/>
                <w:szCs w:val="22"/>
              </w:rPr>
            </w:pPr>
            <w:r w:rsidRPr="00B11471">
              <w:rPr>
                <w:rFonts w:asciiTheme="minorHAnsi" w:hAnsiTheme="minorHAnsi" w:cstheme="minorHAnsi"/>
                <w:sz w:val="22"/>
                <w:szCs w:val="22"/>
              </w:rPr>
              <w:t xml:space="preserve">Los métodos </w:t>
            </w:r>
            <w:r w:rsidRPr="00B11471">
              <w:rPr>
                <w:rFonts w:asciiTheme="minorHAnsi" w:eastAsia="Times New Roman" w:hAnsiTheme="minorHAnsi" w:cstheme="minorHAnsi"/>
                <w:sz w:val="22"/>
                <w:szCs w:val="22"/>
              </w:rPr>
              <w:t>de la praxis legal que c</w:t>
            </w:r>
            <w:r>
              <w:rPr>
                <w:rFonts w:asciiTheme="minorHAnsi" w:eastAsia="Times New Roman" w:hAnsiTheme="minorHAnsi" w:cstheme="minorHAnsi"/>
                <w:sz w:val="22"/>
                <w:szCs w:val="22"/>
              </w:rPr>
              <w:t xml:space="preserve">orresponda a la materia </w:t>
            </w:r>
            <w:r w:rsidR="00C22639">
              <w:rPr>
                <w:rFonts w:asciiTheme="minorHAnsi" w:eastAsia="Times New Roman" w:hAnsiTheme="minorHAnsi" w:cstheme="minorHAnsi"/>
                <w:sz w:val="22"/>
                <w:szCs w:val="22"/>
              </w:rPr>
              <w:t xml:space="preserve"> que requiera el ciudadano,</w:t>
            </w:r>
            <w:r w:rsidRPr="00B11471">
              <w:rPr>
                <w:rFonts w:asciiTheme="minorHAnsi" w:eastAsia="Times New Roman" w:hAnsiTheme="minorHAnsi" w:cstheme="minorHAnsi"/>
                <w:sz w:val="22"/>
                <w:szCs w:val="22"/>
              </w:rPr>
              <w:t xml:space="preserve"> Admini</w:t>
            </w:r>
            <w:r w:rsidR="00C22639">
              <w:rPr>
                <w:rFonts w:asciiTheme="minorHAnsi" w:eastAsia="Times New Roman" w:hAnsiTheme="minorHAnsi" w:cstheme="minorHAnsi"/>
                <w:sz w:val="22"/>
                <w:szCs w:val="22"/>
              </w:rPr>
              <w:t xml:space="preserve">strativa </w:t>
            </w:r>
            <w:r>
              <w:rPr>
                <w:rFonts w:asciiTheme="minorHAnsi" w:eastAsia="Times New Roman" w:hAnsiTheme="minorHAnsi" w:cstheme="minorHAnsi"/>
                <w:sz w:val="22"/>
                <w:szCs w:val="22"/>
              </w:rPr>
              <w:t>Penal</w:t>
            </w:r>
            <w:r w:rsidR="00C22639">
              <w:rPr>
                <w:rFonts w:asciiTheme="minorHAnsi" w:eastAsia="Times New Roman" w:hAnsiTheme="minorHAnsi" w:cstheme="minorHAnsi"/>
                <w:sz w:val="22"/>
                <w:szCs w:val="22"/>
              </w:rPr>
              <w:t>, Civil,  Mercantil, Laboral, Amparo</w:t>
            </w:r>
            <w:r>
              <w:rPr>
                <w:rFonts w:asciiTheme="minorHAnsi" w:eastAsia="Times New Roman" w:hAnsiTheme="minorHAnsi" w:cstheme="minorHAnsi"/>
                <w:sz w:val="22"/>
                <w:szCs w:val="22"/>
              </w:rPr>
              <w:t>.</w:t>
            </w:r>
          </w:p>
          <w:p w:rsidR="00087EE7" w:rsidRPr="00B11471" w:rsidRDefault="00087EE7" w:rsidP="00087EE7">
            <w:pPr>
              <w:rPr>
                <w:lang w:val="es-ES"/>
              </w:rPr>
            </w:pPr>
          </w:p>
        </w:tc>
      </w:tr>
      <w:tr w:rsidR="00087EE7" w:rsidTr="00087EE7">
        <w:trPr>
          <w:trHeight w:val="547"/>
        </w:trPr>
        <w:tc>
          <w:tcPr>
            <w:tcW w:w="1356" w:type="pct"/>
            <w:shd w:val="clear" w:color="auto" w:fill="D9D9D9" w:themeFill="background1" w:themeFillShade="D9"/>
          </w:tcPr>
          <w:p w:rsidR="00087EE7" w:rsidRDefault="00087EE7" w:rsidP="00087EE7">
            <w:r>
              <w:t xml:space="preserve">Indicador de Resultados vinculado al PMD según Línea de Acción </w:t>
            </w:r>
          </w:p>
        </w:tc>
        <w:tc>
          <w:tcPr>
            <w:tcW w:w="3644" w:type="pct"/>
            <w:gridSpan w:val="5"/>
            <w:shd w:val="clear" w:color="auto" w:fill="FABF8F" w:themeFill="accent6" w:themeFillTint="99"/>
          </w:tcPr>
          <w:p w:rsidR="00087EE7" w:rsidRDefault="00087EE7" w:rsidP="00087EE7"/>
        </w:tc>
      </w:tr>
      <w:tr w:rsidR="00087EE7" w:rsidTr="00087EE7">
        <w:trPr>
          <w:trHeight w:val="547"/>
        </w:trPr>
        <w:tc>
          <w:tcPr>
            <w:tcW w:w="1356" w:type="pct"/>
            <w:shd w:val="clear" w:color="auto" w:fill="D9D9D9" w:themeFill="background1" w:themeFillShade="D9"/>
          </w:tcPr>
          <w:p w:rsidR="00087EE7" w:rsidRDefault="00087EE7" w:rsidP="00087EE7">
            <w:r>
              <w:t xml:space="preserve">Indicador vinculado a los Objetivos de Desarrollo Sostenible </w:t>
            </w:r>
          </w:p>
        </w:tc>
        <w:tc>
          <w:tcPr>
            <w:tcW w:w="3644" w:type="pct"/>
            <w:gridSpan w:val="5"/>
            <w:shd w:val="clear" w:color="auto" w:fill="FABF8F" w:themeFill="accent6" w:themeFillTint="99"/>
          </w:tcPr>
          <w:p w:rsidR="00087EE7" w:rsidRDefault="00087EE7" w:rsidP="00087EE7"/>
        </w:tc>
      </w:tr>
      <w:tr w:rsidR="00087EE7" w:rsidTr="00087EE7">
        <w:tc>
          <w:tcPr>
            <w:tcW w:w="1356" w:type="pct"/>
            <w:vMerge w:val="restart"/>
            <w:shd w:val="clear" w:color="auto" w:fill="D9D9D9" w:themeFill="background1" w:themeFillShade="D9"/>
          </w:tcPr>
          <w:p w:rsidR="00087EE7" w:rsidRDefault="00087EE7" w:rsidP="00087EE7">
            <w:pPr>
              <w:jc w:val="center"/>
            </w:pPr>
            <w:r>
              <w:t>Alcance</w:t>
            </w:r>
          </w:p>
        </w:tc>
        <w:tc>
          <w:tcPr>
            <w:tcW w:w="821" w:type="pct"/>
            <w:shd w:val="clear" w:color="auto" w:fill="D9D9D9" w:themeFill="background1" w:themeFillShade="D9"/>
          </w:tcPr>
          <w:p w:rsidR="00087EE7" w:rsidRDefault="00087EE7" w:rsidP="00087EE7">
            <w:pPr>
              <w:jc w:val="center"/>
            </w:pPr>
            <w:r>
              <w:t>Corto Plazo</w:t>
            </w:r>
          </w:p>
        </w:tc>
        <w:tc>
          <w:tcPr>
            <w:tcW w:w="1633" w:type="pct"/>
            <w:gridSpan w:val="3"/>
            <w:shd w:val="clear" w:color="auto" w:fill="D9D9D9" w:themeFill="background1" w:themeFillShade="D9"/>
          </w:tcPr>
          <w:p w:rsidR="00087EE7" w:rsidRDefault="00087EE7" w:rsidP="00087EE7">
            <w:pPr>
              <w:jc w:val="center"/>
            </w:pPr>
            <w:r>
              <w:t>Mediano Plazo</w:t>
            </w:r>
          </w:p>
        </w:tc>
        <w:tc>
          <w:tcPr>
            <w:tcW w:w="1190" w:type="pct"/>
            <w:shd w:val="clear" w:color="auto" w:fill="D9D9D9" w:themeFill="background1" w:themeFillShade="D9"/>
          </w:tcPr>
          <w:p w:rsidR="00087EE7" w:rsidRDefault="00087EE7" w:rsidP="00087EE7">
            <w:pPr>
              <w:jc w:val="center"/>
            </w:pPr>
            <w:r>
              <w:t>Largo Plazo</w:t>
            </w:r>
          </w:p>
        </w:tc>
      </w:tr>
      <w:tr w:rsidR="00087EE7" w:rsidTr="00087EE7">
        <w:tc>
          <w:tcPr>
            <w:tcW w:w="1356" w:type="pct"/>
            <w:vMerge/>
            <w:shd w:val="clear" w:color="auto" w:fill="D9D9D9" w:themeFill="background1" w:themeFillShade="D9"/>
          </w:tcPr>
          <w:p w:rsidR="00087EE7" w:rsidRDefault="00087EE7" w:rsidP="00087EE7">
            <w:pPr>
              <w:jc w:val="center"/>
            </w:pPr>
          </w:p>
        </w:tc>
        <w:tc>
          <w:tcPr>
            <w:tcW w:w="821" w:type="pct"/>
            <w:shd w:val="clear" w:color="auto" w:fill="auto"/>
          </w:tcPr>
          <w:p w:rsidR="00087EE7" w:rsidRDefault="00C22639" w:rsidP="00087EE7">
            <w:pPr>
              <w:jc w:val="center"/>
            </w:pPr>
            <w:r>
              <w:t>X</w:t>
            </w:r>
          </w:p>
        </w:tc>
        <w:tc>
          <w:tcPr>
            <w:tcW w:w="1633" w:type="pct"/>
            <w:gridSpan w:val="3"/>
            <w:shd w:val="clear" w:color="auto" w:fill="auto"/>
          </w:tcPr>
          <w:p w:rsidR="00087EE7" w:rsidRDefault="00087EE7" w:rsidP="00087EE7">
            <w:pPr>
              <w:jc w:val="center"/>
            </w:pPr>
          </w:p>
        </w:tc>
        <w:tc>
          <w:tcPr>
            <w:tcW w:w="1190" w:type="pct"/>
            <w:shd w:val="clear" w:color="auto" w:fill="auto"/>
          </w:tcPr>
          <w:p w:rsidR="00087EE7" w:rsidRDefault="00087EE7" w:rsidP="00087EE7">
            <w:pPr>
              <w:jc w:val="center"/>
            </w:pPr>
          </w:p>
        </w:tc>
      </w:tr>
      <w:tr w:rsidR="00087EE7" w:rsidTr="00087EE7">
        <w:tc>
          <w:tcPr>
            <w:tcW w:w="1356" w:type="pct"/>
            <w:shd w:val="clear" w:color="auto" w:fill="D9D9D9" w:themeFill="background1" w:themeFillShade="D9"/>
          </w:tcPr>
          <w:p w:rsidR="00087EE7" w:rsidRDefault="00087EE7" w:rsidP="00087EE7">
            <w:r>
              <w:t>C) Valor Inicial de la Meta</w:t>
            </w:r>
          </w:p>
        </w:tc>
        <w:tc>
          <w:tcPr>
            <w:tcW w:w="1292" w:type="pct"/>
            <w:gridSpan w:val="2"/>
            <w:shd w:val="clear" w:color="auto" w:fill="D9D9D9" w:themeFill="background1" w:themeFillShade="D9"/>
          </w:tcPr>
          <w:p w:rsidR="00087EE7" w:rsidRDefault="00087EE7" w:rsidP="00087EE7">
            <w:pPr>
              <w:jc w:val="center"/>
            </w:pPr>
            <w:r>
              <w:t>Valor final de la Meta</w:t>
            </w:r>
          </w:p>
        </w:tc>
        <w:tc>
          <w:tcPr>
            <w:tcW w:w="1010" w:type="pct"/>
            <w:shd w:val="clear" w:color="auto" w:fill="D9D9D9" w:themeFill="background1" w:themeFillShade="D9"/>
          </w:tcPr>
          <w:p w:rsidR="00087EE7" w:rsidRDefault="00087EE7" w:rsidP="00087EE7">
            <w:pPr>
              <w:jc w:val="center"/>
            </w:pPr>
            <w:r>
              <w:t>Nombre del indicador</w:t>
            </w:r>
          </w:p>
        </w:tc>
        <w:tc>
          <w:tcPr>
            <w:tcW w:w="1342" w:type="pct"/>
            <w:gridSpan w:val="2"/>
            <w:shd w:val="clear" w:color="auto" w:fill="D9D9D9" w:themeFill="background1" w:themeFillShade="D9"/>
          </w:tcPr>
          <w:p w:rsidR="00087EE7" w:rsidRDefault="00087EE7" w:rsidP="00087EE7">
            <w:pPr>
              <w:jc w:val="center"/>
            </w:pPr>
            <w:r>
              <w:t>Formula del indicador</w:t>
            </w:r>
          </w:p>
        </w:tc>
      </w:tr>
      <w:tr w:rsidR="00087EE7" w:rsidTr="00087EE7">
        <w:tc>
          <w:tcPr>
            <w:tcW w:w="1356" w:type="pct"/>
            <w:shd w:val="clear" w:color="auto" w:fill="auto"/>
          </w:tcPr>
          <w:p w:rsidR="00087EE7" w:rsidRDefault="00915E01" w:rsidP="00087EE7">
            <w:pPr>
              <w:jc w:val="center"/>
            </w:pPr>
            <w:r>
              <w:t>23</w:t>
            </w:r>
          </w:p>
        </w:tc>
        <w:tc>
          <w:tcPr>
            <w:tcW w:w="1292" w:type="pct"/>
            <w:gridSpan w:val="2"/>
            <w:shd w:val="clear" w:color="auto" w:fill="auto"/>
          </w:tcPr>
          <w:p w:rsidR="00087EE7" w:rsidRDefault="00C73492" w:rsidP="00087EE7">
            <w:pPr>
              <w:jc w:val="center"/>
            </w:pPr>
            <w:r>
              <w:t>176</w:t>
            </w:r>
          </w:p>
        </w:tc>
        <w:tc>
          <w:tcPr>
            <w:tcW w:w="1010" w:type="pct"/>
            <w:shd w:val="clear" w:color="auto" w:fill="FFFFFF" w:themeFill="background1"/>
          </w:tcPr>
          <w:p w:rsidR="00087EE7" w:rsidRDefault="00087EE7" w:rsidP="00087EE7">
            <w:pPr>
              <w:jc w:val="both"/>
            </w:pPr>
            <w:r>
              <w:t>Proceso legal</w:t>
            </w:r>
            <w:r w:rsidR="00915E01">
              <w:t xml:space="preserve"> concluido 178</w:t>
            </w:r>
          </w:p>
        </w:tc>
        <w:tc>
          <w:tcPr>
            <w:tcW w:w="1342" w:type="pct"/>
            <w:gridSpan w:val="2"/>
            <w:shd w:val="clear" w:color="auto" w:fill="FFFFFF" w:themeFill="background1"/>
          </w:tcPr>
          <w:p w:rsidR="00087EE7" w:rsidRDefault="00087EE7" w:rsidP="00087EE7">
            <w:pPr>
              <w:jc w:val="both"/>
            </w:pPr>
            <w:r>
              <w:rPr>
                <w:rFonts w:cstheme="minorHAnsi"/>
              </w:rPr>
              <w:t>M</w:t>
            </w:r>
            <w:r w:rsidRPr="00B11471">
              <w:rPr>
                <w:rFonts w:cstheme="minorHAnsi"/>
              </w:rPr>
              <w:t xml:space="preserve">étodos </w:t>
            </w:r>
            <w:r w:rsidRPr="00B11471">
              <w:rPr>
                <w:rFonts w:eastAsia="Times New Roman" w:cstheme="minorHAnsi"/>
              </w:rPr>
              <w:t>de la praxis legal que corre</w:t>
            </w:r>
            <w:r>
              <w:rPr>
                <w:rFonts w:eastAsia="Times New Roman" w:cstheme="minorHAnsi"/>
              </w:rPr>
              <w:t>sponde a</w:t>
            </w:r>
            <w:r w:rsidRPr="00B11471">
              <w:rPr>
                <w:rFonts w:eastAsia="Times New Roman" w:cstheme="minorHAnsi"/>
              </w:rPr>
              <w:t xml:space="preserve"> la materia</w:t>
            </w:r>
            <w:r w:rsidR="00C73492">
              <w:rPr>
                <w:rFonts w:eastAsia="Times New Roman" w:cstheme="minorHAnsi"/>
              </w:rPr>
              <w:t xml:space="preserve"> en la que requiera el ciudadano la </w:t>
            </w:r>
            <w:r w:rsidR="000D078C">
              <w:rPr>
                <w:rFonts w:eastAsia="Times New Roman" w:cstheme="minorHAnsi"/>
              </w:rPr>
              <w:t>asesoría</w:t>
            </w:r>
            <w:r>
              <w:rPr>
                <w:rFonts w:eastAsia="Times New Roman" w:cstheme="minorHAnsi"/>
              </w:rPr>
              <w:t>.</w:t>
            </w:r>
          </w:p>
        </w:tc>
      </w:tr>
      <w:tr w:rsidR="00087EE7" w:rsidTr="00087EE7">
        <w:tc>
          <w:tcPr>
            <w:tcW w:w="2648" w:type="pct"/>
            <w:gridSpan w:val="3"/>
            <w:shd w:val="clear" w:color="auto" w:fill="D9D9D9" w:themeFill="background1" w:themeFillShade="D9"/>
          </w:tcPr>
          <w:p w:rsidR="00087EE7" w:rsidRDefault="00087EE7" w:rsidP="00087EE7">
            <w:r>
              <w:t>Clave de presupuesto determinada en Finanzas para la etiquetación de recursos</w:t>
            </w:r>
          </w:p>
        </w:tc>
        <w:tc>
          <w:tcPr>
            <w:tcW w:w="2352" w:type="pct"/>
            <w:gridSpan w:val="3"/>
            <w:shd w:val="clear" w:color="auto" w:fill="FABF8F" w:themeFill="accent6" w:themeFillTint="99"/>
          </w:tcPr>
          <w:p w:rsidR="00087EE7" w:rsidRDefault="00087EE7" w:rsidP="00087EE7"/>
        </w:tc>
      </w:tr>
    </w:tbl>
    <w:p w:rsidR="00087EE7" w:rsidRDefault="00087EE7" w:rsidP="00087EE7"/>
    <w:sectPr w:rsidR="00087EE7" w:rsidSect="00212E94">
      <w:pgSz w:w="15840" w:h="12240" w:orient="landscape"/>
      <w:pgMar w:top="993"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7685" w:rsidRDefault="00027685" w:rsidP="00831F7E">
      <w:pPr>
        <w:spacing w:after="0" w:line="240" w:lineRule="auto"/>
      </w:pPr>
      <w:r>
        <w:separator/>
      </w:r>
    </w:p>
  </w:endnote>
  <w:endnote w:type="continuationSeparator" w:id="1">
    <w:p w:rsidR="00027685" w:rsidRDefault="00027685" w:rsidP="00831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7685" w:rsidRDefault="00027685" w:rsidP="00831F7E">
      <w:pPr>
        <w:spacing w:after="0" w:line="240" w:lineRule="auto"/>
      </w:pPr>
      <w:r>
        <w:separator/>
      </w:r>
    </w:p>
  </w:footnote>
  <w:footnote w:type="continuationSeparator" w:id="1">
    <w:p w:rsidR="00027685" w:rsidRDefault="00027685" w:rsidP="00831F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94BAF"/>
    <w:rsid w:val="00027685"/>
    <w:rsid w:val="0003322C"/>
    <w:rsid w:val="000473B9"/>
    <w:rsid w:val="00047523"/>
    <w:rsid w:val="00077A68"/>
    <w:rsid w:val="00087EE7"/>
    <w:rsid w:val="00094BAF"/>
    <w:rsid w:val="000B34C4"/>
    <w:rsid w:val="000C70C7"/>
    <w:rsid w:val="000D0701"/>
    <w:rsid w:val="000D078C"/>
    <w:rsid w:val="000D5483"/>
    <w:rsid w:val="000D76A0"/>
    <w:rsid w:val="000E7D2C"/>
    <w:rsid w:val="000F14EB"/>
    <w:rsid w:val="00102EE2"/>
    <w:rsid w:val="0011248D"/>
    <w:rsid w:val="00115B5F"/>
    <w:rsid w:val="00121462"/>
    <w:rsid w:val="00125356"/>
    <w:rsid w:val="00135926"/>
    <w:rsid w:val="00144058"/>
    <w:rsid w:val="001451B0"/>
    <w:rsid w:val="00145F76"/>
    <w:rsid w:val="0015123E"/>
    <w:rsid w:val="00153BBB"/>
    <w:rsid w:val="00163AC8"/>
    <w:rsid w:val="0017094B"/>
    <w:rsid w:val="001833CF"/>
    <w:rsid w:val="00191343"/>
    <w:rsid w:val="00195B59"/>
    <w:rsid w:val="001A5139"/>
    <w:rsid w:val="001D2A9F"/>
    <w:rsid w:val="001D4E0E"/>
    <w:rsid w:val="001F5482"/>
    <w:rsid w:val="001F5B4A"/>
    <w:rsid w:val="001F7CD6"/>
    <w:rsid w:val="00206A78"/>
    <w:rsid w:val="00210791"/>
    <w:rsid w:val="00212E94"/>
    <w:rsid w:val="0021498C"/>
    <w:rsid w:val="00217976"/>
    <w:rsid w:val="0022207C"/>
    <w:rsid w:val="00234D3D"/>
    <w:rsid w:val="00244BBA"/>
    <w:rsid w:val="00283259"/>
    <w:rsid w:val="0028733C"/>
    <w:rsid w:val="002A5311"/>
    <w:rsid w:val="002A55D9"/>
    <w:rsid w:val="002B2543"/>
    <w:rsid w:val="002C48EE"/>
    <w:rsid w:val="002C658C"/>
    <w:rsid w:val="002D2FAC"/>
    <w:rsid w:val="002D4C63"/>
    <w:rsid w:val="002E08B6"/>
    <w:rsid w:val="002E5CCC"/>
    <w:rsid w:val="002F099C"/>
    <w:rsid w:val="00337A53"/>
    <w:rsid w:val="003409C9"/>
    <w:rsid w:val="00354265"/>
    <w:rsid w:val="0035529E"/>
    <w:rsid w:val="003751A7"/>
    <w:rsid w:val="0038034B"/>
    <w:rsid w:val="003812B5"/>
    <w:rsid w:val="00393FB9"/>
    <w:rsid w:val="003978F6"/>
    <w:rsid w:val="003C3FD5"/>
    <w:rsid w:val="003C42A3"/>
    <w:rsid w:val="003F1474"/>
    <w:rsid w:val="003F1857"/>
    <w:rsid w:val="00414D92"/>
    <w:rsid w:val="00415510"/>
    <w:rsid w:val="0042122F"/>
    <w:rsid w:val="00427DF0"/>
    <w:rsid w:val="00453D56"/>
    <w:rsid w:val="004840BF"/>
    <w:rsid w:val="00485EB9"/>
    <w:rsid w:val="004A06C5"/>
    <w:rsid w:val="004A6089"/>
    <w:rsid w:val="004B17E0"/>
    <w:rsid w:val="004D73DA"/>
    <w:rsid w:val="004E1777"/>
    <w:rsid w:val="004E5503"/>
    <w:rsid w:val="00506A61"/>
    <w:rsid w:val="00507023"/>
    <w:rsid w:val="005132E8"/>
    <w:rsid w:val="00541F08"/>
    <w:rsid w:val="00542487"/>
    <w:rsid w:val="005461F3"/>
    <w:rsid w:val="005478E1"/>
    <w:rsid w:val="00556712"/>
    <w:rsid w:val="005608FF"/>
    <w:rsid w:val="00571D3D"/>
    <w:rsid w:val="005732E8"/>
    <w:rsid w:val="005739F5"/>
    <w:rsid w:val="00582C9C"/>
    <w:rsid w:val="005941EE"/>
    <w:rsid w:val="00597192"/>
    <w:rsid w:val="005A4501"/>
    <w:rsid w:val="005A48A2"/>
    <w:rsid w:val="005B0884"/>
    <w:rsid w:val="005B6A6B"/>
    <w:rsid w:val="005B7B26"/>
    <w:rsid w:val="005C6958"/>
    <w:rsid w:val="005D3CE9"/>
    <w:rsid w:val="005D6B0E"/>
    <w:rsid w:val="005E58EB"/>
    <w:rsid w:val="005F04CD"/>
    <w:rsid w:val="0060146C"/>
    <w:rsid w:val="00605675"/>
    <w:rsid w:val="00621E3A"/>
    <w:rsid w:val="006235EC"/>
    <w:rsid w:val="0062659F"/>
    <w:rsid w:val="00640878"/>
    <w:rsid w:val="00644413"/>
    <w:rsid w:val="00650F82"/>
    <w:rsid w:val="00663511"/>
    <w:rsid w:val="006637AB"/>
    <w:rsid w:val="00663E7F"/>
    <w:rsid w:val="0068316A"/>
    <w:rsid w:val="00691B6A"/>
    <w:rsid w:val="00697266"/>
    <w:rsid w:val="006C1395"/>
    <w:rsid w:val="006C4E80"/>
    <w:rsid w:val="006E0105"/>
    <w:rsid w:val="006E072F"/>
    <w:rsid w:val="006E48D8"/>
    <w:rsid w:val="006F0539"/>
    <w:rsid w:val="006F0993"/>
    <w:rsid w:val="006F1A5C"/>
    <w:rsid w:val="00700C4B"/>
    <w:rsid w:val="007031DE"/>
    <w:rsid w:val="0070464D"/>
    <w:rsid w:val="00710198"/>
    <w:rsid w:val="00741539"/>
    <w:rsid w:val="00742FF7"/>
    <w:rsid w:val="00754865"/>
    <w:rsid w:val="00762157"/>
    <w:rsid w:val="00775E30"/>
    <w:rsid w:val="007832FD"/>
    <w:rsid w:val="00794ACD"/>
    <w:rsid w:val="007A47F9"/>
    <w:rsid w:val="007D502B"/>
    <w:rsid w:val="007D55F2"/>
    <w:rsid w:val="007D5EB6"/>
    <w:rsid w:val="007E1B4E"/>
    <w:rsid w:val="00803C8A"/>
    <w:rsid w:val="008109F0"/>
    <w:rsid w:val="00831976"/>
    <w:rsid w:val="00831F7E"/>
    <w:rsid w:val="008353B2"/>
    <w:rsid w:val="00850300"/>
    <w:rsid w:val="00865183"/>
    <w:rsid w:val="008823BE"/>
    <w:rsid w:val="008A2037"/>
    <w:rsid w:val="008B03B5"/>
    <w:rsid w:val="008C7542"/>
    <w:rsid w:val="008D1CEE"/>
    <w:rsid w:val="008D3779"/>
    <w:rsid w:val="008D3FDC"/>
    <w:rsid w:val="008E3B08"/>
    <w:rsid w:val="008F71F3"/>
    <w:rsid w:val="00901996"/>
    <w:rsid w:val="009109C2"/>
    <w:rsid w:val="00915E01"/>
    <w:rsid w:val="009170D4"/>
    <w:rsid w:val="00924A6B"/>
    <w:rsid w:val="009269F6"/>
    <w:rsid w:val="009422F8"/>
    <w:rsid w:val="0095054C"/>
    <w:rsid w:val="00951C96"/>
    <w:rsid w:val="0095351C"/>
    <w:rsid w:val="00976E2A"/>
    <w:rsid w:val="00991771"/>
    <w:rsid w:val="00992D78"/>
    <w:rsid w:val="009B06DF"/>
    <w:rsid w:val="009B17BA"/>
    <w:rsid w:val="009C363D"/>
    <w:rsid w:val="009E163A"/>
    <w:rsid w:val="009F50FA"/>
    <w:rsid w:val="00A00F82"/>
    <w:rsid w:val="00A01DCA"/>
    <w:rsid w:val="00A02C41"/>
    <w:rsid w:val="00A13A68"/>
    <w:rsid w:val="00A25173"/>
    <w:rsid w:val="00A316F5"/>
    <w:rsid w:val="00A43C95"/>
    <w:rsid w:val="00A465A0"/>
    <w:rsid w:val="00A53855"/>
    <w:rsid w:val="00A54029"/>
    <w:rsid w:val="00A57343"/>
    <w:rsid w:val="00A65F50"/>
    <w:rsid w:val="00AA4922"/>
    <w:rsid w:val="00AB52C1"/>
    <w:rsid w:val="00AD4ED4"/>
    <w:rsid w:val="00AD667C"/>
    <w:rsid w:val="00AF641E"/>
    <w:rsid w:val="00AF730C"/>
    <w:rsid w:val="00B11471"/>
    <w:rsid w:val="00B14E65"/>
    <w:rsid w:val="00B1501F"/>
    <w:rsid w:val="00B44A80"/>
    <w:rsid w:val="00B62EF9"/>
    <w:rsid w:val="00B71F35"/>
    <w:rsid w:val="00B921CD"/>
    <w:rsid w:val="00BE28A4"/>
    <w:rsid w:val="00BF4795"/>
    <w:rsid w:val="00BF7FBA"/>
    <w:rsid w:val="00C01683"/>
    <w:rsid w:val="00C05FC8"/>
    <w:rsid w:val="00C12013"/>
    <w:rsid w:val="00C22639"/>
    <w:rsid w:val="00C31B28"/>
    <w:rsid w:val="00C3208D"/>
    <w:rsid w:val="00C73492"/>
    <w:rsid w:val="00C81B35"/>
    <w:rsid w:val="00C87193"/>
    <w:rsid w:val="00C96E26"/>
    <w:rsid w:val="00CB23FD"/>
    <w:rsid w:val="00D22792"/>
    <w:rsid w:val="00D30CC3"/>
    <w:rsid w:val="00D3511F"/>
    <w:rsid w:val="00D419E5"/>
    <w:rsid w:val="00D50738"/>
    <w:rsid w:val="00D81A12"/>
    <w:rsid w:val="00DA1F68"/>
    <w:rsid w:val="00DB0FA4"/>
    <w:rsid w:val="00DC13B1"/>
    <w:rsid w:val="00DC1D18"/>
    <w:rsid w:val="00DC43B6"/>
    <w:rsid w:val="00DF3242"/>
    <w:rsid w:val="00E0231C"/>
    <w:rsid w:val="00E30C7A"/>
    <w:rsid w:val="00E32044"/>
    <w:rsid w:val="00E4291D"/>
    <w:rsid w:val="00E57798"/>
    <w:rsid w:val="00E6571B"/>
    <w:rsid w:val="00E81D19"/>
    <w:rsid w:val="00E82C33"/>
    <w:rsid w:val="00E91F9A"/>
    <w:rsid w:val="00EA6E16"/>
    <w:rsid w:val="00EB3B96"/>
    <w:rsid w:val="00ED521E"/>
    <w:rsid w:val="00EE1232"/>
    <w:rsid w:val="00EF78FF"/>
    <w:rsid w:val="00F13C60"/>
    <w:rsid w:val="00F150E9"/>
    <w:rsid w:val="00F20502"/>
    <w:rsid w:val="00F322DC"/>
    <w:rsid w:val="00F42F74"/>
    <w:rsid w:val="00F44230"/>
    <w:rsid w:val="00F542C1"/>
    <w:rsid w:val="00F8764B"/>
    <w:rsid w:val="00F94878"/>
    <w:rsid w:val="00FA0FEA"/>
    <w:rsid w:val="00FA4CA7"/>
    <w:rsid w:val="00FA5E7E"/>
    <w:rsid w:val="00FD4785"/>
    <w:rsid w:val="00FD483F"/>
    <w:rsid w:val="00FF542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4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qFormat/>
    <w:rsid w:val="005D6B0E"/>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5D6B0E"/>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831F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31F7E"/>
  </w:style>
  <w:style w:type="paragraph" w:styleId="Piedepgina">
    <w:name w:val="footer"/>
    <w:basedOn w:val="Normal"/>
    <w:link w:val="PiedepginaCar"/>
    <w:uiPriority w:val="99"/>
    <w:unhideWhenUsed/>
    <w:rsid w:val="00831F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F7E"/>
  </w:style>
  <w:style w:type="paragraph" w:styleId="Sinespaciado">
    <w:name w:val="No Spacing"/>
    <w:uiPriority w:val="1"/>
    <w:qFormat/>
    <w:rsid w:val="007D5EB6"/>
    <w:pPr>
      <w:suppressAutoHyphens/>
      <w:spacing w:after="0" w:line="240" w:lineRule="auto"/>
    </w:pPr>
    <w:rPr>
      <w:rFonts w:ascii="Times New Roman" w:eastAsia="Arial" w:hAnsi="Times New Roman" w:cs="Times New Roman"/>
      <w:sz w:val="24"/>
      <w:szCs w:val="24"/>
      <w:lang w:val="es-ES" w:eastAsia="ar-SA"/>
    </w:rPr>
  </w:style>
  <w:style w:type="paragraph" w:styleId="Textodeglobo">
    <w:name w:val="Balloon Text"/>
    <w:basedOn w:val="Normal"/>
    <w:link w:val="TextodegloboCar"/>
    <w:uiPriority w:val="99"/>
    <w:semiHidden/>
    <w:unhideWhenUsed/>
    <w:rsid w:val="00915E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5E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1749</Words>
  <Characters>9620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pablo.lopez</dc:creator>
  <cp:lastModifiedBy>irma.martinez</cp:lastModifiedBy>
  <cp:revision>12</cp:revision>
  <cp:lastPrinted>2016-11-22T21:00:00Z</cp:lastPrinted>
  <dcterms:created xsi:type="dcterms:W3CDTF">2016-11-23T15:55:00Z</dcterms:created>
  <dcterms:modified xsi:type="dcterms:W3CDTF">2017-01-26T17:52:00Z</dcterms:modified>
</cp:coreProperties>
</file>