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13099A" w:rsidP="009A1BE3">
            <w:pPr>
              <w:rPr>
                <w:b/>
              </w:rPr>
            </w:pPr>
            <w:r>
              <w:rPr>
                <w:b/>
              </w:rPr>
              <w:t>Elaboración de Manuales Organizativos y de Procedimientos.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7144FE" w:rsidP="009A1BE3">
            <w:r>
              <w:t>1</w:t>
            </w:r>
          </w:p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13099A" w:rsidP="009A1BE3">
            <w:r>
              <w:t>Dirección de Administración, Evaluación y Seguimiento.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7144FE" w:rsidP="009A1BE3">
            <w:r>
              <w:t>1.1</w:t>
            </w:r>
          </w:p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DB1252" w:rsidP="00C61D6F">
            <w:r>
              <w:t>Actualiza</w:t>
            </w:r>
            <w:r w:rsidR="00417F22">
              <w:t>r los manuales de organización,</w:t>
            </w:r>
            <w:r>
              <w:t xml:space="preserve"> descripciones </w:t>
            </w:r>
            <w:r w:rsidR="00417F22">
              <w:t xml:space="preserve">y perfiles </w:t>
            </w:r>
            <w:r>
              <w:t>de puestos existentes dentro de la Dependencia, así como crear</w:t>
            </w:r>
            <w:r w:rsidR="00417F22">
              <w:t xml:space="preserve"> el manual de Servicios </w:t>
            </w:r>
            <w:r>
              <w:t>de la Coordinación General de Gestión Integral de la Ciudad.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6409B3" w:rsidP="009A1BE3">
            <w:r>
              <w:t>Coordinación General de Gestión Integral de la Ciudad.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843B35" w:rsidP="009A1BE3">
            <w:r>
              <w:t>Lic. Griselda Aceves Suárez.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62711" w:rsidRDefault="007144FE" w:rsidP="009E5281">
            <w:r w:rsidRPr="007144FE">
              <w:t>Elaboración de manuales organizativos y de procedimientos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5A0727" w:rsidP="009A1BE3">
            <w:r>
              <w:t>Servidores Públicos de la Coordinación de Gestión Integral de la Ciudad.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F838DD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81"/>
        <w:gridCol w:w="928"/>
        <w:gridCol w:w="877"/>
        <w:gridCol w:w="614"/>
        <w:gridCol w:w="37"/>
        <w:gridCol w:w="948"/>
        <w:gridCol w:w="320"/>
        <w:gridCol w:w="319"/>
        <w:gridCol w:w="924"/>
        <w:gridCol w:w="829"/>
        <w:gridCol w:w="949"/>
        <w:gridCol w:w="270"/>
        <w:gridCol w:w="269"/>
        <w:gridCol w:w="957"/>
        <w:gridCol w:w="1036"/>
        <w:gridCol w:w="525"/>
      </w:tblGrid>
      <w:tr w:rsidR="00D7156D" w:rsidTr="007144FE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775" w:type="pct"/>
            <w:gridSpan w:val="15"/>
            <w:shd w:val="clear" w:color="auto" w:fill="auto"/>
          </w:tcPr>
          <w:p w:rsidR="00417F22" w:rsidRDefault="00417F22" w:rsidP="00783E0B"/>
          <w:p w:rsidR="00783E0B" w:rsidRDefault="00783E0B" w:rsidP="00204DD6">
            <w:r>
              <w:t xml:space="preserve">- Recaudar información en relación con las atribuciones de cada Dirección de la C.G.G.I.C.  Así como el nombre de los Departamentos que las integran. </w:t>
            </w:r>
          </w:p>
          <w:p w:rsidR="00783E0B" w:rsidRDefault="00A00867" w:rsidP="00783E0B">
            <w:r>
              <w:t xml:space="preserve">- </w:t>
            </w:r>
            <w:r w:rsidR="00783E0B">
              <w:t>Recibir el formato de descripciones de puestos por parte de la Dirección de Desarrollo Organizacional.</w:t>
            </w:r>
          </w:p>
          <w:p w:rsidR="00783E0B" w:rsidRDefault="00783E0B" w:rsidP="00204DD6">
            <w:r>
              <w:t>- Revisar el formato.</w:t>
            </w:r>
          </w:p>
          <w:p w:rsidR="00417F22" w:rsidRDefault="00783E0B" w:rsidP="00204DD6">
            <w:r>
              <w:t>- Realizar entrevistas al personal de las ocho Direcciones que integran la C.G.G.I.C.</w:t>
            </w:r>
          </w:p>
          <w:p w:rsidR="00417F22" w:rsidRDefault="00417F22" w:rsidP="00204DD6">
            <w:r>
              <w:t>- Analizar la  información obtenida</w:t>
            </w:r>
            <w:r w:rsidR="002F5DD0">
              <w:t>.</w:t>
            </w:r>
          </w:p>
          <w:p w:rsidR="00417F22" w:rsidRDefault="00417F22" w:rsidP="00204DD6">
            <w:r>
              <w:t>- Elaborar el manual de descripciones y perfiles de puestos.</w:t>
            </w:r>
          </w:p>
          <w:p w:rsidR="00417F22" w:rsidRDefault="00417F22" w:rsidP="00204DD6">
            <w:r>
              <w:t>- Revisión de redacción y contenido.</w:t>
            </w:r>
          </w:p>
          <w:p w:rsidR="00417F22" w:rsidRDefault="00417F22" w:rsidP="00204DD6">
            <w:r>
              <w:t xml:space="preserve">- Entregar </w:t>
            </w:r>
            <w:r w:rsidR="00A00867">
              <w:t>los</w:t>
            </w:r>
            <w:r>
              <w:t xml:space="preserve"> Manual</w:t>
            </w:r>
            <w:r w:rsidR="00A00867">
              <w:t>es</w:t>
            </w:r>
            <w:r>
              <w:t xml:space="preserve"> de </w:t>
            </w:r>
            <w:r w:rsidR="00A00867">
              <w:t xml:space="preserve">Organización, </w:t>
            </w:r>
            <w:r>
              <w:t xml:space="preserve">Descripciones y perfiles a la Dirección de Desarrollo Organizacional.  </w:t>
            </w:r>
          </w:p>
          <w:p w:rsidR="002E303C" w:rsidRDefault="00417F22" w:rsidP="006141CD">
            <w:r>
              <w:t>- Aprobación de los manuales de Organización, Descripciones y Perfiles de puestos.</w:t>
            </w:r>
          </w:p>
        </w:tc>
      </w:tr>
      <w:tr w:rsidR="00D7156D" w:rsidTr="007144FE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775" w:type="pct"/>
            <w:gridSpan w:val="15"/>
            <w:shd w:val="clear" w:color="auto" w:fill="auto"/>
          </w:tcPr>
          <w:p w:rsidR="00BB5728" w:rsidRDefault="00BB5728" w:rsidP="00BB5728">
            <w:r>
              <w:t>Mantener actualizado los cuatro manuales  organizativos que permitan describir detalladamente los diferentes servicios que ésta Dependencia ofrece y  las funciones de cada uno de los puestos pertenecientes a la CGGIC. Así mismo, proporcionar información sobre los requisitos, responsabilidades y condiciones que cada cargo exige para el desempeño adecuado.</w:t>
            </w:r>
          </w:p>
        </w:tc>
      </w:tr>
      <w:tr w:rsidR="00D7156D" w:rsidTr="007144FE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775" w:type="pct"/>
            <w:gridSpan w:val="15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7144FE">
        <w:trPr>
          <w:trHeight w:val="547"/>
        </w:trPr>
        <w:tc>
          <w:tcPr>
            <w:tcW w:w="1225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775" w:type="pct"/>
            <w:gridSpan w:val="15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7144FE">
        <w:tc>
          <w:tcPr>
            <w:tcW w:w="1225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73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82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321" w:type="pct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7144FE">
        <w:tc>
          <w:tcPr>
            <w:tcW w:w="1225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73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82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321" w:type="pct"/>
            <w:gridSpan w:val="5"/>
            <w:shd w:val="clear" w:color="auto" w:fill="auto"/>
          </w:tcPr>
          <w:p w:rsidR="00D7156D" w:rsidRDefault="00BB5728" w:rsidP="009A1BE3">
            <w:pPr>
              <w:jc w:val="center"/>
            </w:pPr>
            <w:r>
              <w:t>X</w:t>
            </w:r>
          </w:p>
        </w:tc>
      </w:tr>
      <w:tr w:rsidR="007144FE" w:rsidTr="007144FE">
        <w:tc>
          <w:tcPr>
            <w:tcW w:w="1225" w:type="pct"/>
            <w:shd w:val="clear" w:color="auto" w:fill="D9D9D9" w:themeFill="background1" w:themeFillShade="D9"/>
          </w:tcPr>
          <w:p w:rsidR="007144FE" w:rsidRDefault="007144FE" w:rsidP="009A1BE3">
            <w:r>
              <w:t>C) Valor Inicial de la Meta</w:t>
            </w:r>
          </w:p>
        </w:tc>
        <w:tc>
          <w:tcPr>
            <w:tcW w:w="1364" w:type="pct"/>
            <w:gridSpan w:val="6"/>
            <w:shd w:val="clear" w:color="auto" w:fill="D9D9D9" w:themeFill="background1" w:themeFillShade="D9"/>
          </w:tcPr>
          <w:p w:rsidR="007144FE" w:rsidRDefault="007144FE" w:rsidP="009A1BE3">
            <w:pPr>
              <w:jc w:val="center"/>
            </w:pPr>
            <w:r>
              <w:t>Valor final de la Meta</w:t>
            </w:r>
          </w:p>
        </w:tc>
        <w:tc>
          <w:tcPr>
            <w:tcW w:w="1206" w:type="pct"/>
            <w:gridSpan w:val="5"/>
            <w:shd w:val="clear" w:color="auto" w:fill="D9D9D9" w:themeFill="background1" w:themeFillShade="D9"/>
          </w:tcPr>
          <w:p w:rsidR="007144FE" w:rsidRDefault="007144FE" w:rsidP="009A1BE3">
            <w:pPr>
              <w:jc w:val="center"/>
            </w:pPr>
            <w:r>
              <w:t>Nombre del Indicador</w:t>
            </w:r>
          </w:p>
        </w:tc>
        <w:tc>
          <w:tcPr>
            <w:tcW w:w="1206" w:type="pct"/>
            <w:gridSpan w:val="4"/>
            <w:shd w:val="clear" w:color="auto" w:fill="D9D9D9" w:themeFill="background1" w:themeFillShade="D9"/>
          </w:tcPr>
          <w:p w:rsidR="007144FE" w:rsidRDefault="007144FE" w:rsidP="009A1BE3">
            <w:pPr>
              <w:jc w:val="center"/>
            </w:pPr>
            <w:r>
              <w:t xml:space="preserve">Fórmula del Indicador </w:t>
            </w:r>
          </w:p>
        </w:tc>
      </w:tr>
      <w:tr w:rsidR="007144FE" w:rsidTr="007144FE">
        <w:tc>
          <w:tcPr>
            <w:tcW w:w="1225" w:type="pct"/>
            <w:shd w:val="clear" w:color="auto" w:fill="auto"/>
          </w:tcPr>
          <w:p w:rsidR="007144FE" w:rsidRDefault="007144FE" w:rsidP="009A1BE3">
            <w:r>
              <w:t>60%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7144FE" w:rsidRDefault="007144FE" w:rsidP="009A1BE3">
            <w:r>
              <w:t>100%</w:t>
            </w:r>
          </w:p>
        </w:tc>
        <w:tc>
          <w:tcPr>
            <w:tcW w:w="1206" w:type="pct"/>
            <w:gridSpan w:val="5"/>
            <w:shd w:val="clear" w:color="auto" w:fill="auto"/>
          </w:tcPr>
          <w:p w:rsidR="007144FE" w:rsidRDefault="007144FE" w:rsidP="009A1BE3">
            <w:r w:rsidRPr="007144FE">
              <w:t>Número de Manual de Procedimientos Actualizados (MAC)  y Manuales de Procedimientos de Nueva Creación (MNC)</w:t>
            </w:r>
            <w:bookmarkStart w:id="0" w:name="_GoBack"/>
            <w:bookmarkEnd w:id="0"/>
          </w:p>
        </w:tc>
        <w:tc>
          <w:tcPr>
            <w:tcW w:w="1206" w:type="pct"/>
            <w:gridSpan w:val="4"/>
            <w:shd w:val="clear" w:color="auto" w:fill="auto"/>
          </w:tcPr>
          <w:p w:rsidR="007144FE" w:rsidRDefault="007144FE" w:rsidP="009A1BE3"/>
        </w:tc>
      </w:tr>
      <w:tr w:rsidR="00D7156D" w:rsidTr="007144FE">
        <w:tc>
          <w:tcPr>
            <w:tcW w:w="2589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411" w:type="pct"/>
            <w:gridSpan w:val="9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2F5DD0" w:rsidP="002F5DD0">
            <w:r>
              <w:t>Recibir el formato de descripciones de puestos por parte de la Dirección de Desarrollo Organizacional.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>- Revisar el formato.</w:t>
            </w:r>
          </w:p>
          <w:p w:rsidR="00D7156D" w:rsidRPr="00B45690" w:rsidRDefault="00D7156D" w:rsidP="00C63125"/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2F5DD0" w:rsidP="00C63125">
            <w:r>
              <w:t>Realizar entrevistas al personal de las ocho Direcciones de la C.G.G.I.C.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>Analizar la  información obtenida.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>Elaborar el manual de descripciones y perfiles de puestos.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>Revisión de redacción y contenido.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 xml:space="preserve"> Entregar el Manual de Descripciones y perfiles a la Dirección de Desarrollo Organizacional para su revisión.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7837DC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2F5DD0" w:rsidP="002F5DD0">
            <w:r>
              <w:t>Aprobación de los manuales de Organización, Descripciones y Perfiles de puestos.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A7" w:rsidRDefault="007F1AA7" w:rsidP="00831F7E">
      <w:pPr>
        <w:spacing w:after="0" w:line="240" w:lineRule="auto"/>
      </w:pPr>
      <w:r>
        <w:separator/>
      </w:r>
    </w:p>
  </w:endnote>
  <w:endnote w:type="continuationSeparator" w:id="0">
    <w:p w:rsidR="007F1AA7" w:rsidRDefault="007F1AA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A7" w:rsidRDefault="007F1AA7" w:rsidP="00831F7E">
      <w:pPr>
        <w:spacing w:after="0" w:line="240" w:lineRule="auto"/>
      </w:pPr>
      <w:r>
        <w:separator/>
      </w:r>
    </w:p>
  </w:footnote>
  <w:footnote w:type="continuationSeparator" w:id="0">
    <w:p w:rsidR="007F1AA7" w:rsidRDefault="007F1AA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374"/>
    <w:rsid w:val="00094BAF"/>
    <w:rsid w:val="00095838"/>
    <w:rsid w:val="000C70C7"/>
    <w:rsid w:val="000D0701"/>
    <w:rsid w:val="000D5483"/>
    <w:rsid w:val="000D76A0"/>
    <w:rsid w:val="000F14EB"/>
    <w:rsid w:val="00115B5F"/>
    <w:rsid w:val="00117FD6"/>
    <w:rsid w:val="00121462"/>
    <w:rsid w:val="00125356"/>
    <w:rsid w:val="0013099A"/>
    <w:rsid w:val="00135926"/>
    <w:rsid w:val="00140B6D"/>
    <w:rsid w:val="0014252E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04DD6"/>
    <w:rsid w:val="00212E94"/>
    <w:rsid w:val="0021343D"/>
    <w:rsid w:val="0021498C"/>
    <w:rsid w:val="00221809"/>
    <w:rsid w:val="00244BBA"/>
    <w:rsid w:val="00260209"/>
    <w:rsid w:val="00272AB6"/>
    <w:rsid w:val="00283259"/>
    <w:rsid w:val="002D3B17"/>
    <w:rsid w:val="002E08B6"/>
    <w:rsid w:val="002E303C"/>
    <w:rsid w:val="002F5DD0"/>
    <w:rsid w:val="003052A9"/>
    <w:rsid w:val="00321C4E"/>
    <w:rsid w:val="003260F3"/>
    <w:rsid w:val="00354265"/>
    <w:rsid w:val="0035529E"/>
    <w:rsid w:val="00361510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17F22"/>
    <w:rsid w:val="00424319"/>
    <w:rsid w:val="0044121D"/>
    <w:rsid w:val="004840BF"/>
    <w:rsid w:val="00485EB9"/>
    <w:rsid w:val="004866A5"/>
    <w:rsid w:val="00496C1F"/>
    <w:rsid w:val="00497BC8"/>
    <w:rsid w:val="004A1C60"/>
    <w:rsid w:val="004B165A"/>
    <w:rsid w:val="004B17E0"/>
    <w:rsid w:val="004C3B57"/>
    <w:rsid w:val="004D73DA"/>
    <w:rsid w:val="004E1777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2711"/>
    <w:rsid w:val="0066274E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144FE"/>
    <w:rsid w:val="00741539"/>
    <w:rsid w:val="00762157"/>
    <w:rsid w:val="00775E30"/>
    <w:rsid w:val="007831AB"/>
    <w:rsid w:val="007837DC"/>
    <w:rsid w:val="00783E0B"/>
    <w:rsid w:val="00794ACD"/>
    <w:rsid w:val="007E1B4E"/>
    <w:rsid w:val="007E46FD"/>
    <w:rsid w:val="007F1AA7"/>
    <w:rsid w:val="00803C8A"/>
    <w:rsid w:val="008063F2"/>
    <w:rsid w:val="008143A4"/>
    <w:rsid w:val="0081597D"/>
    <w:rsid w:val="0083097A"/>
    <w:rsid w:val="00831976"/>
    <w:rsid w:val="00831F7E"/>
    <w:rsid w:val="00843B35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46685"/>
    <w:rsid w:val="0095054C"/>
    <w:rsid w:val="009736FE"/>
    <w:rsid w:val="00974B1B"/>
    <w:rsid w:val="009A1BE3"/>
    <w:rsid w:val="009B06DF"/>
    <w:rsid w:val="009B17BA"/>
    <w:rsid w:val="009C363D"/>
    <w:rsid w:val="009E0FCD"/>
    <w:rsid w:val="009E163A"/>
    <w:rsid w:val="009E5281"/>
    <w:rsid w:val="009F1752"/>
    <w:rsid w:val="009F50FA"/>
    <w:rsid w:val="00A00867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AF7A17"/>
    <w:rsid w:val="00B01747"/>
    <w:rsid w:val="00B055BA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81264"/>
    <w:rsid w:val="00B94EC6"/>
    <w:rsid w:val="00BB5728"/>
    <w:rsid w:val="00BE28A4"/>
    <w:rsid w:val="00BF4795"/>
    <w:rsid w:val="00C01CAD"/>
    <w:rsid w:val="00C02EA7"/>
    <w:rsid w:val="00C042C6"/>
    <w:rsid w:val="00C12013"/>
    <w:rsid w:val="00C3208D"/>
    <w:rsid w:val="00C416AB"/>
    <w:rsid w:val="00C61D6F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B1252"/>
    <w:rsid w:val="00DC13B1"/>
    <w:rsid w:val="00DD79EC"/>
    <w:rsid w:val="00DE19BE"/>
    <w:rsid w:val="00DF3242"/>
    <w:rsid w:val="00E218C6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38DD"/>
    <w:rsid w:val="00F85ADB"/>
    <w:rsid w:val="00F8764B"/>
    <w:rsid w:val="00F94878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C390A-66A3-4AB5-9015-7714F36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2016-07-19T18:55:00Z</cp:lastPrinted>
  <dcterms:created xsi:type="dcterms:W3CDTF">2017-04-03T15:14:00Z</dcterms:created>
  <dcterms:modified xsi:type="dcterms:W3CDTF">2017-05-15T18:08:00Z</dcterms:modified>
</cp:coreProperties>
</file>